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98" w:rsidRDefault="003C7498" w:rsidP="003C7498">
      <w:pPr>
        <w:rPr>
          <w:rFonts w:ascii="Arial" w:hAnsi="Arial" w:cs="Arial"/>
          <w:color w:val="000000"/>
          <w:sz w:val="27"/>
          <w:szCs w:val="27"/>
        </w:rPr>
      </w:pPr>
      <w:r>
        <w:t>NAPOMENA:</w:t>
      </w:r>
      <w:r>
        <w:rPr>
          <w:rFonts w:ascii="Arial" w:hAnsi="Arial" w:cs="Arial"/>
          <w:color w:val="000000"/>
          <w:sz w:val="18"/>
          <w:szCs w:val="18"/>
        </w:rPr>
        <w:br/>
      </w:r>
      <w:r>
        <w:t>Zakonom o izmjenama Zakona i drugih propisa zbog ustavne promjene u nazivu države ("Sl. list Crne Gore", br. 73 od 10. decembra 2010), donete su sledeće odredbe:</w:t>
      </w:r>
      <w:r>
        <w:rPr>
          <w:rFonts w:ascii="Arial" w:hAnsi="Arial" w:cs="Arial"/>
          <w:color w:val="000000"/>
          <w:sz w:val="18"/>
          <w:szCs w:val="18"/>
        </w:rPr>
        <w:br/>
      </w:r>
      <w:r>
        <w:t>U zakonima i drugim propisima koji su doneseni prije Ustava Crne Gore:</w:t>
      </w:r>
      <w:r>
        <w:rPr>
          <w:rFonts w:ascii="Arial" w:hAnsi="Arial" w:cs="Arial"/>
          <w:color w:val="000000"/>
          <w:sz w:val="18"/>
          <w:szCs w:val="18"/>
        </w:rPr>
        <w:br/>
      </w:r>
      <w:r>
        <w:t>- naziv: "Republika Crna Gora" zamjenjuje se nazivom: "Crna Gora";</w:t>
      </w:r>
      <w:r>
        <w:rPr>
          <w:rFonts w:ascii="Arial" w:hAnsi="Arial" w:cs="Arial"/>
          <w:color w:val="000000"/>
          <w:sz w:val="18"/>
          <w:szCs w:val="18"/>
        </w:rPr>
        <w:br/>
      </w:r>
      <w:r>
        <w:t>- u nazivu državnih i drugih organa i u nazivu pojedinih akata riječ "Republika" briše se;</w:t>
      </w:r>
      <w:r>
        <w:rPr>
          <w:rFonts w:ascii="Arial" w:hAnsi="Arial" w:cs="Arial"/>
          <w:color w:val="000000"/>
          <w:sz w:val="18"/>
          <w:szCs w:val="18"/>
        </w:rPr>
        <w:br/>
      </w:r>
      <w:r>
        <w:t>- naziv: "republički organ uprave" zamjenjuje se nazivom: "organ državne uprave";</w:t>
      </w:r>
      <w:r>
        <w:rPr>
          <w:rFonts w:ascii="Arial" w:hAnsi="Arial" w:cs="Arial"/>
          <w:color w:val="000000"/>
          <w:sz w:val="18"/>
          <w:szCs w:val="18"/>
        </w:rPr>
        <w:br/>
      </w:r>
      <w:r>
        <w:t>- riječ "republički" zamjenjuje se riječju "državni" ili se briše.</w:t>
      </w:r>
      <w:r>
        <w:rPr>
          <w:rFonts w:ascii="Arial" w:hAnsi="Arial" w:cs="Arial"/>
          <w:color w:val="000000"/>
          <w:sz w:val="18"/>
          <w:szCs w:val="18"/>
        </w:rPr>
        <w:br/>
      </w:r>
      <w:r>
        <w:t>---------------------------------</w:t>
      </w:r>
      <w:r>
        <w:rPr>
          <w:rFonts w:ascii="Arial" w:hAnsi="Arial" w:cs="Arial"/>
          <w:color w:val="000000"/>
          <w:sz w:val="18"/>
          <w:szCs w:val="18"/>
        </w:rPr>
        <w:br/>
      </w:r>
      <w:r>
        <w:t>ZAKON</w:t>
      </w:r>
      <w:r>
        <w:rPr>
          <w:rFonts w:ascii="Arial" w:hAnsi="Arial" w:cs="Arial"/>
          <w:color w:val="000000"/>
          <w:sz w:val="18"/>
          <w:szCs w:val="18"/>
        </w:rPr>
        <w:br/>
        <w:t>     NAPOMENA:</w:t>
      </w:r>
      <w:r>
        <w:rPr>
          <w:rFonts w:ascii="Arial" w:hAnsi="Arial" w:cs="Arial"/>
          <w:color w:val="000000"/>
          <w:sz w:val="18"/>
          <w:szCs w:val="18"/>
        </w:rPr>
        <w:br/>
        <w:t>     Zakonom o izmjenama Zakona i drugih propisa zbog ustavne promjene u nazivu države ("Sl. list Crne Gore", br. 73 od 10. decembra 2010), donete su sledeće odredbe:</w:t>
      </w:r>
      <w:r>
        <w:rPr>
          <w:rFonts w:ascii="Arial" w:hAnsi="Arial" w:cs="Arial"/>
          <w:color w:val="000000"/>
          <w:sz w:val="18"/>
          <w:szCs w:val="18"/>
        </w:rPr>
        <w:br/>
        <w:t>     U zakonima i drugim propisima koji su doneseni prije Ustava Crne Gore:</w:t>
      </w:r>
      <w:r>
        <w:rPr>
          <w:rFonts w:ascii="Arial" w:hAnsi="Arial" w:cs="Arial"/>
          <w:color w:val="000000"/>
          <w:sz w:val="18"/>
          <w:szCs w:val="18"/>
        </w:rPr>
        <w:br/>
        <w:t>     - naziv: "Republika Crna Gora" zamjenjuje se nazivom: "Crna Gora";</w:t>
      </w:r>
      <w:r>
        <w:rPr>
          <w:rFonts w:ascii="Arial" w:hAnsi="Arial" w:cs="Arial"/>
          <w:color w:val="000000"/>
          <w:sz w:val="18"/>
          <w:szCs w:val="18"/>
        </w:rPr>
        <w:br/>
        <w:t>     - u nazivu državnih i drugih organa i u nazivu pojedinih akata riječ "Republika" briše se;</w:t>
      </w:r>
      <w:r>
        <w:rPr>
          <w:rFonts w:ascii="Arial" w:hAnsi="Arial" w:cs="Arial"/>
          <w:color w:val="000000"/>
          <w:sz w:val="18"/>
          <w:szCs w:val="18"/>
        </w:rPr>
        <w:br/>
        <w:t>     - naziv: "republički organ uprave" zamjenjuje se nazivom: "organ državne uprave";</w:t>
      </w:r>
      <w:r>
        <w:rPr>
          <w:rFonts w:ascii="Arial" w:hAnsi="Arial" w:cs="Arial"/>
          <w:color w:val="000000"/>
          <w:sz w:val="18"/>
          <w:szCs w:val="18"/>
        </w:rPr>
        <w:br/>
        <w:t>     - riječ "republički" zamjenjuje se riječju "državni" ili se briše.</w:t>
      </w:r>
      <w:r>
        <w:rPr>
          <w:rFonts w:ascii="Arial" w:hAnsi="Arial" w:cs="Arial"/>
          <w:color w:val="000000"/>
          <w:sz w:val="18"/>
          <w:szCs w:val="18"/>
        </w:rPr>
        <w:br/>
        <w:t>     ---------------------------------</w:t>
      </w:r>
      <w:r>
        <w:rPr>
          <w:rFonts w:ascii="Arial" w:hAnsi="Arial" w:cs="Arial"/>
          <w:color w:val="000000"/>
          <w:sz w:val="18"/>
          <w:szCs w:val="18"/>
        </w:rPr>
        <w:br/>
      </w:r>
      <w:r>
        <w:rPr>
          <w:rFonts w:ascii="Arial" w:hAnsi="Arial" w:cs="Arial"/>
          <w:color w:val="000000"/>
          <w:sz w:val="18"/>
          <w:szCs w:val="18"/>
        </w:rPr>
        <w:br/>
      </w:r>
    </w:p>
    <w:p w:rsidR="003C7498" w:rsidRDefault="003C7498" w:rsidP="003C7498">
      <w:pPr>
        <w:jc w:val="center"/>
        <w:rPr>
          <w:rFonts w:ascii="Arial" w:hAnsi="Arial" w:cs="Arial"/>
          <w:color w:val="000000"/>
          <w:sz w:val="27"/>
          <w:szCs w:val="27"/>
        </w:rPr>
      </w:pPr>
      <w:r>
        <w:rPr>
          <w:rFonts w:ascii="Arial" w:hAnsi="Arial" w:cs="Arial"/>
          <w:b/>
          <w:bCs/>
          <w:color w:val="000000"/>
          <w:sz w:val="27"/>
          <w:szCs w:val="27"/>
        </w:rPr>
        <w:t>ZAKON</w:t>
      </w:r>
    </w:p>
    <w:p w:rsidR="003C7498" w:rsidRDefault="003C7498" w:rsidP="003C7498">
      <w:pPr>
        <w:rPr>
          <w:rFonts w:ascii="Arial" w:hAnsi="Arial" w:cs="Arial"/>
          <w:color w:val="000000"/>
          <w:sz w:val="27"/>
          <w:szCs w:val="27"/>
        </w:rPr>
      </w:pPr>
      <w:r>
        <w:rPr>
          <w:rFonts w:ascii="Arial" w:hAnsi="Arial" w:cs="Arial"/>
          <w:color w:val="000000"/>
          <w:sz w:val="18"/>
          <w:szCs w:val="18"/>
        </w:rPr>
        <w:br/>
      </w:r>
    </w:p>
    <w:p w:rsidR="003C7498" w:rsidRDefault="003C7498" w:rsidP="003C7498">
      <w:pPr>
        <w:jc w:val="center"/>
        <w:rPr>
          <w:rFonts w:ascii="Arial" w:hAnsi="Arial" w:cs="Arial"/>
          <w:color w:val="000000"/>
          <w:sz w:val="27"/>
          <w:szCs w:val="27"/>
        </w:rPr>
      </w:pPr>
      <w:r>
        <w:rPr>
          <w:rFonts w:ascii="Arial" w:hAnsi="Arial" w:cs="Arial"/>
          <w:b/>
          <w:bCs/>
          <w:color w:val="000000"/>
          <w:sz w:val="27"/>
          <w:szCs w:val="27"/>
        </w:rPr>
        <w:t>O POREZU NA DODATU VRIJEDNOST</w:t>
      </w:r>
    </w:p>
    <w:p w:rsidR="003C7498" w:rsidRDefault="003C7498" w:rsidP="003C7498">
      <w:pPr>
        <w:rPr>
          <w:rFonts w:ascii="Times New Roman" w:hAnsi="Times New Roman" w:cs="Times New Roman"/>
          <w:sz w:val="24"/>
          <w:szCs w:val="24"/>
        </w:rPr>
      </w:pPr>
      <w:r>
        <w:rPr>
          <w:rFonts w:ascii="Arial" w:hAnsi="Arial" w:cs="Arial"/>
          <w:color w:val="000000"/>
          <w:sz w:val="18"/>
          <w:szCs w:val="18"/>
        </w:rPr>
        <w:br/>
      </w:r>
    </w:p>
    <w:p w:rsidR="003C7498" w:rsidRDefault="003C7498" w:rsidP="003C7498">
      <w:pPr>
        <w:jc w:val="center"/>
        <w:rPr>
          <w:rFonts w:ascii="Arial" w:hAnsi="Arial" w:cs="Arial"/>
          <w:color w:val="000000"/>
          <w:sz w:val="18"/>
          <w:szCs w:val="18"/>
        </w:rPr>
      </w:pPr>
      <w:r>
        <w:rPr>
          <w:rFonts w:ascii="Arial" w:hAnsi="Arial" w:cs="Arial"/>
          <w:color w:val="000000"/>
          <w:sz w:val="18"/>
          <w:szCs w:val="18"/>
        </w:rPr>
        <w:t>(Objavljen u "Sl. listu RCG", br. 65 od 31. decembra 2001, 12/02, 38/02, 72/02, 21/03, 76/05, 4/06, "Sl. listu CG" br. 16 od 27. decembra 2007, 73/10, 40/11, 29/13)</w:t>
      </w:r>
    </w:p>
    <w:p w:rsidR="003C7498" w:rsidRDefault="003C7498" w:rsidP="003C7498">
      <w:pPr>
        <w:rPr>
          <w:rFonts w:ascii="Times New Roman" w:hAnsi="Times New Roman" w:cs="Times New Roman"/>
          <w:sz w:val="24"/>
          <w:szCs w:val="24"/>
        </w:rPr>
      </w:pP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I OPŠTE ODREDBE</w:t>
      </w:r>
    </w:p>
    <w:p w:rsidR="003C7498" w:rsidRDefault="003C7498" w:rsidP="003C7498">
      <w:pPr>
        <w:rPr>
          <w:rStyle w:val="expand"/>
          <w:color w:val="000000"/>
        </w:rPr>
      </w:pPr>
    </w:p>
    <w:p w:rsidR="003C7498" w:rsidRDefault="003C7498" w:rsidP="003C7498">
      <w:pPr>
        <w:jc w:val="center"/>
      </w:pPr>
      <w:bookmarkStart w:id="0" w:name="clan1"/>
      <w:bookmarkEnd w:id="0"/>
      <w:r>
        <w:rPr>
          <w:rFonts w:ascii="Arial" w:hAnsi="Arial" w:cs="Arial"/>
          <w:b/>
          <w:bCs/>
          <w:color w:val="000000"/>
          <w:sz w:val="18"/>
          <w:szCs w:val="18"/>
        </w:rPr>
        <w:t>Član 1</w:t>
      </w:r>
      <w:r>
        <w:rPr>
          <w:rFonts w:ascii="Arial" w:hAnsi="Arial" w:cs="Arial"/>
          <w:noProof/>
          <w:color w:val="000000"/>
          <w:sz w:val="18"/>
          <w:szCs w:val="18"/>
        </w:rPr>
        <w:drawing>
          <wp:inline distT="0" distB="0" distL="0" distR="0">
            <wp:extent cx="85725" cy="76200"/>
            <wp:effectExtent l="0" t="0" r="0" b="0"/>
            <wp:docPr id="208" name="Picture 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7" name="Picture 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Style w:val="expand"/>
        </w:rPr>
      </w:pPr>
      <w:bookmarkStart w:id="1" w:name="1001"/>
      <w:bookmarkEnd w:id="1"/>
      <w:r>
        <w:rPr>
          <w:rStyle w:val="expand"/>
          <w:rFonts w:ascii="Arial" w:hAnsi="Arial" w:cs="Arial"/>
          <w:color w:val="000000"/>
          <w:sz w:val="18"/>
          <w:szCs w:val="18"/>
        </w:rPr>
        <w:t>     (1) Ovim zakonom se uređuje sistem i uvodi obaveza plaćanja poreza na dodatu vrijednost u Republici Crnoj Gori.</w:t>
      </w:r>
      <w:r>
        <w:rPr>
          <w:rFonts w:ascii="Arial" w:hAnsi="Arial" w:cs="Arial"/>
          <w:color w:val="000000"/>
          <w:sz w:val="18"/>
          <w:szCs w:val="18"/>
        </w:rPr>
        <w:br/>
      </w:r>
      <w:r>
        <w:rPr>
          <w:rStyle w:val="expand"/>
          <w:rFonts w:ascii="Arial" w:hAnsi="Arial" w:cs="Arial"/>
          <w:color w:val="000000"/>
          <w:sz w:val="18"/>
          <w:szCs w:val="18"/>
        </w:rPr>
        <w:t>     (2) Porez na dodatu vrijednost (u daljem tekstu: PDV), kao opšti porez na potrošnju, obračunava se i plaća u svim fazama prometa oporezivih proizvoda, odnosno oporezivih usluga, ako ovim zakonom nije drukčije određeno.</w:t>
      </w:r>
      <w:r>
        <w:rPr>
          <w:rFonts w:ascii="Arial" w:hAnsi="Arial" w:cs="Arial"/>
          <w:color w:val="000000"/>
          <w:sz w:val="18"/>
          <w:szCs w:val="18"/>
        </w:rPr>
        <w:br/>
      </w:r>
    </w:p>
    <w:p w:rsidR="003C7498" w:rsidRDefault="003C7498" w:rsidP="003C7498">
      <w:pPr>
        <w:jc w:val="center"/>
      </w:pPr>
      <w:bookmarkStart w:id="2" w:name="clan2"/>
      <w:bookmarkEnd w:id="2"/>
      <w:r>
        <w:rPr>
          <w:rFonts w:ascii="Arial" w:hAnsi="Arial" w:cs="Arial"/>
          <w:b/>
          <w:bCs/>
          <w:color w:val="000000"/>
          <w:sz w:val="18"/>
          <w:szCs w:val="18"/>
        </w:rPr>
        <w:t>Član 2</w:t>
      </w:r>
      <w:r>
        <w:rPr>
          <w:rFonts w:ascii="Arial" w:hAnsi="Arial" w:cs="Arial"/>
          <w:noProof/>
          <w:color w:val="000000"/>
          <w:sz w:val="18"/>
          <w:szCs w:val="18"/>
        </w:rPr>
        <w:drawing>
          <wp:inline distT="0" distB="0" distL="0" distR="0">
            <wp:extent cx="85725" cy="76200"/>
            <wp:effectExtent l="0" t="0" r="0" b="0"/>
            <wp:docPr id="206" name="Picture 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5" name="Picture 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3" w:name="1002"/>
      <w:bookmarkEnd w:id="3"/>
      <w:r>
        <w:rPr>
          <w:rStyle w:val="expand"/>
          <w:rFonts w:ascii="Arial" w:hAnsi="Arial" w:cs="Arial"/>
          <w:color w:val="000000"/>
          <w:sz w:val="18"/>
          <w:szCs w:val="18"/>
        </w:rPr>
        <w:lastRenderedPageBreak/>
        <w:t>     Prihodi od PDV pripadaju budžetu Republike Crne Gore.</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II PREDMET OPOREZIVANJA</w:t>
      </w:r>
    </w:p>
    <w:p w:rsidR="003C7498" w:rsidRDefault="003C7498" w:rsidP="003C7498">
      <w:pPr>
        <w:rPr>
          <w:rStyle w:val="expand"/>
          <w:color w:val="000000"/>
        </w:rPr>
      </w:pPr>
    </w:p>
    <w:p w:rsidR="003C7498" w:rsidRDefault="003C7498" w:rsidP="003C7498">
      <w:pPr>
        <w:jc w:val="center"/>
      </w:pPr>
      <w:bookmarkStart w:id="4" w:name="clan3"/>
      <w:bookmarkEnd w:id="4"/>
      <w:r>
        <w:rPr>
          <w:rFonts w:ascii="Arial" w:hAnsi="Arial" w:cs="Arial"/>
          <w:b/>
          <w:bCs/>
          <w:color w:val="000000"/>
          <w:sz w:val="18"/>
          <w:szCs w:val="18"/>
        </w:rPr>
        <w:t>Član 3</w:t>
      </w:r>
      <w:r>
        <w:rPr>
          <w:rFonts w:ascii="Arial" w:hAnsi="Arial" w:cs="Arial"/>
          <w:noProof/>
          <w:color w:val="000000"/>
          <w:sz w:val="18"/>
          <w:szCs w:val="18"/>
        </w:rPr>
        <w:drawing>
          <wp:inline distT="0" distB="0" distL="0" distR="0">
            <wp:extent cx="85725" cy="76200"/>
            <wp:effectExtent l="0" t="0" r="0" b="0"/>
            <wp:docPr id="204" name="Picture 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3" name="Picture 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5" w:name="1003"/>
      <w:bookmarkEnd w:id="5"/>
      <w:r>
        <w:rPr>
          <w:rStyle w:val="expand"/>
          <w:rFonts w:ascii="Arial" w:hAnsi="Arial" w:cs="Arial"/>
          <w:color w:val="000000"/>
          <w:sz w:val="18"/>
          <w:szCs w:val="18"/>
        </w:rPr>
        <w:t>     Predmet oporezivanja PDV je:</w:t>
      </w:r>
      <w:r>
        <w:rPr>
          <w:rFonts w:ascii="Arial" w:hAnsi="Arial" w:cs="Arial"/>
          <w:color w:val="000000"/>
          <w:sz w:val="18"/>
          <w:szCs w:val="18"/>
        </w:rPr>
        <w:br/>
      </w:r>
      <w:r>
        <w:rPr>
          <w:rStyle w:val="expand"/>
          <w:rFonts w:ascii="Arial" w:hAnsi="Arial" w:cs="Arial"/>
          <w:color w:val="000000"/>
          <w:sz w:val="18"/>
          <w:szCs w:val="18"/>
        </w:rPr>
        <w:t>     1) promet proizvoda i promet usluga koje poreski obveznik u okviru obavljanja svoje djelatnosti vrši uz naknadu;</w:t>
      </w:r>
      <w:r>
        <w:rPr>
          <w:rFonts w:ascii="Arial" w:hAnsi="Arial" w:cs="Arial"/>
          <w:color w:val="000000"/>
          <w:sz w:val="18"/>
          <w:szCs w:val="18"/>
        </w:rPr>
        <w:br/>
      </w:r>
      <w:r>
        <w:rPr>
          <w:rStyle w:val="expand"/>
          <w:rFonts w:ascii="Arial" w:hAnsi="Arial" w:cs="Arial"/>
          <w:color w:val="000000"/>
          <w:sz w:val="18"/>
          <w:szCs w:val="18"/>
        </w:rPr>
        <w:t>     2) uvoz proizvoda u Republiku Crnu Goru (u daljem tekstu: Crna Gora).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Promet proizvoda</w:t>
      </w:r>
    </w:p>
    <w:p w:rsidR="003C7498" w:rsidRDefault="003C7498" w:rsidP="003C7498">
      <w:pPr>
        <w:rPr>
          <w:rStyle w:val="expand"/>
          <w:color w:val="000000"/>
        </w:rPr>
      </w:pPr>
    </w:p>
    <w:p w:rsidR="003C7498" w:rsidRDefault="003C7498" w:rsidP="003C7498">
      <w:pPr>
        <w:jc w:val="center"/>
      </w:pPr>
      <w:bookmarkStart w:id="6" w:name="clan4"/>
      <w:bookmarkEnd w:id="6"/>
      <w:r>
        <w:rPr>
          <w:rFonts w:ascii="Arial" w:hAnsi="Arial" w:cs="Arial"/>
          <w:b/>
          <w:bCs/>
          <w:color w:val="000000"/>
          <w:sz w:val="18"/>
          <w:szCs w:val="18"/>
        </w:rPr>
        <w:t>Član 4</w:t>
      </w:r>
      <w:r>
        <w:rPr>
          <w:rFonts w:ascii="Arial" w:hAnsi="Arial" w:cs="Arial"/>
          <w:noProof/>
          <w:color w:val="000000"/>
          <w:sz w:val="18"/>
          <w:szCs w:val="18"/>
        </w:rPr>
        <w:drawing>
          <wp:inline distT="0" distB="0" distL="0" distR="0">
            <wp:extent cx="85725" cy="85725"/>
            <wp:effectExtent l="19050" t="0" r="9525" b="0"/>
            <wp:docPr id="202" name="Picture 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_novo/img/plus.gif"/>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1" name="Picture 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7" w:name="1004"/>
      <w:bookmarkEnd w:id="7"/>
      <w:r>
        <w:rPr>
          <w:rStyle w:val="expand"/>
          <w:rFonts w:ascii="Arial" w:hAnsi="Arial" w:cs="Arial"/>
          <w:color w:val="000000"/>
          <w:sz w:val="18"/>
          <w:szCs w:val="18"/>
        </w:rPr>
        <w:t>     (1) Promet proizvoda predstavlja prenos prava raspolaganja pokretnim, odnosno nepokretnim stvarima, ako ovim zakonom nije drukčije određeno.</w:t>
      </w:r>
      <w:r>
        <w:rPr>
          <w:rFonts w:ascii="Arial" w:hAnsi="Arial" w:cs="Arial"/>
          <w:color w:val="000000"/>
          <w:sz w:val="18"/>
          <w:szCs w:val="18"/>
        </w:rPr>
        <w:br/>
      </w:r>
      <w:r>
        <w:rPr>
          <w:rStyle w:val="expand"/>
          <w:rFonts w:ascii="Arial" w:hAnsi="Arial" w:cs="Arial"/>
          <w:color w:val="000000"/>
          <w:sz w:val="18"/>
          <w:szCs w:val="18"/>
        </w:rPr>
        <w:t>     (2) Prometom proizvoda, u smislu stava 1 ovog člana, smatra se i:</w:t>
      </w:r>
      <w:r>
        <w:rPr>
          <w:rFonts w:ascii="Arial" w:hAnsi="Arial" w:cs="Arial"/>
          <w:color w:val="000000"/>
          <w:sz w:val="18"/>
          <w:szCs w:val="18"/>
        </w:rPr>
        <w:br/>
      </w:r>
      <w:r>
        <w:rPr>
          <w:rStyle w:val="expand"/>
          <w:rFonts w:ascii="Arial" w:hAnsi="Arial" w:cs="Arial"/>
          <w:color w:val="000000"/>
          <w:sz w:val="18"/>
          <w:szCs w:val="18"/>
        </w:rPr>
        <w:t>     1) promet proizvoda obavljen uz naknadu na osnovu propisa državnog organa, odnosno organa lokalne samouprave;</w:t>
      </w:r>
      <w:r>
        <w:rPr>
          <w:rFonts w:ascii="Arial" w:hAnsi="Arial" w:cs="Arial"/>
          <w:color w:val="000000"/>
          <w:sz w:val="18"/>
          <w:szCs w:val="18"/>
        </w:rPr>
        <w:br/>
      </w:r>
      <w:r>
        <w:rPr>
          <w:rStyle w:val="expand"/>
          <w:rFonts w:ascii="Arial" w:hAnsi="Arial" w:cs="Arial"/>
          <w:color w:val="000000"/>
          <w:sz w:val="18"/>
          <w:szCs w:val="18"/>
        </w:rPr>
        <w:t>     2) prodaja proizvoda po ugovoru na osnovu kojeg se prilikom kupovine, odnosno prodaje tih proizvoda plaća provizija;</w:t>
      </w:r>
      <w:r>
        <w:rPr>
          <w:rFonts w:ascii="Arial" w:hAnsi="Arial" w:cs="Arial"/>
          <w:color w:val="000000"/>
          <w:sz w:val="18"/>
          <w:szCs w:val="18"/>
        </w:rPr>
        <w:br/>
      </w:r>
      <w:r>
        <w:rPr>
          <w:rStyle w:val="expand"/>
          <w:rFonts w:ascii="Arial" w:hAnsi="Arial" w:cs="Arial"/>
          <w:color w:val="000000"/>
          <w:sz w:val="18"/>
          <w:szCs w:val="18"/>
        </w:rPr>
        <w:t>     3) prodaja proizvoda na osnovu ugovora o zakupu proizvoda na određeno vrijeme, odnosno na osnovu kupoprodajnog ugovora sa odloženim plaćanjem, kojim se određuje da se (u redovnim okolnostima i redovnom protoku događaja) prenos svojine vrši najkasnije prilikom plaćanja (isplate) zadnje rate;</w:t>
      </w:r>
      <w:r>
        <w:rPr>
          <w:rFonts w:ascii="Arial" w:hAnsi="Arial" w:cs="Arial"/>
          <w:color w:val="000000"/>
          <w:sz w:val="18"/>
          <w:szCs w:val="18"/>
        </w:rPr>
        <w:br/>
      </w:r>
      <w:r>
        <w:rPr>
          <w:rStyle w:val="expand"/>
          <w:rFonts w:ascii="Arial" w:hAnsi="Arial" w:cs="Arial"/>
          <w:color w:val="000000"/>
          <w:sz w:val="18"/>
          <w:szCs w:val="18"/>
        </w:rPr>
        <w:t>     4) prodaja novoizgrađenih objekata i prenos stvarnih prava i udjela na nepokretnostima koji imaocu (vlasniku) daju svojinsko pravo, odnosno pravo posjeda (državine) na nepokretnosti ili dijelu nepokretnosti;</w:t>
      </w:r>
      <w:r>
        <w:rPr>
          <w:rFonts w:ascii="Arial" w:hAnsi="Arial" w:cs="Arial"/>
          <w:color w:val="000000"/>
          <w:sz w:val="18"/>
          <w:szCs w:val="18"/>
        </w:rPr>
        <w:br/>
      </w:r>
      <w:r>
        <w:rPr>
          <w:rStyle w:val="expand"/>
          <w:rFonts w:ascii="Arial" w:hAnsi="Arial" w:cs="Arial"/>
          <w:color w:val="000000"/>
          <w:sz w:val="18"/>
          <w:szCs w:val="18"/>
        </w:rPr>
        <w:t>     5) raspolaganje poslovnim sredstvima poreskog obveznika od strane drugog lica, uključujući likvidacionog i stečajnog upravnika i staraoca (tutora);</w:t>
      </w:r>
      <w:r>
        <w:rPr>
          <w:rFonts w:ascii="Arial" w:hAnsi="Arial" w:cs="Arial"/>
          <w:color w:val="000000"/>
          <w:sz w:val="18"/>
          <w:szCs w:val="18"/>
        </w:rPr>
        <w:br/>
      </w:r>
      <w:r>
        <w:rPr>
          <w:rStyle w:val="expand"/>
          <w:rFonts w:ascii="Arial" w:hAnsi="Arial" w:cs="Arial"/>
          <w:color w:val="000000"/>
          <w:sz w:val="18"/>
          <w:szCs w:val="18"/>
        </w:rPr>
        <w:t>     6) promet električne energije, plina i energije za zagrijavanje, zamrzavanje i hlađenje;</w:t>
      </w:r>
      <w:r>
        <w:rPr>
          <w:rFonts w:ascii="Arial" w:hAnsi="Arial" w:cs="Arial"/>
          <w:color w:val="000000"/>
          <w:sz w:val="18"/>
          <w:szCs w:val="18"/>
        </w:rPr>
        <w:br/>
      </w:r>
      <w:r>
        <w:rPr>
          <w:rStyle w:val="expand"/>
          <w:rFonts w:ascii="Arial" w:hAnsi="Arial" w:cs="Arial"/>
          <w:color w:val="000000"/>
          <w:sz w:val="18"/>
          <w:szCs w:val="18"/>
        </w:rPr>
        <w:t>     7) upotreba proizvoda poreskog obveznika u neposlovne svrhe;</w:t>
      </w:r>
      <w:r>
        <w:rPr>
          <w:rFonts w:ascii="Arial" w:hAnsi="Arial" w:cs="Arial"/>
          <w:color w:val="000000"/>
          <w:sz w:val="18"/>
          <w:szCs w:val="18"/>
        </w:rPr>
        <w:br/>
      </w:r>
      <w:r>
        <w:rPr>
          <w:rStyle w:val="expand"/>
          <w:rFonts w:ascii="Arial" w:hAnsi="Arial" w:cs="Arial"/>
          <w:color w:val="000000"/>
          <w:sz w:val="18"/>
          <w:szCs w:val="18"/>
        </w:rPr>
        <w:t>     8) razmjena proizvoda.</w:t>
      </w:r>
      <w:r>
        <w:rPr>
          <w:rFonts w:ascii="Arial" w:hAnsi="Arial" w:cs="Arial"/>
          <w:color w:val="000000"/>
          <w:sz w:val="18"/>
          <w:szCs w:val="18"/>
        </w:rPr>
        <w:br/>
      </w:r>
      <w:r>
        <w:rPr>
          <w:rStyle w:val="expand"/>
          <w:rFonts w:ascii="Arial" w:hAnsi="Arial" w:cs="Arial"/>
          <w:color w:val="000000"/>
          <w:sz w:val="18"/>
          <w:szCs w:val="18"/>
        </w:rPr>
        <w:t>     (3) Prometom proizvoda iz stava 2 tačka 1) ovog člana smatra se:</w:t>
      </w:r>
      <w:r>
        <w:rPr>
          <w:rFonts w:ascii="Arial" w:hAnsi="Arial" w:cs="Arial"/>
          <w:color w:val="000000"/>
          <w:sz w:val="18"/>
          <w:szCs w:val="18"/>
        </w:rPr>
        <w:br/>
      </w:r>
      <w:r>
        <w:rPr>
          <w:rStyle w:val="expand"/>
          <w:rFonts w:ascii="Arial" w:hAnsi="Arial" w:cs="Arial"/>
          <w:color w:val="000000"/>
          <w:sz w:val="18"/>
          <w:szCs w:val="18"/>
        </w:rPr>
        <w:t>     1) sticanje svojinskog prava na proizvode od strane i za račun države ili lokalne samouprave, na osnovu zakona;</w:t>
      </w:r>
      <w:r>
        <w:rPr>
          <w:rFonts w:ascii="Arial" w:hAnsi="Arial" w:cs="Arial"/>
          <w:color w:val="000000"/>
          <w:sz w:val="18"/>
          <w:szCs w:val="18"/>
        </w:rPr>
        <w:br/>
      </w:r>
      <w:r>
        <w:rPr>
          <w:rStyle w:val="expand"/>
          <w:rFonts w:ascii="Arial" w:hAnsi="Arial" w:cs="Arial"/>
          <w:color w:val="000000"/>
          <w:sz w:val="18"/>
          <w:szCs w:val="18"/>
        </w:rPr>
        <w:t>     2) oduzimanje svojinskog prava na proizvode od nekog lica na osnovu zakona.</w:t>
      </w:r>
      <w:r>
        <w:rPr>
          <w:rFonts w:ascii="Arial" w:hAnsi="Arial" w:cs="Arial"/>
          <w:color w:val="000000"/>
          <w:sz w:val="18"/>
          <w:szCs w:val="18"/>
        </w:rPr>
        <w:br/>
      </w:r>
      <w:r>
        <w:rPr>
          <w:rStyle w:val="expand"/>
          <w:rFonts w:ascii="Arial" w:hAnsi="Arial" w:cs="Arial"/>
          <w:color w:val="000000"/>
          <w:sz w:val="18"/>
          <w:szCs w:val="18"/>
        </w:rPr>
        <w:t>     (4) Prometom proizvoda, u smislu ovog člana, ne smatra se promet zemljišta (poljoprivrednog, građevinskog, izgrađenog i neizgrađenog) i promet upotrebljavanih putničkih automobila, motocikala i plovnih objekata, za koje poreski obveznik pri nabavci nije imao pravo na odbitak ulaznog PDV.</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Upotreba proizvoda u neposlovne svrhe</w:t>
      </w:r>
    </w:p>
    <w:p w:rsidR="003C7498" w:rsidRDefault="003C7498" w:rsidP="003C7498">
      <w:pPr>
        <w:rPr>
          <w:rStyle w:val="expand"/>
          <w:color w:val="000000"/>
        </w:rPr>
      </w:pPr>
    </w:p>
    <w:p w:rsidR="003C7498" w:rsidRDefault="003C7498" w:rsidP="003C7498">
      <w:pPr>
        <w:jc w:val="center"/>
      </w:pPr>
      <w:bookmarkStart w:id="8" w:name="clan5"/>
      <w:bookmarkEnd w:id="8"/>
      <w:r>
        <w:rPr>
          <w:rFonts w:ascii="Arial" w:hAnsi="Arial" w:cs="Arial"/>
          <w:b/>
          <w:bCs/>
          <w:color w:val="000000"/>
          <w:sz w:val="18"/>
          <w:szCs w:val="18"/>
        </w:rPr>
        <w:t>Član 5</w:t>
      </w:r>
      <w:r>
        <w:rPr>
          <w:rFonts w:ascii="Arial" w:hAnsi="Arial" w:cs="Arial"/>
          <w:noProof/>
          <w:color w:val="000000"/>
          <w:sz w:val="18"/>
          <w:szCs w:val="18"/>
        </w:rPr>
        <w:drawing>
          <wp:inline distT="0" distB="0" distL="0" distR="0">
            <wp:extent cx="85725" cy="76200"/>
            <wp:effectExtent l="0" t="0" r="0" b="0"/>
            <wp:docPr id="200" name="Picture 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9" name="Picture 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9" w:name="1005"/>
      <w:bookmarkEnd w:id="9"/>
      <w:r>
        <w:rPr>
          <w:rStyle w:val="expand"/>
          <w:rFonts w:ascii="Arial" w:hAnsi="Arial" w:cs="Arial"/>
          <w:color w:val="000000"/>
          <w:sz w:val="18"/>
          <w:szCs w:val="18"/>
        </w:rPr>
        <w:t xml:space="preserve">     (1) Ako poreski obveznik koristi proizvode koji su dio njegovih poslovnih sredstava i upotrijebi ih za lične potrebe ili za potrebe svojih zaposlenih, otuđi ih bez naknade ili uz naknadu manju od one koja bi se ostvarila na tržištu, odnosno iskoristi u svrhe koje nijesu u funkciji obavljanja njegove djelatnosti, takva upotreba, odnosno otuđenje, </w:t>
      </w:r>
      <w:r>
        <w:rPr>
          <w:rStyle w:val="expand"/>
          <w:rFonts w:ascii="Arial" w:hAnsi="Arial" w:cs="Arial"/>
          <w:color w:val="000000"/>
          <w:sz w:val="18"/>
          <w:szCs w:val="18"/>
        </w:rPr>
        <w:lastRenderedPageBreak/>
        <w:t>smatra se prometom proizvoda izvršenim uz naknadu.</w:t>
      </w:r>
      <w:r>
        <w:rPr>
          <w:rFonts w:ascii="Arial" w:hAnsi="Arial" w:cs="Arial"/>
          <w:color w:val="000000"/>
          <w:sz w:val="18"/>
          <w:szCs w:val="18"/>
        </w:rPr>
        <w:br/>
      </w:r>
      <w:r>
        <w:rPr>
          <w:rStyle w:val="expand"/>
          <w:rFonts w:ascii="Arial" w:hAnsi="Arial" w:cs="Arial"/>
          <w:color w:val="000000"/>
          <w:sz w:val="18"/>
          <w:szCs w:val="18"/>
        </w:rPr>
        <w:t>     (2) Izuzetno od stava 1 ovog člana, ne smatra se prometom proizvoda izvršenim uz naknadu:</w:t>
      </w:r>
      <w:r>
        <w:rPr>
          <w:rFonts w:ascii="Arial" w:hAnsi="Arial" w:cs="Arial"/>
          <w:color w:val="000000"/>
          <w:sz w:val="18"/>
          <w:szCs w:val="18"/>
        </w:rPr>
        <w:br/>
      </w:r>
      <w:r>
        <w:rPr>
          <w:rStyle w:val="expand"/>
          <w:rFonts w:ascii="Arial" w:hAnsi="Arial" w:cs="Arial"/>
          <w:color w:val="000000"/>
          <w:sz w:val="18"/>
          <w:szCs w:val="18"/>
        </w:rPr>
        <w:t>     1) besplatno davanje poslovnih uzoraka u razumnim (realnim) količinama kupcima ili budućim kupcima, ako ih ne daju na prodaju, odnosno ukoliko su u takvom obliku da ih nije moguće prodavati;</w:t>
      </w:r>
      <w:r>
        <w:rPr>
          <w:rFonts w:ascii="Arial" w:hAnsi="Arial" w:cs="Arial"/>
          <w:color w:val="000000"/>
          <w:sz w:val="18"/>
          <w:szCs w:val="18"/>
        </w:rPr>
        <w:br/>
      </w:r>
      <w:r>
        <w:rPr>
          <w:rStyle w:val="expand"/>
          <w:rFonts w:ascii="Arial" w:hAnsi="Arial" w:cs="Arial"/>
          <w:color w:val="000000"/>
          <w:sz w:val="18"/>
          <w:szCs w:val="18"/>
        </w:rPr>
        <w:t>     2) davanje poklona manjih vrijednosti u okviru obavljanja djelatnosti poreskog obveznika, ako se daju povremeno i ne daju istim licima.</w:t>
      </w:r>
      <w:r>
        <w:rPr>
          <w:rFonts w:ascii="Arial" w:hAnsi="Arial" w:cs="Arial"/>
          <w:color w:val="000000"/>
          <w:sz w:val="18"/>
          <w:szCs w:val="18"/>
        </w:rPr>
        <w:br/>
      </w:r>
      <w:r>
        <w:rPr>
          <w:rStyle w:val="expand"/>
          <w:rFonts w:ascii="Arial" w:hAnsi="Arial" w:cs="Arial"/>
          <w:color w:val="000000"/>
          <w:sz w:val="18"/>
          <w:szCs w:val="18"/>
        </w:rPr>
        <w:t>     (3) Ministarstvo finansija, svojim propisom, određuje šta se smatra poklonom manje vrijednosti iz stava 2 tačke 2) ovog člana.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Upotreba proizvoda sopstvene proizvodnje, promjena namjene i zadržavanje proizvoda nakon prestanka obavljanja djelatnosti</w:t>
      </w:r>
    </w:p>
    <w:p w:rsidR="003C7498" w:rsidRDefault="003C7498" w:rsidP="003C7498">
      <w:pPr>
        <w:rPr>
          <w:rStyle w:val="expand"/>
          <w:color w:val="000000"/>
        </w:rPr>
      </w:pPr>
    </w:p>
    <w:p w:rsidR="003C7498" w:rsidRDefault="003C7498" w:rsidP="003C7498">
      <w:pPr>
        <w:jc w:val="center"/>
      </w:pPr>
      <w:bookmarkStart w:id="10" w:name="clan6"/>
      <w:bookmarkEnd w:id="10"/>
      <w:r>
        <w:rPr>
          <w:rFonts w:ascii="Arial" w:hAnsi="Arial" w:cs="Arial"/>
          <w:b/>
          <w:bCs/>
          <w:color w:val="000000"/>
          <w:sz w:val="18"/>
          <w:szCs w:val="18"/>
        </w:rPr>
        <w:t>Član 6</w:t>
      </w:r>
      <w:r>
        <w:rPr>
          <w:rFonts w:ascii="Arial" w:hAnsi="Arial" w:cs="Arial"/>
          <w:noProof/>
          <w:color w:val="000000"/>
          <w:sz w:val="18"/>
          <w:szCs w:val="18"/>
        </w:rPr>
        <w:drawing>
          <wp:inline distT="0" distB="0" distL="0" distR="0">
            <wp:extent cx="85725" cy="76200"/>
            <wp:effectExtent l="0" t="0" r="0" b="0"/>
            <wp:docPr id="198" name="Picture 1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7" name="Picture 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1" w:name="1006"/>
      <w:bookmarkEnd w:id="11"/>
      <w:r>
        <w:rPr>
          <w:rStyle w:val="expand"/>
          <w:rFonts w:ascii="Arial" w:hAnsi="Arial" w:cs="Arial"/>
          <w:color w:val="000000"/>
          <w:sz w:val="18"/>
          <w:szCs w:val="18"/>
        </w:rPr>
        <w:t>     Prometom proizvoda obavljenim uz naknadu smatra se i:</w:t>
      </w:r>
      <w:r>
        <w:rPr>
          <w:rFonts w:ascii="Arial" w:hAnsi="Arial" w:cs="Arial"/>
          <w:color w:val="000000"/>
          <w:sz w:val="18"/>
          <w:szCs w:val="18"/>
        </w:rPr>
        <w:br/>
      </w:r>
      <w:r>
        <w:rPr>
          <w:rStyle w:val="expand"/>
          <w:rFonts w:ascii="Arial" w:hAnsi="Arial" w:cs="Arial"/>
          <w:color w:val="000000"/>
          <w:sz w:val="18"/>
          <w:szCs w:val="18"/>
        </w:rPr>
        <w:t>     1) uzimanje (korišćenje) proizvoda koje poreski obveznik proizvede, izgradi, preradi, pribavi, odnosno uveze u okviru obavljanja svoje poslovne aktivnosti ako se porez na dodatu vrijednost na takve proizvode, da su bili nabavljeni od drugog poreskog obveznika, ne bi mogao u cjelosti odbiti;</w:t>
      </w:r>
      <w:r>
        <w:rPr>
          <w:rFonts w:ascii="Arial" w:hAnsi="Arial" w:cs="Arial"/>
          <w:color w:val="000000"/>
          <w:sz w:val="18"/>
          <w:szCs w:val="18"/>
        </w:rPr>
        <w:br/>
      </w:r>
      <w:r>
        <w:rPr>
          <w:rStyle w:val="expand"/>
          <w:rFonts w:ascii="Arial" w:hAnsi="Arial" w:cs="Arial"/>
          <w:color w:val="000000"/>
          <w:sz w:val="18"/>
          <w:szCs w:val="18"/>
        </w:rPr>
        <w:t>     2) upotreba proizvoda za koje je u cjelini ili djelimično odbijen ulazni PDV koje poreski obveznik upotrijebi u svrhe za koje je ovim zakonom propisano oslobođenje od plaćanja PDV;</w:t>
      </w:r>
      <w:r>
        <w:rPr>
          <w:rFonts w:ascii="Arial" w:hAnsi="Arial" w:cs="Arial"/>
          <w:color w:val="000000"/>
          <w:sz w:val="18"/>
          <w:szCs w:val="18"/>
        </w:rPr>
        <w:br/>
      </w:r>
      <w:r>
        <w:rPr>
          <w:rStyle w:val="expand"/>
          <w:rFonts w:ascii="Arial" w:hAnsi="Arial" w:cs="Arial"/>
          <w:color w:val="000000"/>
          <w:sz w:val="18"/>
          <w:szCs w:val="18"/>
        </w:rPr>
        <w:t>     3) zadržavanje proizvoda za koje je u cjelosti ili djelimično odbijen ulazni PDV nakon prestanka obavljanja djelatnosti, odnosno po prestanku registracije.</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Promet imovine</w:t>
      </w:r>
    </w:p>
    <w:p w:rsidR="003C7498" w:rsidRDefault="003C7498" w:rsidP="003C7498">
      <w:pPr>
        <w:rPr>
          <w:rStyle w:val="expand"/>
          <w:color w:val="000000"/>
        </w:rPr>
      </w:pPr>
    </w:p>
    <w:p w:rsidR="003C7498" w:rsidRDefault="003C7498" w:rsidP="003C7498">
      <w:pPr>
        <w:jc w:val="center"/>
      </w:pPr>
      <w:bookmarkStart w:id="12" w:name="clan7"/>
      <w:bookmarkEnd w:id="12"/>
      <w:r>
        <w:rPr>
          <w:rFonts w:ascii="Arial" w:hAnsi="Arial" w:cs="Arial"/>
          <w:b/>
          <w:bCs/>
          <w:color w:val="000000"/>
          <w:sz w:val="18"/>
          <w:szCs w:val="18"/>
        </w:rPr>
        <w:t>Član 7</w:t>
      </w:r>
      <w:r>
        <w:rPr>
          <w:rFonts w:ascii="Arial" w:hAnsi="Arial" w:cs="Arial"/>
          <w:noProof/>
          <w:color w:val="000000"/>
          <w:sz w:val="18"/>
          <w:szCs w:val="18"/>
        </w:rPr>
        <w:drawing>
          <wp:inline distT="0" distB="0" distL="0" distR="0">
            <wp:extent cx="85725" cy="76200"/>
            <wp:effectExtent l="0" t="0" r="0" b="0"/>
            <wp:docPr id="196" name="Picture 1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5" name="Picture 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3" w:name="1007"/>
      <w:bookmarkEnd w:id="13"/>
      <w:r>
        <w:rPr>
          <w:rStyle w:val="expand"/>
          <w:rFonts w:ascii="Arial" w:hAnsi="Arial" w:cs="Arial"/>
          <w:color w:val="000000"/>
          <w:sz w:val="18"/>
          <w:szCs w:val="18"/>
        </w:rPr>
        <w:t>     (1) Prometom proizvoda, u smislu člana 4 ovog zakona, ne smatra se prenos cjelokupne imovine ili dijela imovine sa ili bez naknade ili kao ulog, ukoliko sticatelj imovine koji je poreski obveznik ili je izvršenjem prenosa postao poreski obveznik nastavi da obavlja istu djelatnost. U tom slučaju smatra se da sticatelj imovine stupa na mjesto njenog prenosioca.</w:t>
      </w:r>
      <w:r>
        <w:rPr>
          <w:rFonts w:ascii="Arial" w:hAnsi="Arial" w:cs="Arial"/>
          <w:color w:val="000000"/>
          <w:sz w:val="18"/>
          <w:szCs w:val="18"/>
        </w:rPr>
        <w:br/>
      </w:r>
      <w:r>
        <w:rPr>
          <w:rStyle w:val="expand"/>
          <w:rFonts w:ascii="Arial" w:hAnsi="Arial" w:cs="Arial"/>
          <w:color w:val="000000"/>
          <w:sz w:val="18"/>
          <w:szCs w:val="18"/>
        </w:rPr>
        <w:t>     (2) Sticatelj imovine iz stava 1 ovog člana dužan je da za stečene nepokretnosti izvrši ispravku ulaznog PDV, na način utvrđen članom 39 ovog zakona.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Promet usluga</w:t>
      </w:r>
    </w:p>
    <w:p w:rsidR="003C7498" w:rsidRDefault="003C7498" w:rsidP="003C7498">
      <w:pPr>
        <w:rPr>
          <w:rStyle w:val="expand"/>
          <w:color w:val="000000"/>
        </w:rPr>
      </w:pPr>
    </w:p>
    <w:p w:rsidR="003C7498" w:rsidRDefault="003C7498" w:rsidP="003C7498">
      <w:pPr>
        <w:jc w:val="center"/>
      </w:pPr>
      <w:bookmarkStart w:id="14" w:name="clan8"/>
      <w:bookmarkEnd w:id="14"/>
      <w:r>
        <w:rPr>
          <w:rFonts w:ascii="Arial" w:hAnsi="Arial" w:cs="Arial"/>
          <w:b/>
          <w:bCs/>
          <w:color w:val="000000"/>
          <w:sz w:val="18"/>
          <w:szCs w:val="18"/>
        </w:rPr>
        <w:t>Član 8</w:t>
      </w:r>
      <w:r>
        <w:rPr>
          <w:rFonts w:ascii="Arial" w:hAnsi="Arial" w:cs="Arial"/>
          <w:noProof/>
          <w:color w:val="000000"/>
          <w:sz w:val="18"/>
          <w:szCs w:val="18"/>
        </w:rPr>
        <w:drawing>
          <wp:inline distT="0" distB="0" distL="0" distR="0">
            <wp:extent cx="85725" cy="76200"/>
            <wp:effectExtent l="0" t="0" r="0" b="0"/>
            <wp:docPr id="194" name="Picture 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3" name="Picture 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5" w:name="1008"/>
      <w:bookmarkEnd w:id="15"/>
      <w:r>
        <w:rPr>
          <w:rStyle w:val="expand"/>
          <w:rFonts w:ascii="Arial" w:hAnsi="Arial" w:cs="Arial"/>
          <w:color w:val="000000"/>
          <w:sz w:val="18"/>
          <w:szCs w:val="18"/>
        </w:rPr>
        <w:t>     (1) Promet usluga predstavlja obavljanje, napuštanje, odnosno dopuštanje svake radnje u okviru obavljanja djelatnosti, a koje ne predstavljaju promet proizvoda u smislu čl. 4, 5 i 6 ovog zakona.</w:t>
      </w:r>
      <w:r>
        <w:rPr>
          <w:rFonts w:ascii="Arial" w:hAnsi="Arial" w:cs="Arial"/>
          <w:color w:val="000000"/>
          <w:sz w:val="18"/>
          <w:szCs w:val="18"/>
        </w:rPr>
        <w:br/>
      </w:r>
      <w:r>
        <w:rPr>
          <w:rStyle w:val="expand"/>
          <w:rFonts w:ascii="Arial" w:hAnsi="Arial" w:cs="Arial"/>
          <w:color w:val="000000"/>
          <w:sz w:val="18"/>
          <w:szCs w:val="18"/>
        </w:rPr>
        <w:t>     (2) Prometom usluga smatra se i:</w:t>
      </w:r>
      <w:r>
        <w:rPr>
          <w:rFonts w:ascii="Arial" w:hAnsi="Arial" w:cs="Arial"/>
          <w:color w:val="000000"/>
          <w:sz w:val="18"/>
          <w:szCs w:val="18"/>
        </w:rPr>
        <w:br/>
      </w:r>
      <w:r>
        <w:rPr>
          <w:rStyle w:val="expand"/>
          <w:rFonts w:ascii="Arial" w:hAnsi="Arial" w:cs="Arial"/>
          <w:color w:val="000000"/>
          <w:sz w:val="18"/>
          <w:szCs w:val="18"/>
        </w:rPr>
        <w:t>     1) prenos, ustupanje i korišćenje autorskih prava, patenata, licenci, zaštitnih znakova i drugih imovinskih prava (u daljem tekstu: imovinska prava);</w:t>
      </w:r>
      <w:r>
        <w:rPr>
          <w:rFonts w:ascii="Arial" w:hAnsi="Arial" w:cs="Arial"/>
          <w:color w:val="000000"/>
          <w:sz w:val="18"/>
          <w:szCs w:val="18"/>
        </w:rPr>
        <w:br/>
      </w:r>
      <w:r>
        <w:rPr>
          <w:rStyle w:val="expand"/>
          <w:rFonts w:ascii="Arial" w:hAnsi="Arial" w:cs="Arial"/>
          <w:color w:val="000000"/>
          <w:sz w:val="18"/>
          <w:szCs w:val="18"/>
        </w:rPr>
        <w:t>     2) promet usluga na osnovu propisa državnog organa, odnosno organa lokalne samouprave;</w:t>
      </w:r>
      <w:r>
        <w:rPr>
          <w:rFonts w:ascii="Arial" w:hAnsi="Arial" w:cs="Arial"/>
          <w:color w:val="000000"/>
          <w:sz w:val="18"/>
          <w:szCs w:val="18"/>
        </w:rPr>
        <w:br/>
      </w:r>
      <w:r>
        <w:rPr>
          <w:rStyle w:val="expand"/>
          <w:rFonts w:ascii="Arial" w:hAnsi="Arial" w:cs="Arial"/>
          <w:color w:val="000000"/>
          <w:sz w:val="18"/>
          <w:szCs w:val="18"/>
        </w:rPr>
        <w:t>     3) upotreba usluga poreskog obveznika u neposlovne svrhe;</w:t>
      </w:r>
      <w:r>
        <w:rPr>
          <w:rFonts w:ascii="Arial" w:hAnsi="Arial" w:cs="Arial"/>
          <w:color w:val="000000"/>
          <w:sz w:val="18"/>
          <w:szCs w:val="18"/>
        </w:rPr>
        <w:br/>
      </w:r>
      <w:r>
        <w:rPr>
          <w:rStyle w:val="expand"/>
          <w:rFonts w:ascii="Arial" w:hAnsi="Arial" w:cs="Arial"/>
          <w:color w:val="000000"/>
          <w:sz w:val="18"/>
          <w:szCs w:val="18"/>
        </w:rPr>
        <w:lastRenderedPageBreak/>
        <w:t>     4) razmjena usluga.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Upotreba usluga u neposlovne svrhe</w:t>
      </w:r>
    </w:p>
    <w:p w:rsidR="003C7498" w:rsidRDefault="003C7498" w:rsidP="003C7498">
      <w:pPr>
        <w:rPr>
          <w:rStyle w:val="expand"/>
          <w:color w:val="000000"/>
        </w:rPr>
      </w:pPr>
    </w:p>
    <w:p w:rsidR="003C7498" w:rsidRDefault="003C7498" w:rsidP="003C7498">
      <w:pPr>
        <w:jc w:val="center"/>
      </w:pPr>
      <w:bookmarkStart w:id="16" w:name="clan9"/>
      <w:bookmarkEnd w:id="16"/>
      <w:r>
        <w:rPr>
          <w:rFonts w:ascii="Arial" w:hAnsi="Arial" w:cs="Arial"/>
          <w:b/>
          <w:bCs/>
          <w:color w:val="000000"/>
          <w:sz w:val="18"/>
          <w:szCs w:val="18"/>
        </w:rPr>
        <w:t>Član 9</w:t>
      </w:r>
      <w:r>
        <w:rPr>
          <w:rFonts w:ascii="Arial" w:hAnsi="Arial" w:cs="Arial"/>
          <w:noProof/>
          <w:color w:val="000000"/>
          <w:sz w:val="18"/>
          <w:szCs w:val="18"/>
        </w:rPr>
        <w:drawing>
          <wp:inline distT="0" distB="0" distL="0" distR="0">
            <wp:extent cx="85725" cy="76200"/>
            <wp:effectExtent l="0" t="0" r="0" b="0"/>
            <wp:docPr id="192" name="Picture 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1" name="Picture 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7" w:name="1009"/>
      <w:bookmarkEnd w:id="17"/>
      <w:r>
        <w:rPr>
          <w:rStyle w:val="expand"/>
          <w:rFonts w:ascii="Arial" w:hAnsi="Arial" w:cs="Arial"/>
          <w:color w:val="000000"/>
          <w:sz w:val="18"/>
          <w:szCs w:val="18"/>
        </w:rPr>
        <w:t>     Upotrebom usluga poreskih obveznika u neposlovne svrhe, u smislu člana 8 stav 2 tačka 3) ovog zakona, smatra se:</w:t>
      </w:r>
      <w:r>
        <w:rPr>
          <w:rFonts w:ascii="Arial" w:hAnsi="Arial" w:cs="Arial"/>
          <w:color w:val="000000"/>
          <w:sz w:val="18"/>
          <w:szCs w:val="18"/>
        </w:rPr>
        <w:br/>
      </w:r>
      <w:r>
        <w:rPr>
          <w:rStyle w:val="expand"/>
          <w:rFonts w:ascii="Arial" w:hAnsi="Arial" w:cs="Arial"/>
          <w:color w:val="000000"/>
          <w:sz w:val="18"/>
          <w:szCs w:val="18"/>
        </w:rPr>
        <w:t>     1) upotreba proizvoda koji su dio poslovnih sredstava poreskog obveznika za obavljanje usluga za potrebe poreskog obveznika, njegovih zaposlenih ili u druge svrhe koje su izvan njegove djelatnosti;</w:t>
      </w:r>
      <w:r>
        <w:rPr>
          <w:rFonts w:ascii="Arial" w:hAnsi="Arial" w:cs="Arial"/>
          <w:color w:val="000000"/>
          <w:sz w:val="18"/>
          <w:szCs w:val="18"/>
        </w:rPr>
        <w:br/>
      </w:r>
      <w:r>
        <w:rPr>
          <w:rStyle w:val="expand"/>
          <w:rFonts w:ascii="Arial" w:hAnsi="Arial" w:cs="Arial"/>
          <w:color w:val="000000"/>
          <w:sz w:val="18"/>
          <w:szCs w:val="18"/>
        </w:rPr>
        <w:t>     2) promet usluga koje poreski obveznik izvrši bez ili sa umanjenom naknadom za svoje lične potrebe, za potrebe njegovih zaposlenih, odnosno za druge namjene koje nijesu u svrhu obavljanja njegove djelatnosti.</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Promet usluga u svoje ime i za račun drugog lica</w:t>
      </w:r>
    </w:p>
    <w:p w:rsidR="003C7498" w:rsidRDefault="003C7498" w:rsidP="003C7498">
      <w:pPr>
        <w:rPr>
          <w:rStyle w:val="expand"/>
          <w:color w:val="000000"/>
        </w:rPr>
      </w:pPr>
    </w:p>
    <w:p w:rsidR="003C7498" w:rsidRDefault="003C7498" w:rsidP="003C7498">
      <w:pPr>
        <w:jc w:val="center"/>
      </w:pPr>
      <w:bookmarkStart w:id="18" w:name="clan10"/>
      <w:bookmarkEnd w:id="18"/>
      <w:r>
        <w:rPr>
          <w:rFonts w:ascii="Arial" w:hAnsi="Arial" w:cs="Arial"/>
          <w:b/>
          <w:bCs/>
          <w:color w:val="000000"/>
          <w:sz w:val="18"/>
          <w:szCs w:val="18"/>
        </w:rPr>
        <w:t>Član 10</w:t>
      </w:r>
      <w:r>
        <w:rPr>
          <w:rFonts w:ascii="Arial" w:hAnsi="Arial" w:cs="Arial"/>
          <w:noProof/>
          <w:color w:val="000000"/>
          <w:sz w:val="18"/>
          <w:szCs w:val="18"/>
        </w:rPr>
        <w:drawing>
          <wp:inline distT="0" distB="0" distL="0" distR="0">
            <wp:extent cx="85725" cy="76200"/>
            <wp:effectExtent l="0" t="0" r="0" b="0"/>
            <wp:docPr id="190" name="Picture 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9" name="Picture 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9" w:name="1010"/>
      <w:bookmarkEnd w:id="19"/>
      <w:r>
        <w:rPr>
          <w:rStyle w:val="expand"/>
          <w:rFonts w:ascii="Arial" w:hAnsi="Arial" w:cs="Arial"/>
          <w:color w:val="000000"/>
          <w:sz w:val="18"/>
          <w:szCs w:val="18"/>
        </w:rPr>
        <w:t>     Kada poreski obveznik, prilikom prometa usluga, radi u svoje ime, a za račun drugog lica, smatra se da te usluge prima i obavlja lično poreski obveznik.</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Uvoz proizvoda</w:t>
      </w:r>
    </w:p>
    <w:p w:rsidR="003C7498" w:rsidRDefault="003C7498" w:rsidP="003C7498">
      <w:pPr>
        <w:rPr>
          <w:rStyle w:val="expand"/>
          <w:color w:val="000000"/>
        </w:rPr>
      </w:pPr>
    </w:p>
    <w:p w:rsidR="003C7498" w:rsidRDefault="003C7498" w:rsidP="003C7498">
      <w:pPr>
        <w:jc w:val="center"/>
      </w:pPr>
      <w:bookmarkStart w:id="20" w:name="clan11"/>
      <w:bookmarkEnd w:id="20"/>
      <w:r>
        <w:rPr>
          <w:rFonts w:ascii="Arial" w:hAnsi="Arial" w:cs="Arial"/>
          <w:b/>
          <w:bCs/>
          <w:color w:val="000000"/>
          <w:sz w:val="18"/>
          <w:szCs w:val="18"/>
        </w:rPr>
        <w:t>Član 11</w:t>
      </w:r>
      <w:r>
        <w:rPr>
          <w:rFonts w:ascii="Arial" w:hAnsi="Arial" w:cs="Arial"/>
          <w:noProof/>
          <w:color w:val="000000"/>
          <w:sz w:val="18"/>
          <w:szCs w:val="18"/>
        </w:rPr>
        <w:drawing>
          <wp:inline distT="0" distB="0" distL="0" distR="0">
            <wp:extent cx="85725" cy="76200"/>
            <wp:effectExtent l="0" t="0" r="0" b="0"/>
            <wp:docPr id="188" name="Picture 2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7" name="Picture 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21" w:name="1011"/>
      <w:bookmarkEnd w:id="21"/>
      <w:r>
        <w:rPr>
          <w:rStyle w:val="expand"/>
          <w:rFonts w:ascii="Arial" w:hAnsi="Arial" w:cs="Arial"/>
          <w:color w:val="000000"/>
          <w:sz w:val="18"/>
          <w:szCs w:val="18"/>
        </w:rPr>
        <w:t>     Uvoz proizvoda je svako unošenje proizvoda u carinsko područje Crne Gore, ako ovim zakonom nije drukčije određeno.</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III PORESKI DUŽNIK</w:t>
      </w:r>
    </w:p>
    <w:p w:rsidR="003C7498" w:rsidRDefault="003C7498" w:rsidP="003C7498">
      <w:pPr>
        <w:rPr>
          <w:rStyle w:val="expand"/>
          <w:color w:val="000000"/>
        </w:rPr>
      </w:pPr>
    </w:p>
    <w:p w:rsidR="003C7498" w:rsidRDefault="003C7498" w:rsidP="003C7498">
      <w:pPr>
        <w:jc w:val="center"/>
      </w:pPr>
      <w:bookmarkStart w:id="22" w:name="clan12"/>
      <w:bookmarkEnd w:id="22"/>
      <w:r>
        <w:rPr>
          <w:rFonts w:ascii="Arial" w:hAnsi="Arial" w:cs="Arial"/>
          <w:b/>
          <w:bCs/>
          <w:color w:val="000000"/>
          <w:sz w:val="18"/>
          <w:szCs w:val="18"/>
        </w:rPr>
        <w:t>Član 12</w:t>
      </w:r>
      <w:r>
        <w:rPr>
          <w:rFonts w:ascii="Arial" w:hAnsi="Arial" w:cs="Arial"/>
          <w:noProof/>
          <w:color w:val="000000"/>
          <w:sz w:val="18"/>
          <w:szCs w:val="18"/>
        </w:rPr>
        <w:drawing>
          <wp:inline distT="0" distB="0" distL="0" distR="0">
            <wp:extent cx="85725" cy="76200"/>
            <wp:effectExtent l="0" t="0" r="0" b="0"/>
            <wp:docPr id="186" name="Picture 2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5" name="Picture 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23" w:name="1012"/>
      <w:bookmarkEnd w:id="23"/>
      <w:r>
        <w:rPr>
          <w:rStyle w:val="expand"/>
          <w:rFonts w:ascii="Arial" w:hAnsi="Arial" w:cs="Arial"/>
          <w:color w:val="000000"/>
          <w:sz w:val="18"/>
          <w:szCs w:val="18"/>
        </w:rPr>
        <w:t>     Poreski dužnik PDV je:</w:t>
      </w:r>
      <w:r>
        <w:rPr>
          <w:rFonts w:ascii="Arial" w:hAnsi="Arial" w:cs="Arial"/>
          <w:color w:val="000000"/>
          <w:sz w:val="18"/>
          <w:szCs w:val="18"/>
        </w:rPr>
        <w:br/>
      </w:r>
      <w:r>
        <w:rPr>
          <w:rStyle w:val="expand"/>
          <w:rFonts w:ascii="Arial" w:hAnsi="Arial" w:cs="Arial"/>
          <w:color w:val="000000"/>
          <w:sz w:val="18"/>
          <w:szCs w:val="18"/>
        </w:rPr>
        <w:t>     1) poreski obveznik koji izvrši promet proizvoda, odnosno usluga, na koje se obračunava i plaća PDV;</w:t>
      </w:r>
      <w:r>
        <w:rPr>
          <w:rFonts w:ascii="Arial" w:hAnsi="Arial" w:cs="Arial"/>
          <w:color w:val="000000"/>
          <w:sz w:val="18"/>
          <w:szCs w:val="18"/>
        </w:rPr>
        <w:br/>
      </w:r>
      <w:r>
        <w:rPr>
          <w:rStyle w:val="expand"/>
          <w:rFonts w:ascii="Arial" w:hAnsi="Arial" w:cs="Arial"/>
          <w:color w:val="000000"/>
          <w:sz w:val="18"/>
          <w:szCs w:val="18"/>
        </w:rPr>
        <w:t>     2) poreski zastupnik koga imenuje poreski obveznik koji nema sjedište, poslovnu jedinicu, stalno, odnosno uobičajeno prebivalište u Crnoj Gori (u daljem tekstu: poreski obveznik koji nema sjedište u Crnoj Gori), ako izvrši promet proizvoda, odnosno usluga u Crnoj Gori. Ako poreski obveznik koji nema sjedište u Crnoj Gori ne imenuje poreskog zastupnika, PDV plaća primalac proizvoda, odnosno usluga;</w:t>
      </w:r>
      <w:r>
        <w:rPr>
          <w:rFonts w:ascii="Arial" w:hAnsi="Arial" w:cs="Arial"/>
          <w:color w:val="000000"/>
          <w:sz w:val="18"/>
          <w:szCs w:val="18"/>
        </w:rPr>
        <w:br/>
      </w:r>
      <w:r>
        <w:rPr>
          <w:rStyle w:val="expand"/>
          <w:rFonts w:ascii="Arial" w:hAnsi="Arial" w:cs="Arial"/>
          <w:color w:val="000000"/>
          <w:sz w:val="18"/>
          <w:szCs w:val="18"/>
        </w:rPr>
        <w:t>     3) primalac usluga iz člana</w:t>
      </w:r>
      <w:r>
        <w:rPr>
          <w:rStyle w:val="apple-converted-space"/>
          <w:rFonts w:ascii="Arial" w:hAnsi="Arial" w:cs="Arial"/>
          <w:color w:val="000000"/>
          <w:sz w:val="18"/>
          <w:szCs w:val="18"/>
        </w:rPr>
        <w:t> </w:t>
      </w:r>
      <w:hyperlink r:id="rId6" w:anchor="clan17" w:history="1">
        <w:r>
          <w:rPr>
            <w:rStyle w:val="Hyperlink"/>
            <w:rFonts w:ascii="Arial" w:hAnsi="Arial" w:cs="Arial"/>
            <w:color w:val="8A082A"/>
            <w:sz w:val="18"/>
            <w:szCs w:val="18"/>
          </w:rPr>
          <w:t>17</w:t>
        </w:r>
      </w:hyperlink>
      <w:r>
        <w:rPr>
          <w:rStyle w:val="apple-converted-space"/>
          <w:rFonts w:ascii="Arial" w:hAnsi="Arial" w:cs="Arial"/>
          <w:color w:val="000000"/>
          <w:sz w:val="18"/>
          <w:szCs w:val="18"/>
        </w:rPr>
        <w:t> </w:t>
      </w:r>
      <w:r>
        <w:rPr>
          <w:rStyle w:val="expand"/>
          <w:rFonts w:ascii="Arial" w:hAnsi="Arial" w:cs="Arial"/>
          <w:color w:val="000000"/>
          <w:sz w:val="18"/>
          <w:szCs w:val="18"/>
        </w:rPr>
        <w:t>stav 3 ovog zakona, osim u slučaju kada je primalac lice koje nije obveznik PDV, u kom slučaju je obveznik davalac usluge;</w:t>
      </w:r>
      <w:r>
        <w:rPr>
          <w:rFonts w:ascii="Arial" w:hAnsi="Arial" w:cs="Arial"/>
          <w:color w:val="000000"/>
          <w:sz w:val="18"/>
          <w:szCs w:val="18"/>
        </w:rPr>
        <w:br/>
      </w:r>
      <w:r>
        <w:rPr>
          <w:rStyle w:val="expand"/>
          <w:rFonts w:ascii="Arial" w:hAnsi="Arial" w:cs="Arial"/>
          <w:color w:val="000000"/>
          <w:sz w:val="18"/>
          <w:szCs w:val="18"/>
        </w:rPr>
        <w:t>     4) svako lice, koje na računu ili drugoj ispravi (dokumentu), koji služi kao račun, iskaže PDV koji po ovom zakonu nije smio iskazati;</w:t>
      </w:r>
      <w:r>
        <w:rPr>
          <w:rFonts w:ascii="Arial" w:hAnsi="Arial" w:cs="Arial"/>
          <w:color w:val="000000"/>
          <w:sz w:val="18"/>
          <w:szCs w:val="18"/>
        </w:rPr>
        <w:br/>
      </w:r>
      <w:r>
        <w:rPr>
          <w:rStyle w:val="expand"/>
          <w:rFonts w:ascii="Arial" w:hAnsi="Arial" w:cs="Arial"/>
          <w:color w:val="000000"/>
          <w:sz w:val="18"/>
          <w:szCs w:val="18"/>
        </w:rPr>
        <w:lastRenderedPageBreak/>
        <w:t>     5) lice koje uvozi proizvode, odnosno primalac proizvoda prilikom uvoza.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IV PORESKI OBVEZNIK</w:t>
      </w:r>
    </w:p>
    <w:p w:rsidR="003C7498" w:rsidRDefault="003C7498" w:rsidP="003C7498">
      <w:pPr>
        <w:rPr>
          <w:rStyle w:val="expand"/>
          <w:color w:val="000000"/>
        </w:rPr>
      </w:pPr>
    </w:p>
    <w:p w:rsidR="003C7498" w:rsidRDefault="003C7498" w:rsidP="003C7498">
      <w:pPr>
        <w:jc w:val="center"/>
      </w:pPr>
      <w:bookmarkStart w:id="24" w:name="clan13"/>
      <w:bookmarkEnd w:id="24"/>
      <w:r>
        <w:rPr>
          <w:rFonts w:ascii="Arial" w:hAnsi="Arial" w:cs="Arial"/>
          <w:b/>
          <w:bCs/>
          <w:color w:val="000000"/>
          <w:sz w:val="18"/>
          <w:szCs w:val="18"/>
        </w:rPr>
        <w:t>Član 13</w:t>
      </w:r>
      <w:r>
        <w:rPr>
          <w:rFonts w:ascii="Arial" w:hAnsi="Arial" w:cs="Arial"/>
          <w:noProof/>
          <w:color w:val="000000"/>
          <w:sz w:val="18"/>
          <w:szCs w:val="18"/>
        </w:rPr>
        <w:drawing>
          <wp:inline distT="0" distB="0" distL="0" distR="0">
            <wp:extent cx="85725" cy="76200"/>
            <wp:effectExtent l="0" t="0" r="0" b="0"/>
            <wp:docPr id="184" name="Picture 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3" name="Picture 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25" w:name="1013"/>
      <w:bookmarkEnd w:id="25"/>
      <w:r>
        <w:rPr>
          <w:rStyle w:val="expand"/>
          <w:rFonts w:ascii="Arial" w:hAnsi="Arial" w:cs="Arial"/>
          <w:color w:val="000000"/>
          <w:sz w:val="18"/>
          <w:szCs w:val="18"/>
        </w:rPr>
        <w:t>     (1) Poreski obveznik je svako lice koje na bilo kojem mjestu samostalno obavlja bilo koju poslovnu djelatnost iz stava 2 ovog člana, bez obzira na namjenu ili ishod te djelatnosti.</w:t>
      </w:r>
      <w:r>
        <w:rPr>
          <w:rFonts w:ascii="Arial" w:hAnsi="Arial" w:cs="Arial"/>
          <w:color w:val="000000"/>
          <w:sz w:val="18"/>
          <w:szCs w:val="18"/>
        </w:rPr>
        <w:br/>
      </w:r>
      <w:r>
        <w:rPr>
          <w:rStyle w:val="expand"/>
          <w:rFonts w:ascii="Arial" w:hAnsi="Arial" w:cs="Arial"/>
          <w:color w:val="000000"/>
          <w:sz w:val="18"/>
          <w:szCs w:val="18"/>
        </w:rPr>
        <w:t>     (2) Pod djelatnošću, u smislu stava 1 ovog člana, podrazumijeva se svaka proizvodna, trgovinska i uslužna djelatnost, uključujući rudarsku, poljoprivrednu i profesionalnu djelatnost. Korišćenje materijalne i nematerijalne imovine (imovinskih prava) u svrhu trajnog ostvarivanja prihoda smatra se poslovnom djelatnošću.</w:t>
      </w:r>
      <w:r>
        <w:rPr>
          <w:rFonts w:ascii="Arial" w:hAnsi="Arial" w:cs="Arial"/>
          <w:color w:val="000000"/>
          <w:sz w:val="18"/>
          <w:szCs w:val="18"/>
        </w:rPr>
        <w:br/>
      </w:r>
      <w:r>
        <w:rPr>
          <w:rStyle w:val="expand"/>
          <w:rFonts w:ascii="Arial" w:hAnsi="Arial" w:cs="Arial"/>
          <w:color w:val="000000"/>
          <w:sz w:val="18"/>
          <w:szCs w:val="18"/>
        </w:rPr>
        <w:t>     (3) Poreski obveznik je i lice koje povremeno obavlja djelatnost koja se odnosi na isporuku novoizgrađenih građevinskih objekata ili djelova građevinskih objekata.</w:t>
      </w:r>
      <w:r>
        <w:rPr>
          <w:rFonts w:ascii="Arial" w:hAnsi="Arial" w:cs="Arial"/>
          <w:color w:val="000000"/>
          <w:sz w:val="18"/>
          <w:szCs w:val="18"/>
        </w:rPr>
        <w:br/>
      </w:r>
      <w:r>
        <w:rPr>
          <w:rStyle w:val="expand"/>
          <w:rFonts w:ascii="Arial" w:hAnsi="Arial" w:cs="Arial"/>
          <w:color w:val="000000"/>
          <w:sz w:val="18"/>
          <w:szCs w:val="18"/>
        </w:rPr>
        <w:t>     (4) Bliže kriterijume šta se smatra djelatnošću iz stava 3 ovog člana utvrdiće se propisom Ministarstva finansija.</w:t>
      </w:r>
      <w:r>
        <w:rPr>
          <w:rFonts w:ascii="Arial" w:hAnsi="Arial" w:cs="Arial"/>
          <w:color w:val="000000"/>
          <w:sz w:val="18"/>
          <w:szCs w:val="18"/>
        </w:rPr>
        <w:br/>
      </w:r>
      <w:r>
        <w:rPr>
          <w:rStyle w:val="expand"/>
          <w:rFonts w:ascii="Arial" w:hAnsi="Arial" w:cs="Arial"/>
          <w:color w:val="000000"/>
          <w:sz w:val="18"/>
          <w:szCs w:val="18"/>
        </w:rPr>
        <w:t>     (5) Poreski obveznik je lice koje za svoj račun izvrši uvoz proizvoda, odnosno primi proizvod iz inostranstva, kao i lice za čiji račun se proizvod uvozi.</w:t>
      </w:r>
      <w:r>
        <w:rPr>
          <w:rFonts w:ascii="Arial" w:hAnsi="Arial" w:cs="Arial"/>
          <w:color w:val="000000"/>
          <w:sz w:val="18"/>
          <w:szCs w:val="18"/>
        </w:rPr>
        <w:br/>
      </w:r>
      <w:r>
        <w:rPr>
          <w:rStyle w:val="expand"/>
          <w:rFonts w:ascii="Arial" w:hAnsi="Arial" w:cs="Arial"/>
          <w:color w:val="000000"/>
          <w:sz w:val="18"/>
          <w:szCs w:val="18"/>
        </w:rPr>
        <w:t>     (6) Državni organi i organizacije i organi jedinice lokalne samouprave i druga javno pravna tijela u okviru vršenja djelatnosti po osnovu javnih funkcija ne smatraju se poreskim obveznicima, ako se u vezi tih djelatnosti naplaćuju porezi, takse, doprinosi i druge dažbine. Političke stranke, sindikati i komore ne smatraju se poreskim obveznicima, ako obavljaju poslove u okviru svog djelokruga, odnosno ovlašćenja.</w:t>
      </w:r>
      <w:r>
        <w:rPr>
          <w:rFonts w:ascii="Arial" w:hAnsi="Arial" w:cs="Arial"/>
          <w:color w:val="000000"/>
          <w:sz w:val="18"/>
          <w:szCs w:val="18"/>
        </w:rPr>
        <w:br/>
      </w:r>
      <w:r>
        <w:rPr>
          <w:rStyle w:val="expand"/>
          <w:rFonts w:ascii="Arial" w:hAnsi="Arial" w:cs="Arial"/>
          <w:color w:val="000000"/>
          <w:sz w:val="18"/>
          <w:szCs w:val="18"/>
        </w:rPr>
        <w:t>     (7) Državni organi i organizacije i organi jedinice lokalne samouprave i druga javno pravna tijela su poreski obveznici, ukoliko vrše promet proizvoda, odnosno usluga koji je prema ovom zakonu oporeziv kod drugih poreskih obveznika.</w:t>
      </w:r>
      <w:r>
        <w:rPr>
          <w:rFonts w:ascii="Arial" w:hAnsi="Arial" w:cs="Arial"/>
          <w:color w:val="000000"/>
          <w:sz w:val="18"/>
          <w:szCs w:val="18"/>
        </w:rPr>
        <w:br/>
      </w:r>
      <w:r>
        <w:rPr>
          <w:rStyle w:val="expand"/>
          <w:rFonts w:ascii="Arial" w:hAnsi="Arial" w:cs="Arial"/>
          <w:color w:val="000000"/>
          <w:sz w:val="18"/>
          <w:szCs w:val="18"/>
        </w:rPr>
        <w:t>     (8) Poreski obveznici su organizatori usluga iz člana</w:t>
      </w:r>
      <w:r>
        <w:rPr>
          <w:rStyle w:val="apple-converted-space"/>
          <w:rFonts w:ascii="Arial" w:hAnsi="Arial" w:cs="Arial"/>
          <w:color w:val="000000"/>
          <w:sz w:val="18"/>
          <w:szCs w:val="18"/>
        </w:rPr>
        <w:t> </w:t>
      </w:r>
      <w:hyperlink r:id="rId7" w:anchor="clan17" w:history="1">
        <w:r>
          <w:rPr>
            <w:rStyle w:val="Hyperlink"/>
            <w:rFonts w:ascii="Arial" w:hAnsi="Arial" w:cs="Arial"/>
            <w:color w:val="8A082A"/>
            <w:sz w:val="18"/>
            <w:szCs w:val="18"/>
          </w:rPr>
          <w:t>17</w:t>
        </w:r>
      </w:hyperlink>
      <w:r>
        <w:rPr>
          <w:rStyle w:val="apple-converted-space"/>
          <w:rFonts w:ascii="Arial" w:hAnsi="Arial" w:cs="Arial"/>
          <w:color w:val="000000"/>
          <w:sz w:val="18"/>
          <w:szCs w:val="18"/>
        </w:rPr>
        <w:t> </w:t>
      </w:r>
      <w:r>
        <w:rPr>
          <w:rStyle w:val="expand"/>
          <w:rFonts w:ascii="Arial" w:hAnsi="Arial" w:cs="Arial"/>
          <w:color w:val="000000"/>
          <w:sz w:val="18"/>
          <w:szCs w:val="18"/>
        </w:rPr>
        <w:t>stav 2 tačka 3a) ovog zakona.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V MJESTO OPOREZIVANJA</w:t>
      </w:r>
    </w:p>
    <w:p w:rsidR="003C7498" w:rsidRDefault="003C7498" w:rsidP="003C7498">
      <w:pPr>
        <w:rPr>
          <w:rStyle w:val="expand"/>
          <w:color w:val="000000"/>
        </w:rPr>
      </w:pPr>
    </w:p>
    <w:p w:rsidR="003C7498" w:rsidRDefault="003C7498" w:rsidP="003C7498">
      <w:pPr>
        <w:jc w:val="center"/>
      </w:pPr>
      <w:bookmarkStart w:id="26" w:name="clan14"/>
      <w:bookmarkEnd w:id="26"/>
      <w:r>
        <w:rPr>
          <w:rFonts w:ascii="Arial" w:hAnsi="Arial" w:cs="Arial"/>
          <w:b/>
          <w:bCs/>
          <w:color w:val="000000"/>
          <w:sz w:val="18"/>
          <w:szCs w:val="18"/>
        </w:rPr>
        <w:t>Član 14</w:t>
      </w:r>
      <w:r>
        <w:rPr>
          <w:rFonts w:ascii="Arial" w:hAnsi="Arial" w:cs="Arial"/>
          <w:noProof/>
          <w:color w:val="000000"/>
          <w:sz w:val="18"/>
          <w:szCs w:val="18"/>
        </w:rPr>
        <w:drawing>
          <wp:inline distT="0" distB="0" distL="0" distR="0">
            <wp:extent cx="85725" cy="85725"/>
            <wp:effectExtent l="19050" t="0" r="9525" b="0"/>
            <wp:docPr id="182" name="Picture 2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daci.net/_novo/img/plus.gif"/>
                    <pic:cNvPicPr>
                      <a:picLocks noChangeAspect="1" noChangeArrowheads="1"/>
                    </pic:cNvPicPr>
                  </pic:nvPicPr>
                  <pic:blipFill>
                    <a:blip r:embed="rId5"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1" name="Picture 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27" w:name="1014"/>
      <w:bookmarkEnd w:id="27"/>
      <w:r>
        <w:rPr>
          <w:rStyle w:val="expand"/>
          <w:rFonts w:ascii="Arial" w:hAnsi="Arial" w:cs="Arial"/>
          <w:color w:val="000000"/>
          <w:sz w:val="18"/>
          <w:szCs w:val="18"/>
        </w:rPr>
        <w:t>     (1) PDV se obračunava i plaća prema mjestu gdje je obavljen promet proizvoda, odnosno usluga, odnosno prema mjestu u kome se, prema ovom zakonu, smatra da je taj promet obavljen.</w:t>
      </w:r>
      <w:r>
        <w:rPr>
          <w:rFonts w:ascii="Arial" w:hAnsi="Arial" w:cs="Arial"/>
          <w:color w:val="000000"/>
          <w:sz w:val="18"/>
          <w:szCs w:val="18"/>
        </w:rPr>
        <w:br/>
      </w:r>
      <w:r>
        <w:rPr>
          <w:rStyle w:val="expand"/>
          <w:rFonts w:ascii="Arial" w:hAnsi="Arial" w:cs="Arial"/>
          <w:color w:val="000000"/>
          <w:sz w:val="18"/>
          <w:szCs w:val="18"/>
        </w:rPr>
        <w:t>     (2) Teritorija Crne Gore smatra se jednim mjestom isporuke proizvoda, odnosno obavljanja usluga.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Mjesto prometa proizvoda</w:t>
      </w:r>
    </w:p>
    <w:p w:rsidR="003C7498" w:rsidRDefault="003C7498" w:rsidP="003C7498">
      <w:pPr>
        <w:rPr>
          <w:rStyle w:val="expand"/>
          <w:color w:val="000000"/>
        </w:rPr>
      </w:pPr>
    </w:p>
    <w:p w:rsidR="003C7498" w:rsidRDefault="003C7498" w:rsidP="003C7498">
      <w:pPr>
        <w:jc w:val="center"/>
      </w:pPr>
      <w:bookmarkStart w:id="28" w:name="clan15"/>
      <w:bookmarkEnd w:id="28"/>
      <w:r>
        <w:rPr>
          <w:rFonts w:ascii="Arial" w:hAnsi="Arial" w:cs="Arial"/>
          <w:b/>
          <w:bCs/>
          <w:color w:val="000000"/>
          <w:sz w:val="18"/>
          <w:szCs w:val="18"/>
        </w:rPr>
        <w:t>Član 15</w:t>
      </w:r>
      <w:r>
        <w:rPr>
          <w:rFonts w:ascii="Arial" w:hAnsi="Arial" w:cs="Arial"/>
          <w:noProof/>
          <w:color w:val="000000"/>
          <w:sz w:val="18"/>
          <w:szCs w:val="18"/>
        </w:rPr>
        <w:drawing>
          <wp:inline distT="0" distB="0" distL="0" distR="0">
            <wp:extent cx="85725" cy="76200"/>
            <wp:effectExtent l="0" t="0" r="0" b="0"/>
            <wp:docPr id="180" name="Picture 2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9" name="Picture 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29" w:name="1015"/>
      <w:bookmarkEnd w:id="29"/>
      <w:r>
        <w:rPr>
          <w:rStyle w:val="expand"/>
          <w:rFonts w:ascii="Arial" w:hAnsi="Arial" w:cs="Arial"/>
          <w:color w:val="000000"/>
          <w:sz w:val="18"/>
          <w:szCs w:val="18"/>
        </w:rPr>
        <w:t>     Mjestom u kojem je izvršen promet proizvoda smatra se:</w:t>
      </w:r>
      <w:r>
        <w:rPr>
          <w:rFonts w:ascii="Arial" w:hAnsi="Arial" w:cs="Arial"/>
          <w:color w:val="000000"/>
          <w:sz w:val="18"/>
          <w:szCs w:val="18"/>
        </w:rPr>
        <w:br/>
      </w:r>
      <w:r>
        <w:rPr>
          <w:rStyle w:val="expand"/>
          <w:rFonts w:ascii="Arial" w:hAnsi="Arial" w:cs="Arial"/>
          <w:color w:val="000000"/>
          <w:sz w:val="18"/>
          <w:szCs w:val="18"/>
        </w:rPr>
        <w:t>     1) mjesto u kome se proizvod nalazi u momentu otpreme ili prevoza. Ako otprema, odnosno prevoz proizvoda započne izvan Crne Gore, smatra se da ih je uvoznik obavio u Crnoj Gori;</w:t>
      </w:r>
      <w:r>
        <w:rPr>
          <w:rFonts w:ascii="Arial" w:hAnsi="Arial" w:cs="Arial"/>
          <w:color w:val="000000"/>
          <w:sz w:val="18"/>
          <w:szCs w:val="18"/>
        </w:rPr>
        <w:br/>
      </w:r>
      <w:r>
        <w:rPr>
          <w:rStyle w:val="expand"/>
          <w:rFonts w:ascii="Arial" w:hAnsi="Arial" w:cs="Arial"/>
          <w:color w:val="000000"/>
          <w:sz w:val="18"/>
          <w:szCs w:val="18"/>
        </w:rPr>
        <w:t>     2) mjesto u kome je proizvod instaliran, odnosno sastavljen, ako taj proizvod instalira, odnosno sastavlja isporučilac ili neko drugo lice u ime ili za račun tog isporučioca;</w:t>
      </w:r>
      <w:r>
        <w:rPr>
          <w:rFonts w:ascii="Arial" w:hAnsi="Arial" w:cs="Arial"/>
          <w:color w:val="000000"/>
          <w:sz w:val="18"/>
          <w:szCs w:val="18"/>
        </w:rPr>
        <w:br/>
      </w:r>
      <w:r>
        <w:rPr>
          <w:rStyle w:val="expand"/>
          <w:rFonts w:ascii="Arial" w:hAnsi="Arial" w:cs="Arial"/>
          <w:color w:val="000000"/>
          <w:sz w:val="18"/>
          <w:szCs w:val="18"/>
        </w:rPr>
        <w:t>     3) mjesto u kome se proizvod nalazi u trenutku obavljenog prometa, ako se promet proizvoda izvrši bez otpreme, odnosno prevoza;</w:t>
      </w:r>
      <w:r>
        <w:rPr>
          <w:rFonts w:ascii="Arial" w:hAnsi="Arial" w:cs="Arial"/>
          <w:color w:val="000000"/>
          <w:sz w:val="18"/>
          <w:szCs w:val="18"/>
        </w:rPr>
        <w:br/>
      </w:r>
      <w:r>
        <w:rPr>
          <w:rStyle w:val="expand"/>
          <w:rFonts w:ascii="Arial" w:hAnsi="Arial" w:cs="Arial"/>
          <w:color w:val="000000"/>
          <w:sz w:val="18"/>
          <w:szCs w:val="18"/>
        </w:rPr>
        <w:lastRenderedPageBreak/>
        <w:t>     4) mjesto prijema električne energije, plina i energije za zagrijavanje, zamrzavanje i hlađenje.</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Mjesto prometa kod uvoza proizvoda</w:t>
      </w:r>
    </w:p>
    <w:p w:rsidR="003C7498" w:rsidRDefault="003C7498" w:rsidP="003C7498">
      <w:pPr>
        <w:rPr>
          <w:rStyle w:val="expand"/>
          <w:color w:val="000000"/>
        </w:rPr>
      </w:pPr>
    </w:p>
    <w:p w:rsidR="003C7498" w:rsidRDefault="003C7498" w:rsidP="003C7498">
      <w:pPr>
        <w:jc w:val="center"/>
      </w:pPr>
      <w:bookmarkStart w:id="30" w:name="clan16"/>
      <w:bookmarkEnd w:id="30"/>
      <w:r>
        <w:rPr>
          <w:rFonts w:ascii="Arial" w:hAnsi="Arial" w:cs="Arial"/>
          <w:b/>
          <w:bCs/>
          <w:color w:val="000000"/>
          <w:sz w:val="18"/>
          <w:szCs w:val="18"/>
        </w:rPr>
        <w:t>Član 16</w:t>
      </w:r>
      <w:r>
        <w:rPr>
          <w:rFonts w:ascii="Arial" w:hAnsi="Arial" w:cs="Arial"/>
          <w:noProof/>
          <w:color w:val="000000"/>
          <w:sz w:val="18"/>
          <w:szCs w:val="18"/>
        </w:rPr>
        <w:drawing>
          <wp:inline distT="0" distB="0" distL="0" distR="0">
            <wp:extent cx="85725" cy="76200"/>
            <wp:effectExtent l="0" t="0" r="0" b="0"/>
            <wp:docPr id="178" name="Picture 3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7" name="Picture 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31" w:name="1016"/>
      <w:bookmarkEnd w:id="31"/>
      <w:r>
        <w:rPr>
          <w:rStyle w:val="expand"/>
          <w:rFonts w:ascii="Arial" w:hAnsi="Arial" w:cs="Arial"/>
          <w:color w:val="000000"/>
          <w:sz w:val="18"/>
          <w:szCs w:val="18"/>
        </w:rPr>
        <w:t>     (1) Mjestom izvršenog prometa proizvoda prilikom uvoza proizvoda smatra se mjesto u kome je proizvod unešen u Crnu Goru.</w:t>
      </w:r>
      <w:r>
        <w:rPr>
          <w:rFonts w:ascii="Arial" w:hAnsi="Arial" w:cs="Arial"/>
          <w:color w:val="000000"/>
          <w:sz w:val="18"/>
          <w:szCs w:val="18"/>
        </w:rPr>
        <w:br/>
      </w:r>
      <w:r>
        <w:rPr>
          <w:rStyle w:val="expand"/>
          <w:rFonts w:ascii="Arial" w:hAnsi="Arial" w:cs="Arial"/>
          <w:color w:val="000000"/>
          <w:sz w:val="18"/>
          <w:szCs w:val="18"/>
        </w:rPr>
        <w:t>     (2) Izuzetno od stava 1 ovog člana, za proizvode za koje je odmah po unošenju u Crnu Goru dozvoljeno privremeno skladištenje (čuvanje) ili carinski dozvoljena upotreba ili upotreba proizvoda iz člana</w:t>
      </w:r>
      <w:r>
        <w:rPr>
          <w:rStyle w:val="apple-converted-space"/>
          <w:rFonts w:ascii="Arial" w:hAnsi="Arial" w:cs="Arial"/>
          <w:color w:val="000000"/>
          <w:sz w:val="18"/>
          <w:szCs w:val="18"/>
        </w:rPr>
        <w:t> </w:t>
      </w:r>
      <w:hyperlink r:id="rId8" w:anchor="clan30" w:history="1">
        <w:r>
          <w:rPr>
            <w:rStyle w:val="Hyperlink"/>
            <w:rFonts w:ascii="Arial" w:hAnsi="Arial" w:cs="Arial"/>
            <w:color w:val="8A082A"/>
            <w:sz w:val="18"/>
            <w:szCs w:val="18"/>
          </w:rPr>
          <w:t>30</w:t>
        </w:r>
      </w:hyperlink>
      <w:r>
        <w:rPr>
          <w:rStyle w:val="apple-converted-space"/>
          <w:rFonts w:ascii="Arial" w:hAnsi="Arial" w:cs="Arial"/>
          <w:color w:val="000000"/>
          <w:sz w:val="18"/>
          <w:szCs w:val="18"/>
        </w:rPr>
        <w:t> </w:t>
      </w:r>
      <w:r>
        <w:rPr>
          <w:rStyle w:val="expand"/>
          <w:rFonts w:ascii="Arial" w:hAnsi="Arial" w:cs="Arial"/>
          <w:color w:val="000000"/>
          <w:sz w:val="18"/>
          <w:szCs w:val="18"/>
        </w:rPr>
        <w:t>stava 1 ovog zakona ili je pokrenut postupak privremenog uvoza s potpunim oslobađanjem plaćanja uvoznih dažbina ili carinski tranzitni postupak, smatra se da je promet izvršen u mjestu u kome za te proizvode nastaje druga carinski dozvoljena upotreba ili korišćenje.</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Mjesto prometa usluga</w:t>
      </w:r>
    </w:p>
    <w:p w:rsidR="003C7498" w:rsidRDefault="003C7498" w:rsidP="003C7498">
      <w:pPr>
        <w:rPr>
          <w:rStyle w:val="expand"/>
          <w:color w:val="000000"/>
        </w:rPr>
      </w:pPr>
    </w:p>
    <w:p w:rsidR="003C7498" w:rsidRDefault="003C7498" w:rsidP="003C7498">
      <w:pPr>
        <w:jc w:val="center"/>
      </w:pPr>
      <w:bookmarkStart w:id="32" w:name="clan17"/>
      <w:bookmarkEnd w:id="32"/>
      <w:r>
        <w:rPr>
          <w:rFonts w:ascii="Arial" w:hAnsi="Arial" w:cs="Arial"/>
          <w:b/>
          <w:bCs/>
          <w:color w:val="000000"/>
          <w:sz w:val="18"/>
          <w:szCs w:val="18"/>
        </w:rPr>
        <w:t>Član 17</w:t>
      </w:r>
      <w:r>
        <w:rPr>
          <w:rFonts w:ascii="Arial" w:hAnsi="Arial" w:cs="Arial"/>
          <w:noProof/>
          <w:color w:val="000000"/>
          <w:sz w:val="18"/>
          <w:szCs w:val="18"/>
        </w:rPr>
        <w:drawing>
          <wp:inline distT="0" distB="0" distL="0" distR="0">
            <wp:extent cx="85725" cy="76200"/>
            <wp:effectExtent l="0" t="0" r="0" b="0"/>
            <wp:docPr id="176" name="Picture 3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5" name="Picture 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33" w:name="1017"/>
      <w:bookmarkEnd w:id="33"/>
      <w:r>
        <w:rPr>
          <w:rStyle w:val="expand"/>
          <w:rFonts w:ascii="Arial" w:hAnsi="Arial" w:cs="Arial"/>
          <w:color w:val="000000"/>
          <w:sz w:val="18"/>
          <w:szCs w:val="18"/>
        </w:rPr>
        <w:t>     (1) Mjestom izvršenog prometa usluga smatra se mjesto u kojem poreski obveznik, koji pruža usluge, ima svoje sjedište ili poslovnu jedinicu iz kojeg obavlja usluge ili stalno, odnosno uobičajeno prebivalište, ako nema sjedište ili poslovnu jedinicu, ako ovim zakonom nije drukčije određeno.</w:t>
      </w:r>
      <w:r>
        <w:rPr>
          <w:rFonts w:ascii="Arial" w:hAnsi="Arial" w:cs="Arial"/>
          <w:color w:val="000000"/>
          <w:sz w:val="18"/>
          <w:szCs w:val="18"/>
        </w:rPr>
        <w:br/>
      </w:r>
      <w:r>
        <w:rPr>
          <w:rStyle w:val="expand"/>
          <w:rFonts w:ascii="Arial" w:hAnsi="Arial" w:cs="Arial"/>
          <w:color w:val="000000"/>
          <w:sz w:val="18"/>
          <w:szCs w:val="18"/>
        </w:rPr>
        <w:t>     (2) Izuzetno od stava 1 ovog člana, mjestom vršenja prometa usluga smatra se:</w:t>
      </w:r>
      <w:r>
        <w:rPr>
          <w:rFonts w:ascii="Arial" w:hAnsi="Arial" w:cs="Arial"/>
          <w:color w:val="000000"/>
          <w:sz w:val="18"/>
          <w:szCs w:val="18"/>
        </w:rPr>
        <w:br/>
      </w:r>
      <w:r>
        <w:rPr>
          <w:rStyle w:val="expand"/>
          <w:rFonts w:ascii="Arial" w:hAnsi="Arial" w:cs="Arial"/>
          <w:color w:val="000000"/>
          <w:sz w:val="18"/>
          <w:szCs w:val="18"/>
        </w:rPr>
        <w:t>     1) mjesto u kome se nepokretnost nalazi, ako se usluga vrši neposredno u vezi sa nepokretnostima, uključujući i usluge posredovanja u prometu nepokretnosti, procjene nepokretnosti, pripremni radovi u građevinarstvu (usluge arhitekata i ovlašćenih nadzornika i sl.);</w:t>
      </w:r>
      <w:r>
        <w:rPr>
          <w:rFonts w:ascii="Arial" w:hAnsi="Arial" w:cs="Arial"/>
          <w:color w:val="000000"/>
          <w:sz w:val="18"/>
          <w:szCs w:val="18"/>
        </w:rPr>
        <w:br/>
      </w:r>
      <w:r>
        <w:rPr>
          <w:rStyle w:val="expand"/>
          <w:rFonts w:ascii="Arial" w:hAnsi="Arial" w:cs="Arial"/>
          <w:color w:val="000000"/>
          <w:sz w:val="18"/>
          <w:szCs w:val="18"/>
        </w:rPr>
        <w:t>     2) put ili dio puta kojim se vrši usluga prevoza. Ako se usluga prevoza ne obavlja samo u Crnoj Gori (već i u inostranstvu), ovaj zakon se primjenjuje samo na dio usluge prevoza koji se obavlja u Crnoj Gori;</w:t>
      </w:r>
      <w:r>
        <w:rPr>
          <w:rFonts w:ascii="Arial" w:hAnsi="Arial" w:cs="Arial"/>
          <w:color w:val="000000"/>
          <w:sz w:val="18"/>
          <w:szCs w:val="18"/>
        </w:rPr>
        <w:br/>
      </w:r>
      <w:r>
        <w:rPr>
          <w:rStyle w:val="expand"/>
          <w:rFonts w:ascii="Arial" w:hAnsi="Arial" w:cs="Arial"/>
          <w:color w:val="000000"/>
          <w:sz w:val="18"/>
          <w:szCs w:val="18"/>
        </w:rPr>
        <w:t>     3) mjesto u kome je usluga stvarno izvršena ako se radi o:</w:t>
      </w:r>
      <w:r>
        <w:rPr>
          <w:rFonts w:ascii="Arial" w:hAnsi="Arial" w:cs="Arial"/>
          <w:color w:val="000000"/>
          <w:sz w:val="18"/>
          <w:szCs w:val="18"/>
        </w:rPr>
        <w:br/>
      </w:r>
      <w:r>
        <w:rPr>
          <w:rStyle w:val="expand"/>
          <w:rFonts w:ascii="Arial" w:hAnsi="Arial" w:cs="Arial"/>
          <w:color w:val="000000"/>
          <w:sz w:val="18"/>
          <w:szCs w:val="18"/>
        </w:rPr>
        <w:t>     a) uslugama iz oblasti: kulture, umjetnosti, nauke, obrazovanja, sporta, zabavnih priredbi i slične usluge, uključujući i usluge organizatora izvršenja tih usluga;</w:t>
      </w:r>
      <w:r>
        <w:rPr>
          <w:rFonts w:ascii="Arial" w:hAnsi="Arial" w:cs="Arial"/>
          <w:color w:val="000000"/>
          <w:sz w:val="18"/>
          <w:szCs w:val="18"/>
        </w:rPr>
        <w:br/>
      </w:r>
      <w:r>
        <w:rPr>
          <w:rStyle w:val="expand"/>
          <w:rFonts w:ascii="Arial" w:hAnsi="Arial" w:cs="Arial"/>
          <w:color w:val="000000"/>
          <w:sz w:val="18"/>
          <w:szCs w:val="18"/>
        </w:rPr>
        <w:t>     b) pomoćnim prevoznim uslugama, kao što su usluge utovara, istovara, pretovara, skladištenja i druge usluge koje su na uobičajen način povezane sa prevozom;</w:t>
      </w:r>
      <w:r>
        <w:rPr>
          <w:rFonts w:ascii="Arial" w:hAnsi="Arial" w:cs="Arial"/>
          <w:color w:val="000000"/>
          <w:sz w:val="18"/>
          <w:szCs w:val="18"/>
        </w:rPr>
        <w:br/>
      </w:r>
      <w:r>
        <w:rPr>
          <w:rStyle w:val="expand"/>
          <w:rFonts w:ascii="Arial" w:hAnsi="Arial" w:cs="Arial"/>
          <w:color w:val="000000"/>
          <w:sz w:val="18"/>
          <w:szCs w:val="18"/>
        </w:rPr>
        <w:t>     c) uslugama stručnih mišljenja, procjene i ocjene pokretnih dobara;</w:t>
      </w:r>
      <w:r>
        <w:rPr>
          <w:rFonts w:ascii="Arial" w:hAnsi="Arial" w:cs="Arial"/>
          <w:color w:val="000000"/>
          <w:sz w:val="18"/>
          <w:szCs w:val="18"/>
        </w:rPr>
        <w:br/>
      </w:r>
      <w:r>
        <w:rPr>
          <w:rStyle w:val="expand"/>
          <w:rFonts w:ascii="Arial" w:hAnsi="Arial" w:cs="Arial"/>
          <w:color w:val="000000"/>
          <w:sz w:val="18"/>
          <w:szCs w:val="18"/>
        </w:rPr>
        <w:t>     (3) Izuzetno od stava 1 ovog člana kod usluga:</w:t>
      </w:r>
      <w:r>
        <w:rPr>
          <w:rFonts w:ascii="Arial" w:hAnsi="Arial" w:cs="Arial"/>
          <w:color w:val="000000"/>
          <w:sz w:val="18"/>
          <w:szCs w:val="18"/>
        </w:rPr>
        <w:br/>
      </w:r>
      <w:r>
        <w:rPr>
          <w:rStyle w:val="expand"/>
          <w:rFonts w:ascii="Arial" w:hAnsi="Arial" w:cs="Arial"/>
          <w:color w:val="000000"/>
          <w:sz w:val="18"/>
          <w:szCs w:val="18"/>
        </w:rPr>
        <w:t>     1) prenosa, ustupanja i korišćenja autorskih prava, patenata, licenci, zaštitnih znakova i drugih prava intelektualne svojine;</w:t>
      </w:r>
      <w:r>
        <w:rPr>
          <w:rFonts w:ascii="Arial" w:hAnsi="Arial" w:cs="Arial"/>
          <w:color w:val="000000"/>
          <w:sz w:val="18"/>
          <w:szCs w:val="18"/>
        </w:rPr>
        <w:br/>
      </w:r>
      <w:r>
        <w:rPr>
          <w:rStyle w:val="expand"/>
          <w:rFonts w:ascii="Arial" w:hAnsi="Arial" w:cs="Arial"/>
          <w:color w:val="000000"/>
          <w:sz w:val="18"/>
          <w:szCs w:val="18"/>
        </w:rPr>
        <w:t>     2) telekomunikacija;</w:t>
      </w:r>
      <w:r>
        <w:rPr>
          <w:rFonts w:ascii="Arial" w:hAnsi="Arial" w:cs="Arial"/>
          <w:color w:val="000000"/>
          <w:sz w:val="18"/>
          <w:szCs w:val="18"/>
        </w:rPr>
        <w:br/>
      </w:r>
      <w:r>
        <w:rPr>
          <w:rStyle w:val="expand"/>
          <w:rFonts w:ascii="Arial" w:hAnsi="Arial" w:cs="Arial"/>
          <w:color w:val="000000"/>
          <w:sz w:val="18"/>
          <w:szCs w:val="18"/>
        </w:rPr>
        <w:t>     3) u oblasti ekonomske propagande;</w:t>
      </w:r>
      <w:r>
        <w:rPr>
          <w:rFonts w:ascii="Arial" w:hAnsi="Arial" w:cs="Arial"/>
          <w:color w:val="000000"/>
          <w:sz w:val="18"/>
          <w:szCs w:val="18"/>
        </w:rPr>
        <w:br/>
      </w:r>
      <w:r>
        <w:rPr>
          <w:rStyle w:val="expand"/>
          <w:rFonts w:ascii="Arial" w:hAnsi="Arial" w:cs="Arial"/>
          <w:color w:val="000000"/>
          <w:sz w:val="18"/>
          <w:szCs w:val="18"/>
        </w:rPr>
        <w:t>     4) inženjera, advokata, notara, revizora, računovođa, tumača, prevodilaca i drugih sličnih usluga savjetovanja;</w:t>
      </w:r>
      <w:r>
        <w:rPr>
          <w:rFonts w:ascii="Arial" w:hAnsi="Arial" w:cs="Arial"/>
          <w:color w:val="000000"/>
          <w:sz w:val="18"/>
          <w:szCs w:val="18"/>
        </w:rPr>
        <w:br/>
      </w:r>
      <w:r>
        <w:rPr>
          <w:rStyle w:val="expand"/>
          <w:rFonts w:ascii="Arial" w:hAnsi="Arial" w:cs="Arial"/>
          <w:color w:val="000000"/>
          <w:sz w:val="18"/>
          <w:szCs w:val="18"/>
        </w:rPr>
        <w:t>     5) elektronske obrade podataka i pružanja informacija, uključujući i informacije o poslovnim postupcima i iskustvima;</w:t>
      </w:r>
      <w:r>
        <w:rPr>
          <w:rFonts w:ascii="Arial" w:hAnsi="Arial" w:cs="Arial"/>
          <w:color w:val="000000"/>
          <w:sz w:val="18"/>
          <w:szCs w:val="18"/>
        </w:rPr>
        <w:br/>
      </w:r>
      <w:r>
        <w:rPr>
          <w:rStyle w:val="expand"/>
          <w:rFonts w:ascii="Arial" w:hAnsi="Arial" w:cs="Arial"/>
          <w:color w:val="000000"/>
          <w:sz w:val="18"/>
          <w:szCs w:val="18"/>
        </w:rPr>
        <w:t>     6) banaka, osiguranja i reosiguranja;</w:t>
      </w:r>
      <w:r>
        <w:rPr>
          <w:rFonts w:ascii="Arial" w:hAnsi="Arial" w:cs="Arial"/>
          <w:color w:val="000000"/>
          <w:sz w:val="18"/>
          <w:szCs w:val="18"/>
        </w:rPr>
        <w:br/>
      </w:r>
      <w:r>
        <w:rPr>
          <w:rStyle w:val="expand"/>
          <w:rFonts w:ascii="Arial" w:hAnsi="Arial" w:cs="Arial"/>
          <w:color w:val="000000"/>
          <w:sz w:val="18"/>
          <w:szCs w:val="18"/>
        </w:rPr>
        <w:t>     7) posredovanja u zapošljavanju radne snage;</w:t>
      </w:r>
      <w:r>
        <w:rPr>
          <w:rFonts w:ascii="Arial" w:hAnsi="Arial" w:cs="Arial"/>
          <w:color w:val="000000"/>
          <w:sz w:val="18"/>
          <w:szCs w:val="18"/>
        </w:rPr>
        <w:br/>
      </w:r>
      <w:r>
        <w:rPr>
          <w:rStyle w:val="expand"/>
          <w:rFonts w:ascii="Arial" w:hAnsi="Arial" w:cs="Arial"/>
          <w:color w:val="000000"/>
          <w:sz w:val="18"/>
          <w:szCs w:val="18"/>
        </w:rPr>
        <w:t>     8) iznajmljivanja pokretnih dobara, osim prevoznih sredstava;</w:t>
      </w:r>
      <w:r>
        <w:rPr>
          <w:rFonts w:ascii="Arial" w:hAnsi="Arial" w:cs="Arial"/>
          <w:color w:val="000000"/>
          <w:sz w:val="18"/>
          <w:szCs w:val="18"/>
        </w:rPr>
        <w:br/>
      </w:r>
      <w:r>
        <w:rPr>
          <w:rStyle w:val="expand"/>
          <w:rFonts w:ascii="Arial" w:hAnsi="Arial" w:cs="Arial"/>
          <w:color w:val="000000"/>
          <w:sz w:val="18"/>
          <w:szCs w:val="18"/>
        </w:rPr>
        <w:t>     9) odustajanja od obavljanja poslovne djelatnosti;</w:t>
      </w:r>
      <w:r>
        <w:rPr>
          <w:rFonts w:ascii="Arial" w:hAnsi="Arial" w:cs="Arial"/>
          <w:color w:val="000000"/>
          <w:sz w:val="18"/>
          <w:szCs w:val="18"/>
        </w:rPr>
        <w:br/>
      </w:r>
      <w:r>
        <w:rPr>
          <w:rStyle w:val="expand"/>
          <w:rFonts w:ascii="Arial" w:hAnsi="Arial" w:cs="Arial"/>
          <w:color w:val="000000"/>
          <w:sz w:val="18"/>
          <w:szCs w:val="18"/>
        </w:rPr>
        <w:t>     10) posredovanja u vezi sa uslugama iz tač.1) do 9) ovog stava, ako ih obavljaju agenti u ime i za račun naručioca,</w:t>
      </w:r>
      <w:r>
        <w:rPr>
          <w:rFonts w:ascii="Arial" w:hAnsi="Arial" w:cs="Arial"/>
          <w:color w:val="000000"/>
          <w:sz w:val="18"/>
          <w:szCs w:val="18"/>
        </w:rPr>
        <w:br/>
      </w:r>
      <w:r>
        <w:rPr>
          <w:rStyle w:val="expand"/>
          <w:rFonts w:ascii="Arial" w:hAnsi="Arial" w:cs="Arial"/>
          <w:color w:val="000000"/>
          <w:sz w:val="18"/>
          <w:szCs w:val="18"/>
        </w:rPr>
        <w:t xml:space="preserve">     mjestom izvršenog prometa smatra se mjesto sjedišta primaoca usluge. Ako se usluge obavljaju u poslovnoj </w:t>
      </w:r>
      <w:r>
        <w:rPr>
          <w:rStyle w:val="expand"/>
          <w:rFonts w:ascii="Arial" w:hAnsi="Arial" w:cs="Arial"/>
          <w:color w:val="000000"/>
          <w:sz w:val="18"/>
          <w:szCs w:val="18"/>
        </w:rPr>
        <w:lastRenderedPageBreak/>
        <w:t>jedinici, mjestom izvršenog prometa smatra se mjesto poslovne jedinice primaoca usluge. Ako primalac usluge ima prebivalište u inostranstvu, mjestom izvršenog prometa smatra se mjesto njegovog prebivališta.</w:t>
      </w:r>
      <w:r>
        <w:rPr>
          <w:rFonts w:ascii="Arial" w:hAnsi="Arial" w:cs="Arial"/>
          <w:color w:val="000000"/>
          <w:sz w:val="18"/>
          <w:szCs w:val="18"/>
        </w:rPr>
        <w:br/>
      </w:r>
      <w:r>
        <w:rPr>
          <w:rStyle w:val="expand"/>
          <w:rFonts w:ascii="Arial" w:hAnsi="Arial" w:cs="Arial"/>
          <w:color w:val="000000"/>
          <w:sz w:val="18"/>
          <w:szCs w:val="18"/>
        </w:rPr>
        <w:t>     (4) Kod usluga posredovanja, osim usluga iz stava 2 tačka 1 i stava 3 tačka 10) ovog člana, mjestom izvršenog prometa usluga smatra se mjesto isporuke proizvoda, odnosno usluga za koje je izvršeno posredovanje.</w:t>
      </w:r>
      <w:r>
        <w:rPr>
          <w:rFonts w:ascii="Arial" w:hAnsi="Arial" w:cs="Arial"/>
          <w:color w:val="000000"/>
          <w:sz w:val="18"/>
          <w:szCs w:val="18"/>
        </w:rPr>
        <w:br/>
      </w:r>
      <w:r>
        <w:rPr>
          <w:rStyle w:val="expand"/>
          <w:rFonts w:ascii="Arial" w:hAnsi="Arial" w:cs="Arial"/>
          <w:color w:val="000000"/>
          <w:sz w:val="18"/>
          <w:szCs w:val="18"/>
        </w:rPr>
        <w:t>     (5) Radi izbjegavanja dvostrukog oporezivanja, odnosno neoporezivanja, Ministarstvo finansija može, za usluge iz st. 1 i 3 ovog člana i usluge davanja u najam prevoznih sredstava, mjestom izvršenog prometa da odredi i mjesto u kojem se usluga iskoristi, odnosno mjesto u kome se usluga izvrši.</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VI NASTANAK OBAVEZE OBRAČUNAVANJA PDV</w:t>
      </w:r>
    </w:p>
    <w:p w:rsidR="003C7498" w:rsidRDefault="003C7498" w:rsidP="003C7498">
      <w:pPr>
        <w:rPr>
          <w:rStyle w:val="expand"/>
          <w:color w:val="000000"/>
        </w:rPr>
      </w:pPr>
    </w:p>
    <w:p w:rsidR="003C7498" w:rsidRDefault="003C7498" w:rsidP="003C7498">
      <w:pPr>
        <w:jc w:val="center"/>
      </w:pPr>
      <w:bookmarkStart w:id="34" w:name="clan18"/>
      <w:bookmarkEnd w:id="34"/>
      <w:r>
        <w:rPr>
          <w:rFonts w:ascii="Arial" w:hAnsi="Arial" w:cs="Arial"/>
          <w:b/>
          <w:bCs/>
          <w:color w:val="000000"/>
          <w:sz w:val="18"/>
          <w:szCs w:val="18"/>
        </w:rPr>
        <w:t>Član 18</w:t>
      </w:r>
      <w:r>
        <w:rPr>
          <w:rFonts w:ascii="Arial" w:hAnsi="Arial" w:cs="Arial"/>
          <w:noProof/>
          <w:color w:val="000000"/>
          <w:sz w:val="18"/>
          <w:szCs w:val="18"/>
        </w:rPr>
        <w:drawing>
          <wp:inline distT="0" distB="0" distL="0" distR="0">
            <wp:extent cx="85725" cy="76200"/>
            <wp:effectExtent l="0" t="0" r="0" b="0"/>
            <wp:docPr id="174" name="Picture 3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3" name="Picture 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35" w:name="1018"/>
      <w:bookmarkEnd w:id="35"/>
      <w:r>
        <w:rPr>
          <w:rStyle w:val="expand"/>
          <w:rFonts w:ascii="Arial" w:hAnsi="Arial" w:cs="Arial"/>
          <w:color w:val="000000"/>
          <w:sz w:val="18"/>
          <w:szCs w:val="18"/>
        </w:rPr>
        <w:t>     (1) PDV se obračunava u trenutku isporuke proizvoda, odnosno u trenutku izvršenja usluge.</w:t>
      </w:r>
      <w:r>
        <w:rPr>
          <w:rFonts w:ascii="Arial" w:hAnsi="Arial" w:cs="Arial"/>
          <w:color w:val="000000"/>
          <w:sz w:val="18"/>
          <w:szCs w:val="18"/>
        </w:rPr>
        <w:br/>
      </w:r>
      <w:r>
        <w:rPr>
          <w:rStyle w:val="expand"/>
          <w:rFonts w:ascii="Arial" w:hAnsi="Arial" w:cs="Arial"/>
          <w:color w:val="000000"/>
          <w:sz w:val="18"/>
          <w:szCs w:val="18"/>
        </w:rPr>
        <w:t>     (2) Smatra se da je proizvod isporučen, odnosno usluga izvršena u trenutku izdavanja računa (fakture).</w:t>
      </w:r>
      <w:r>
        <w:rPr>
          <w:rFonts w:ascii="Arial" w:hAnsi="Arial" w:cs="Arial"/>
          <w:color w:val="000000"/>
          <w:sz w:val="18"/>
          <w:szCs w:val="18"/>
        </w:rPr>
        <w:br/>
      </w:r>
      <w:r>
        <w:rPr>
          <w:rStyle w:val="expand"/>
          <w:rFonts w:ascii="Arial" w:hAnsi="Arial" w:cs="Arial"/>
          <w:color w:val="000000"/>
          <w:sz w:val="18"/>
          <w:szCs w:val="18"/>
        </w:rPr>
        <w:t>     (3) Ako račun iz stava 2 ovog člana nije izdat, PDV se obračunava osam dana od dana isporuke proizvoda, odnosno izvršenja usluge.</w:t>
      </w:r>
      <w:r>
        <w:rPr>
          <w:rFonts w:ascii="Arial" w:hAnsi="Arial" w:cs="Arial"/>
          <w:color w:val="000000"/>
          <w:sz w:val="18"/>
          <w:szCs w:val="18"/>
        </w:rPr>
        <w:br/>
      </w:r>
      <w:r>
        <w:rPr>
          <w:rStyle w:val="expand"/>
          <w:rFonts w:ascii="Arial" w:hAnsi="Arial" w:cs="Arial"/>
          <w:color w:val="000000"/>
          <w:sz w:val="18"/>
          <w:szCs w:val="18"/>
        </w:rPr>
        <w:t>     (4) Ako je plaćanje djelimično ili u cjelini izvršeno prije izdavanja računa ili prije obavljenog prometa proizvoda ili usluge, PDV se obračunava na dan prijema naknade na plaćeni iznos naknade.</w:t>
      </w:r>
      <w:r>
        <w:rPr>
          <w:rFonts w:ascii="Arial" w:hAnsi="Arial" w:cs="Arial"/>
          <w:color w:val="000000"/>
          <w:sz w:val="18"/>
          <w:szCs w:val="18"/>
        </w:rPr>
        <w:br/>
      </w:r>
      <w:r>
        <w:rPr>
          <w:rStyle w:val="expand"/>
          <w:rFonts w:ascii="Arial" w:hAnsi="Arial" w:cs="Arial"/>
          <w:color w:val="000000"/>
          <w:sz w:val="18"/>
          <w:szCs w:val="18"/>
        </w:rPr>
        <w:t>     (5) Prilikom prometa proizvoda, osim proizvoda iz člana</w:t>
      </w:r>
      <w:r>
        <w:rPr>
          <w:rStyle w:val="apple-converted-space"/>
          <w:rFonts w:ascii="Arial" w:hAnsi="Arial" w:cs="Arial"/>
          <w:color w:val="000000"/>
          <w:sz w:val="18"/>
          <w:szCs w:val="18"/>
        </w:rPr>
        <w:t> </w:t>
      </w:r>
      <w:hyperlink r:id="rId9" w:anchor="clan4" w:history="1">
        <w:r>
          <w:rPr>
            <w:rStyle w:val="Hyperlink"/>
            <w:rFonts w:ascii="Arial" w:hAnsi="Arial" w:cs="Arial"/>
            <w:color w:val="8A082A"/>
            <w:sz w:val="18"/>
            <w:szCs w:val="18"/>
          </w:rPr>
          <w:t>4</w:t>
        </w:r>
      </w:hyperlink>
      <w:r>
        <w:rPr>
          <w:rStyle w:val="apple-converted-space"/>
          <w:rFonts w:ascii="Arial" w:hAnsi="Arial" w:cs="Arial"/>
          <w:color w:val="000000"/>
          <w:sz w:val="18"/>
          <w:szCs w:val="18"/>
        </w:rPr>
        <w:t> </w:t>
      </w:r>
      <w:r>
        <w:rPr>
          <w:rStyle w:val="expand"/>
          <w:rFonts w:ascii="Arial" w:hAnsi="Arial" w:cs="Arial"/>
          <w:color w:val="000000"/>
          <w:sz w:val="18"/>
          <w:szCs w:val="18"/>
        </w:rPr>
        <w:t>stav 2 tačka 3) ovog zakona, odnosno prilikom prometa usluga u slučaju kada se izdaju uzastopni (kontinuirani) računi i izvršavaju uzastopna plaćanja, PDV se obračunava poslednjeg dana perioda na koji se odnosi račun, odnosno plaćanje naknade.</w:t>
      </w:r>
      <w:r>
        <w:rPr>
          <w:rFonts w:ascii="Arial" w:hAnsi="Arial" w:cs="Arial"/>
          <w:color w:val="000000"/>
          <w:sz w:val="18"/>
          <w:szCs w:val="18"/>
        </w:rPr>
        <w:br/>
      </w:r>
      <w:r>
        <w:rPr>
          <w:rStyle w:val="expand"/>
          <w:rFonts w:ascii="Arial" w:hAnsi="Arial" w:cs="Arial"/>
          <w:color w:val="000000"/>
          <w:sz w:val="18"/>
          <w:szCs w:val="18"/>
        </w:rPr>
        <w:t>     (6) Prilikom prometa proizvoda, odnosno usluga iz čl. 5, 6 i 9 ovog zakona, PDV se obračunava u poreskom periodu u kome je taj promet izvršen.</w:t>
      </w:r>
      <w:r>
        <w:rPr>
          <w:rFonts w:ascii="Arial" w:hAnsi="Arial" w:cs="Arial"/>
          <w:color w:val="000000"/>
          <w:sz w:val="18"/>
          <w:szCs w:val="18"/>
        </w:rPr>
        <w:br/>
      </w:r>
      <w:r>
        <w:rPr>
          <w:rStyle w:val="expand"/>
          <w:rFonts w:ascii="Arial" w:hAnsi="Arial" w:cs="Arial"/>
          <w:color w:val="000000"/>
          <w:sz w:val="18"/>
          <w:szCs w:val="18"/>
        </w:rPr>
        <w:t>     (7) Prilikom promjene poreske osnovice iz člana</w:t>
      </w:r>
      <w:r>
        <w:rPr>
          <w:rStyle w:val="apple-converted-space"/>
          <w:rFonts w:ascii="Arial" w:hAnsi="Arial" w:cs="Arial"/>
          <w:color w:val="000000"/>
          <w:sz w:val="18"/>
          <w:szCs w:val="18"/>
        </w:rPr>
        <w:t> </w:t>
      </w:r>
      <w:hyperlink r:id="rId10" w:anchor="clan20" w:history="1">
        <w:r>
          <w:rPr>
            <w:rStyle w:val="Hyperlink"/>
            <w:rFonts w:ascii="Arial" w:hAnsi="Arial" w:cs="Arial"/>
            <w:color w:val="8A082A"/>
            <w:sz w:val="18"/>
            <w:szCs w:val="18"/>
          </w:rPr>
          <w:t>20</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PDV se obračunava na dan kada se izda račun, odnosno drugi dokument o promjeni poreske osnovice.</w:t>
      </w:r>
      <w:r>
        <w:rPr>
          <w:rFonts w:ascii="Arial" w:hAnsi="Arial" w:cs="Arial"/>
          <w:color w:val="000000"/>
          <w:sz w:val="18"/>
          <w:szCs w:val="18"/>
        </w:rPr>
        <w:br/>
      </w:r>
      <w:r>
        <w:rPr>
          <w:rStyle w:val="expand"/>
          <w:rFonts w:ascii="Arial" w:hAnsi="Arial" w:cs="Arial"/>
          <w:color w:val="000000"/>
          <w:sz w:val="18"/>
          <w:szCs w:val="18"/>
        </w:rPr>
        <w:t>     (8) Izuzetno od stava 2 ovog člana u slučaju kada je, u skladu sa članom 12 tač. 2) i 3) ovog zakona, poreski dužnik primalac proizvoda, odnosno usluga, smatra se da je proizvod isporučen, odnosno usluga izvršena kada primalac primi račun ili kada je izvršeno plaćanje, zavisno od toga koja je okolnost nastupila ranije. Ako primalac ne primi račun, PDV se obračunava osmog dana nakon isporuke proizvoda, odnosno izvršenja usluge.</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Nastanak poreske obaveze kod uvoza proizvoda</w:t>
      </w:r>
    </w:p>
    <w:p w:rsidR="003C7498" w:rsidRDefault="003C7498" w:rsidP="003C7498">
      <w:pPr>
        <w:rPr>
          <w:rStyle w:val="expand"/>
          <w:color w:val="000000"/>
        </w:rPr>
      </w:pPr>
    </w:p>
    <w:p w:rsidR="003C7498" w:rsidRDefault="003C7498" w:rsidP="003C7498">
      <w:pPr>
        <w:jc w:val="center"/>
      </w:pPr>
      <w:bookmarkStart w:id="36" w:name="clan19"/>
      <w:bookmarkEnd w:id="36"/>
      <w:r>
        <w:rPr>
          <w:rFonts w:ascii="Arial" w:hAnsi="Arial" w:cs="Arial"/>
          <w:b/>
          <w:bCs/>
          <w:color w:val="000000"/>
          <w:sz w:val="18"/>
          <w:szCs w:val="18"/>
        </w:rPr>
        <w:t>Član 19</w:t>
      </w:r>
      <w:r>
        <w:rPr>
          <w:rFonts w:ascii="Arial" w:hAnsi="Arial" w:cs="Arial"/>
          <w:noProof/>
          <w:color w:val="000000"/>
          <w:sz w:val="18"/>
          <w:szCs w:val="18"/>
        </w:rPr>
        <w:drawing>
          <wp:inline distT="0" distB="0" distL="0" distR="0">
            <wp:extent cx="85725" cy="76200"/>
            <wp:effectExtent l="0" t="0" r="0" b="0"/>
            <wp:docPr id="172" name="Picture 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1" name="Picture 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37" w:name="1019"/>
      <w:bookmarkEnd w:id="37"/>
      <w:r>
        <w:rPr>
          <w:rStyle w:val="expand"/>
          <w:rFonts w:ascii="Arial" w:hAnsi="Arial" w:cs="Arial"/>
          <w:color w:val="000000"/>
          <w:sz w:val="18"/>
          <w:szCs w:val="18"/>
        </w:rPr>
        <w:t>     (1) Obaveza obračunavanja PDV prilikom uvoza proizvoda nastaje u momentu kada nastane obaveza obračunavanja carina i drugih uvoznih dažbina.</w:t>
      </w:r>
      <w:r>
        <w:rPr>
          <w:rFonts w:ascii="Arial" w:hAnsi="Arial" w:cs="Arial"/>
          <w:color w:val="000000"/>
          <w:sz w:val="18"/>
          <w:szCs w:val="18"/>
        </w:rPr>
        <w:br/>
      </w:r>
      <w:r>
        <w:rPr>
          <w:rStyle w:val="expand"/>
          <w:rFonts w:ascii="Arial" w:hAnsi="Arial" w:cs="Arial"/>
          <w:color w:val="000000"/>
          <w:sz w:val="18"/>
          <w:szCs w:val="18"/>
        </w:rPr>
        <w:t>     (2) Za proizvode koji ne podliježu plaćanju carine i drugih uvoznih dažbina, PDV se obračunava u trenutku nastanka obaveze plaćanja uvoznih dažbina, kao da je ta obaveza morala nastati po carinskom propisu, pa ne nastane.</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VII PORESKA OSNOVICA</w:t>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Poreska osnovica i ispravka poreske osnovice</w:t>
      </w:r>
    </w:p>
    <w:p w:rsidR="003C7498" w:rsidRDefault="003C7498" w:rsidP="003C7498">
      <w:pPr>
        <w:rPr>
          <w:rStyle w:val="expand"/>
          <w:color w:val="000000"/>
        </w:rPr>
      </w:pPr>
    </w:p>
    <w:p w:rsidR="003C7498" w:rsidRDefault="003C7498" w:rsidP="003C7498">
      <w:pPr>
        <w:jc w:val="center"/>
      </w:pPr>
      <w:bookmarkStart w:id="38" w:name="clan20"/>
      <w:r>
        <w:rPr>
          <w:rFonts w:ascii="Arial" w:hAnsi="Arial" w:cs="Arial"/>
          <w:b/>
          <w:bCs/>
          <w:color w:val="000000"/>
          <w:sz w:val="18"/>
          <w:szCs w:val="18"/>
        </w:rPr>
        <w:t>Član 20</w:t>
      </w:r>
      <w:r>
        <w:rPr>
          <w:rFonts w:ascii="Arial" w:hAnsi="Arial" w:cs="Arial"/>
          <w:noProof/>
          <w:color w:val="000000"/>
          <w:sz w:val="18"/>
          <w:szCs w:val="18"/>
        </w:rPr>
        <w:drawing>
          <wp:inline distT="0" distB="0" distL="0" distR="0">
            <wp:extent cx="85725" cy="76200"/>
            <wp:effectExtent l="0" t="0" r="0" b="0"/>
            <wp:docPr id="170" name="Picture 3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9" name="Picture 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Style w:val="expand"/>
        </w:rPr>
      </w:pPr>
      <w:bookmarkStart w:id="39" w:name="1020"/>
      <w:bookmarkEnd w:id="39"/>
      <w:r>
        <w:rPr>
          <w:rStyle w:val="expand"/>
          <w:rFonts w:ascii="Arial" w:hAnsi="Arial" w:cs="Arial"/>
          <w:color w:val="000000"/>
          <w:sz w:val="18"/>
          <w:szCs w:val="18"/>
        </w:rPr>
        <w:lastRenderedPageBreak/>
        <w:t>     (1) Osnovica PDV (u daljem tekstu: poreska osnovica) je sve što predstavlja plaćanje (u novcu, u stvarima ili uslugama), koje je poreski obveznik primio ili će primiti od kupca, naručioca ili trećeg lica za izvršeni promet proizvoda, odnosno usluga, uključujući subvencije koje su neposredno povezane sa cijenom takvog prometa, osim PDV, ako ovim zakonom nije drukčije određeno.</w:t>
      </w:r>
      <w:r>
        <w:rPr>
          <w:rFonts w:ascii="Arial" w:hAnsi="Arial" w:cs="Arial"/>
          <w:color w:val="000000"/>
          <w:sz w:val="18"/>
          <w:szCs w:val="18"/>
        </w:rPr>
        <w:br/>
      </w:r>
      <w:r>
        <w:rPr>
          <w:rStyle w:val="expand"/>
          <w:rFonts w:ascii="Arial" w:hAnsi="Arial" w:cs="Arial"/>
          <w:color w:val="000000"/>
          <w:sz w:val="18"/>
          <w:szCs w:val="18"/>
        </w:rPr>
        <w:t>     (2) U poresku osnovicu se uračunavaju:</w:t>
      </w:r>
      <w:r>
        <w:rPr>
          <w:rFonts w:ascii="Arial" w:hAnsi="Arial" w:cs="Arial"/>
          <w:color w:val="000000"/>
          <w:sz w:val="18"/>
          <w:szCs w:val="18"/>
        </w:rPr>
        <w:br/>
      </w:r>
      <w:r>
        <w:rPr>
          <w:rStyle w:val="expand"/>
          <w:rFonts w:ascii="Arial" w:hAnsi="Arial" w:cs="Arial"/>
          <w:color w:val="000000"/>
          <w:sz w:val="18"/>
          <w:szCs w:val="18"/>
        </w:rPr>
        <w:t>     1) akcize i drugi porezi, takse, carine i druge uvozne dažbine, osim PDV,</w:t>
      </w:r>
      <w:r>
        <w:rPr>
          <w:rFonts w:ascii="Arial" w:hAnsi="Arial" w:cs="Arial"/>
          <w:color w:val="000000"/>
          <w:sz w:val="18"/>
          <w:szCs w:val="18"/>
        </w:rPr>
        <w:br/>
      </w:r>
      <w:r>
        <w:rPr>
          <w:rStyle w:val="expand"/>
          <w:rFonts w:ascii="Arial" w:hAnsi="Arial" w:cs="Arial"/>
          <w:color w:val="000000"/>
          <w:sz w:val="18"/>
          <w:szCs w:val="18"/>
        </w:rPr>
        <w:t>     2) posredni troškovi, kao što su provizije, troškovi ambalažiranja, prevoza i osiguranja, koje isporučilac zaračunava kupcu, odnosno naručiocu usluge;</w:t>
      </w:r>
      <w:r>
        <w:rPr>
          <w:rFonts w:ascii="Arial" w:hAnsi="Arial" w:cs="Arial"/>
          <w:color w:val="000000"/>
          <w:sz w:val="18"/>
          <w:szCs w:val="18"/>
        </w:rPr>
        <w:br/>
      </w:r>
      <w:r>
        <w:rPr>
          <w:rStyle w:val="expand"/>
          <w:rFonts w:ascii="Arial" w:hAnsi="Arial" w:cs="Arial"/>
          <w:color w:val="000000"/>
          <w:sz w:val="18"/>
          <w:szCs w:val="18"/>
        </w:rPr>
        <w:t>     (3) Ako za izvršen promet proizvoda, odnosno usluga plaćanje nije izvršeno u novcu ili nije u cjelini izvršeno u novcu, poreska osnovica je jednaka tržišnoj vrijednosti proizvoda, odnosno usluga u trenutku izvršenog prometa.</w:t>
      </w:r>
      <w:r>
        <w:rPr>
          <w:rFonts w:ascii="Arial" w:hAnsi="Arial" w:cs="Arial"/>
          <w:color w:val="000000"/>
          <w:sz w:val="18"/>
          <w:szCs w:val="18"/>
        </w:rPr>
        <w:br/>
      </w:r>
      <w:r>
        <w:rPr>
          <w:rStyle w:val="expand"/>
          <w:rFonts w:ascii="Arial" w:hAnsi="Arial" w:cs="Arial"/>
          <w:color w:val="000000"/>
          <w:sz w:val="18"/>
          <w:szCs w:val="18"/>
        </w:rPr>
        <w:t>     (4) Prilikom razmjene proizvoda, odnosno usluga, poresku osnovicu predstavlja vrijednost primljenog proizvoda, odnosno usluge.</w:t>
      </w:r>
      <w:r>
        <w:rPr>
          <w:rFonts w:ascii="Arial" w:hAnsi="Arial" w:cs="Arial"/>
          <w:color w:val="000000"/>
          <w:sz w:val="18"/>
          <w:szCs w:val="18"/>
        </w:rPr>
        <w:br/>
      </w:r>
      <w:r>
        <w:rPr>
          <w:rStyle w:val="expand"/>
          <w:rFonts w:ascii="Arial" w:hAnsi="Arial" w:cs="Arial"/>
          <w:color w:val="000000"/>
          <w:sz w:val="18"/>
          <w:szCs w:val="18"/>
        </w:rPr>
        <w:t>     (5) Prilikom prometa proizvoda, odnosno usluga, koji izvrši poreski obveznik koji nema sjedište u Crnoj Gori, poreska osnovica je sve što predstavlja plaćanje koje je ili će primalac proizvoda, odnosno usluge izvršiti isporučiocu.</w:t>
      </w:r>
      <w:r>
        <w:rPr>
          <w:rFonts w:ascii="Arial" w:hAnsi="Arial" w:cs="Arial"/>
          <w:color w:val="000000"/>
          <w:sz w:val="18"/>
          <w:szCs w:val="18"/>
        </w:rPr>
        <w:br/>
      </w:r>
      <w:r>
        <w:rPr>
          <w:rStyle w:val="expand"/>
          <w:rFonts w:ascii="Arial" w:hAnsi="Arial" w:cs="Arial"/>
          <w:color w:val="000000"/>
          <w:sz w:val="18"/>
          <w:szCs w:val="18"/>
        </w:rPr>
        <w:t>     (6) U prometu proizvoda iz čl. 5 i 6 ovog zakona, poreska osnovica je nabavna cijena odgovarajućeg proizvoda, odnosno usluge u koju nijesu uključeni PDV, odnosno cijena proizvoda u vrijeme i mjestu izvršenog prometa, a kod prometa usluga iz člana</w:t>
      </w:r>
      <w:r>
        <w:rPr>
          <w:rStyle w:val="apple-converted-space"/>
          <w:rFonts w:ascii="Arial" w:hAnsi="Arial" w:cs="Arial"/>
          <w:color w:val="000000"/>
          <w:sz w:val="18"/>
          <w:szCs w:val="18"/>
        </w:rPr>
        <w:t> </w:t>
      </w:r>
      <w:hyperlink r:id="rId11" w:anchor="clan9" w:history="1">
        <w:r>
          <w:rPr>
            <w:rStyle w:val="Hyperlink"/>
            <w:rFonts w:ascii="Arial" w:hAnsi="Arial" w:cs="Arial"/>
            <w:color w:val="8A082A"/>
            <w:sz w:val="18"/>
            <w:szCs w:val="18"/>
          </w:rPr>
          <w:t>9</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iznos troškova za izvršene usluge.</w:t>
      </w:r>
      <w:r>
        <w:rPr>
          <w:rFonts w:ascii="Arial" w:hAnsi="Arial" w:cs="Arial"/>
          <w:color w:val="000000"/>
          <w:sz w:val="18"/>
          <w:szCs w:val="18"/>
        </w:rPr>
        <w:br/>
      </w:r>
      <w:r>
        <w:rPr>
          <w:rStyle w:val="expand"/>
          <w:rFonts w:ascii="Arial" w:hAnsi="Arial" w:cs="Arial"/>
          <w:color w:val="000000"/>
          <w:sz w:val="18"/>
          <w:szCs w:val="18"/>
        </w:rPr>
        <w:t>     (7) Ako je iz neposlovnih razloga naknada niža od tržišne vrijednosti ili ako nema naknade, poreska osnovica je tržišna vrijednost proizvoda, odnosno usluge u momentu i mjestu izvršenog prometa.</w:t>
      </w:r>
      <w:r>
        <w:rPr>
          <w:rFonts w:ascii="Arial" w:hAnsi="Arial" w:cs="Arial"/>
          <w:color w:val="000000"/>
          <w:sz w:val="18"/>
          <w:szCs w:val="18"/>
        </w:rPr>
        <w:br/>
      </w:r>
      <w:r>
        <w:rPr>
          <w:rStyle w:val="expand"/>
          <w:rFonts w:ascii="Arial" w:hAnsi="Arial" w:cs="Arial"/>
          <w:color w:val="000000"/>
          <w:sz w:val="18"/>
          <w:szCs w:val="18"/>
        </w:rPr>
        <w:t>     (8) U poresku osnovicu se ne uračunavaju:</w:t>
      </w:r>
      <w:r>
        <w:rPr>
          <w:rFonts w:ascii="Arial" w:hAnsi="Arial" w:cs="Arial"/>
          <w:color w:val="000000"/>
          <w:sz w:val="18"/>
          <w:szCs w:val="18"/>
        </w:rPr>
        <w:br/>
      </w:r>
      <w:r>
        <w:rPr>
          <w:rStyle w:val="expand"/>
          <w:rFonts w:ascii="Arial" w:hAnsi="Arial" w:cs="Arial"/>
          <w:color w:val="000000"/>
          <w:sz w:val="18"/>
          <w:szCs w:val="18"/>
        </w:rPr>
        <w:t>     1) sniženja cijena i popusti odobreni na računu u trenutku izvršenog prometa;</w:t>
      </w:r>
      <w:r>
        <w:rPr>
          <w:rFonts w:ascii="Arial" w:hAnsi="Arial" w:cs="Arial"/>
          <w:color w:val="000000"/>
          <w:sz w:val="18"/>
          <w:szCs w:val="18"/>
        </w:rPr>
        <w:br/>
      </w:r>
      <w:r>
        <w:rPr>
          <w:rStyle w:val="expand"/>
          <w:rFonts w:ascii="Arial" w:hAnsi="Arial" w:cs="Arial"/>
          <w:color w:val="000000"/>
          <w:sz w:val="18"/>
          <w:szCs w:val="18"/>
        </w:rPr>
        <w:t>     2) iznosi koje poreski obveznik primi od svog naručioca kao povraćaj za troškove koje je platio u njegovo ime i za njegov račun i vodi ih u svom knjigovodstvu kao prolazne stavke, pri čemu poreski obveznik mora obezbijediti dokaze o stvarnom iznosu tih izdataka i ne smije odbiti obračunati PDV od tih transakcija.</w:t>
      </w:r>
      <w:r>
        <w:rPr>
          <w:rFonts w:ascii="Arial" w:hAnsi="Arial" w:cs="Arial"/>
          <w:color w:val="000000"/>
          <w:sz w:val="18"/>
          <w:szCs w:val="18"/>
        </w:rPr>
        <w:br/>
      </w:r>
      <w:r>
        <w:rPr>
          <w:rStyle w:val="expand"/>
          <w:rFonts w:ascii="Arial" w:hAnsi="Arial" w:cs="Arial"/>
          <w:color w:val="000000"/>
          <w:sz w:val="18"/>
          <w:szCs w:val="18"/>
        </w:rPr>
        <w:t>     (9) Ako se poreska osnovica naknadno izmijeni usled povraćaja, popusta ili nemogućnosti plaćanja, poreski obveznik koji je izvršio promet proizvoda, odnosno usluga može ispraviti, odnosno umanjiti iznos PDV, ako poreski obveznik za koga se obavlja promet proizvoda, odnosno usluga ispravi (umanji) odbitak ulaznog PDV i ako o tome pismeno obavijesti isporučioca tih proizvoda, odnosno usluga.</w:t>
      </w:r>
      <w:r>
        <w:rPr>
          <w:rFonts w:ascii="Arial" w:hAnsi="Arial" w:cs="Arial"/>
          <w:color w:val="000000"/>
          <w:sz w:val="18"/>
          <w:szCs w:val="18"/>
        </w:rPr>
        <w:br/>
      </w:r>
      <w:r>
        <w:rPr>
          <w:rStyle w:val="expand"/>
          <w:rFonts w:ascii="Arial" w:hAnsi="Arial" w:cs="Arial"/>
          <w:color w:val="000000"/>
          <w:sz w:val="18"/>
          <w:szCs w:val="18"/>
        </w:rPr>
        <w:t>     (10) Ako se izmijeni iznos PDV obračunat prilikom uvoza proizvoda koji je poreski obveznik uračunao kao odbitak ulaznog PDV, odbitak ulaznog PDV se može ispraviti za nastalu razliku na osnovu rješenja carinskog organa.</w:t>
      </w:r>
      <w:r>
        <w:rPr>
          <w:rFonts w:ascii="Arial" w:hAnsi="Arial" w:cs="Arial"/>
          <w:color w:val="000000"/>
          <w:sz w:val="18"/>
          <w:szCs w:val="18"/>
        </w:rPr>
        <w:br/>
      </w:r>
      <w:r>
        <w:rPr>
          <w:rStyle w:val="expand"/>
          <w:rFonts w:ascii="Arial" w:hAnsi="Arial" w:cs="Arial"/>
          <w:color w:val="000000"/>
          <w:sz w:val="18"/>
          <w:szCs w:val="18"/>
        </w:rPr>
        <w:t>     (11) Ispravka poreske osnovice može se vršiti samo u obračunskom periodu u kojem je došlo do promjene poreske osnovice.</w:t>
      </w:r>
      <w:r>
        <w:rPr>
          <w:rFonts w:ascii="Arial" w:hAnsi="Arial" w:cs="Arial"/>
          <w:color w:val="000000"/>
          <w:sz w:val="18"/>
          <w:szCs w:val="18"/>
        </w:rPr>
        <w:br/>
      </w:r>
      <w:r>
        <w:rPr>
          <w:rStyle w:val="expand"/>
          <w:rFonts w:ascii="Arial" w:hAnsi="Arial" w:cs="Arial"/>
          <w:color w:val="000000"/>
          <w:sz w:val="18"/>
          <w:szCs w:val="18"/>
        </w:rPr>
        <w:t>     (12) Ako se prenosi pravo koje se odnosi na posjedovanje založnice, tada je poreska osnovica cijena uvećana za razliku do tržišne vrijednosti.</w:t>
      </w:r>
      <w:r>
        <w:rPr>
          <w:rFonts w:ascii="Arial" w:hAnsi="Arial" w:cs="Arial"/>
          <w:color w:val="000000"/>
          <w:sz w:val="18"/>
          <w:szCs w:val="18"/>
        </w:rPr>
        <w:br/>
      </w:r>
      <w:r>
        <w:rPr>
          <w:rStyle w:val="expand"/>
          <w:rFonts w:ascii="Arial" w:hAnsi="Arial" w:cs="Arial"/>
          <w:color w:val="000000"/>
          <w:sz w:val="18"/>
          <w:szCs w:val="18"/>
        </w:rPr>
        <w:t>     (13) U poresku osnovicu se ne uključuju troškovi povratne ambalaže koji se kod isporučioca vode evidencijski.</w:t>
      </w:r>
      <w:r>
        <w:rPr>
          <w:rFonts w:ascii="Arial" w:hAnsi="Arial" w:cs="Arial"/>
          <w:color w:val="000000"/>
          <w:sz w:val="18"/>
          <w:szCs w:val="18"/>
        </w:rPr>
        <w:br/>
      </w:r>
    </w:p>
    <w:bookmarkEnd w:id="38"/>
    <w:p w:rsidR="003C7498" w:rsidRDefault="003C7498" w:rsidP="003C7498">
      <w:pPr>
        <w:jc w:val="center"/>
      </w:pPr>
      <w:r>
        <w:rPr>
          <w:rFonts w:ascii="Arial" w:hAnsi="Arial" w:cs="Arial"/>
          <w:b/>
          <w:bCs/>
          <w:color w:val="000000"/>
          <w:sz w:val="18"/>
          <w:szCs w:val="18"/>
        </w:rPr>
        <w:t>Član 20a</w:t>
      </w:r>
      <w:r>
        <w:rPr>
          <w:rFonts w:ascii="Arial" w:hAnsi="Arial" w:cs="Arial"/>
          <w:noProof/>
          <w:color w:val="000000"/>
          <w:sz w:val="18"/>
          <w:szCs w:val="18"/>
        </w:rPr>
        <w:drawing>
          <wp:inline distT="0" distB="0" distL="0" distR="0">
            <wp:extent cx="85725" cy="76200"/>
            <wp:effectExtent l="0" t="0" r="0" b="0"/>
            <wp:docPr id="168" name="Picture 4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7" name="Picture 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40" w:name="1021"/>
      <w:bookmarkEnd w:id="40"/>
      <w:r>
        <w:rPr>
          <w:rStyle w:val="expand"/>
          <w:rFonts w:ascii="Arial" w:hAnsi="Arial" w:cs="Arial"/>
          <w:color w:val="000000"/>
          <w:sz w:val="18"/>
          <w:szCs w:val="18"/>
        </w:rPr>
        <w:t>     Poreski obveznik može, zbog nemogućnosti naplate, ispraviti (smanjiti) iznos PDV, ako na osnovu pravosnažne sudske odluke o završenom stečajnom postupku ili o uspješno završenom postupku prinudnog poravnanja ne bude isplaćen, odnosno ne bude isplaćen u cjelini. Na isti način može postupiti poreski obveznik ako dobije pravosnažnu odluku suda o obustavljanju izvršnog postupka, odnosno drugi dokument iz koga se vidi da po završenom postupku nije bio isplaćen, odnosno nije bio isplaćen u cjelini jer je dužnik bio izbrisan iz sudskog registra, odnosno drugih odgovarajućih registara ili evidencija. Ako poreski obveznik naknadno primi uplatu ili djelimičnu uplatu za obavljeni promet proizvoda, odnosno usluga u vezi sa kojim je ostvario ispravku poreske osnovice, dužan je da od primljenog iznosa obračuna PDV.</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Poreska osnovica kod prodaje imovine</w:t>
      </w:r>
    </w:p>
    <w:p w:rsidR="003C7498" w:rsidRDefault="003C7498" w:rsidP="003C7498">
      <w:pPr>
        <w:rPr>
          <w:rStyle w:val="expand"/>
          <w:color w:val="000000"/>
        </w:rPr>
      </w:pPr>
    </w:p>
    <w:p w:rsidR="003C7498" w:rsidRDefault="003C7498" w:rsidP="003C7498">
      <w:pPr>
        <w:jc w:val="center"/>
      </w:pPr>
      <w:bookmarkStart w:id="41" w:name="clan21"/>
      <w:bookmarkEnd w:id="41"/>
      <w:r>
        <w:rPr>
          <w:rFonts w:ascii="Arial" w:hAnsi="Arial" w:cs="Arial"/>
          <w:b/>
          <w:bCs/>
          <w:color w:val="000000"/>
          <w:sz w:val="18"/>
          <w:szCs w:val="18"/>
        </w:rPr>
        <w:t>Član 21</w:t>
      </w:r>
      <w:r>
        <w:rPr>
          <w:rFonts w:ascii="Arial" w:hAnsi="Arial" w:cs="Arial"/>
          <w:noProof/>
          <w:color w:val="000000"/>
          <w:sz w:val="18"/>
          <w:szCs w:val="18"/>
        </w:rPr>
        <w:drawing>
          <wp:inline distT="0" distB="0" distL="0" distR="0">
            <wp:extent cx="85725" cy="76200"/>
            <wp:effectExtent l="0" t="0" r="0" b="0"/>
            <wp:docPr id="166" name="Picture 4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5" name="Picture 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42" w:name="1022"/>
      <w:bookmarkEnd w:id="42"/>
      <w:r>
        <w:rPr>
          <w:rStyle w:val="expand"/>
          <w:rFonts w:ascii="Arial" w:hAnsi="Arial" w:cs="Arial"/>
          <w:color w:val="000000"/>
          <w:sz w:val="18"/>
          <w:szCs w:val="18"/>
        </w:rPr>
        <w:lastRenderedPageBreak/>
        <w:t>     Ako se neko preduzeće ili pogon u potpunosti prenese, tada je osnovica pojedinačna naknada za svaki preneseni predmet, s tim da zbir svih tih pojedinačnih naknada čini ukupnu naknadu za to preduzeće ili pogon umanjenu za vrijednost nekretnina koje se oporezuju po posebnom zakonu. Preuzeti dugovi se ne odbijaju od osnovice. Ako obračunati PDV pri kupovini preduzeća ili pogona kupac u potpunosti može odbiti kao ulazni porez, tada se ne plaća porez na dodatu vrijednost, a taj se prenos smatra neoporezivim.</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Poreska osnovica kod uvoza proizvoda</w:t>
      </w:r>
    </w:p>
    <w:p w:rsidR="003C7498" w:rsidRDefault="003C7498" w:rsidP="003C7498">
      <w:pPr>
        <w:rPr>
          <w:rStyle w:val="expand"/>
          <w:color w:val="000000"/>
        </w:rPr>
      </w:pPr>
    </w:p>
    <w:p w:rsidR="003C7498" w:rsidRDefault="003C7498" w:rsidP="003C7498">
      <w:pPr>
        <w:jc w:val="center"/>
      </w:pPr>
      <w:bookmarkStart w:id="43" w:name="clan22"/>
      <w:bookmarkEnd w:id="43"/>
      <w:r>
        <w:rPr>
          <w:rFonts w:ascii="Arial" w:hAnsi="Arial" w:cs="Arial"/>
          <w:b/>
          <w:bCs/>
          <w:color w:val="000000"/>
          <w:sz w:val="18"/>
          <w:szCs w:val="18"/>
        </w:rPr>
        <w:t>Član 22</w:t>
      </w:r>
      <w:r>
        <w:rPr>
          <w:rFonts w:ascii="Arial" w:hAnsi="Arial" w:cs="Arial"/>
          <w:noProof/>
          <w:color w:val="000000"/>
          <w:sz w:val="18"/>
          <w:szCs w:val="18"/>
        </w:rPr>
        <w:drawing>
          <wp:inline distT="0" distB="0" distL="0" distR="0">
            <wp:extent cx="85725" cy="76200"/>
            <wp:effectExtent l="0" t="0" r="0" b="0"/>
            <wp:docPr id="164" name="Picture 4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3" name="Picture 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44" w:name="1023"/>
      <w:bookmarkEnd w:id="44"/>
      <w:r>
        <w:rPr>
          <w:rStyle w:val="expand"/>
          <w:rFonts w:ascii="Arial" w:hAnsi="Arial" w:cs="Arial"/>
          <w:color w:val="000000"/>
          <w:sz w:val="18"/>
          <w:szCs w:val="18"/>
        </w:rPr>
        <w:t>     (1) Poreska osnovica kod uvoza proizvoda je vrijednost proizvoda utvrđena u skladu sa carinskim propisima.</w:t>
      </w:r>
      <w:r>
        <w:rPr>
          <w:rFonts w:ascii="Arial" w:hAnsi="Arial" w:cs="Arial"/>
          <w:color w:val="000000"/>
          <w:sz w:val="18"/>
          <w:szCs w:val="18"/>
        </w:rPr>
        <w:br/>
      </w:r>
      <w:r>
        <w:rPr>
          <w:rStyle w:val="expand"/>
          <w:rFonts w:ascii="Arial" w:hAnsi="Arial" w:cs="Arial"/>
          <w:color w:val="000000"/>
          <w:sz w:val="18"/>
          <w:szCs w:val="18"/>
        </w:rPr>
        <w:t>     (2) U poresku osnovicu iz stava 1 ovog člana uračunavaju se:</w:t>
      </w:r>
      <w:r>
        <w:rPr>
          <w:rFonts w:ascii="Arial" w:hAnsi="Arial" w:cs="Arial"/>
          <w:color w:val="000000"/>
          <w:sz w:val="18"/>
          <w:szCs w:val="18"/>
        </w:rPr>
        <w:br/>
      </w:r>
      <w:r>
        <w:rPr>
          <w:rStyle w:val="expand"/>
          <w:rFonts w:ascii="Arial" w:hAnsi="Arial" w:cs="Arial"/>
          <w:color w:val="000000"/>
          <w:sz w:val="18"/>
          <w:szCs w:val="18"/>
        </w:rPr>
        <w:t>     1) akcize i drugi porezi, takse i druge dažbine koje se plaćaju izvan Crne Gore i prilikom uvoza, osim PDV po ovom zakonu;</w:t>
      </w:r>
      <w:r>
        <w:rPr>
          <w:rFonts w:ascii="Arial" w:hAnsi="Arial" w:cs="Arial"/>
          <w:color w:val="000000"/>
          <w:sz w:val="18"/>
          <w:szCs w:val="18"/>
        </w:rPr>
        <w:br/>
      </w:r>
      <w:r>
        <w:rPr>
          <w:rStyle w:val="expand"/>
          <w:rFonts w:ascii="Arial" w:hAnsi="Arial" w:cs="Arial"/>
          <w:color w:val="000000"/>
          <w:sz w:val="18"/>
          <w:szCs w:val="18"/>
        </w:rPr>
        <w:t>     2) posredni troškovi, kao što su provizije, troškovi ambalažiranja, prevoza i osiguranja, koji nastanu prilikom uvoza proizvoda do prvog odredišta u Crnoj Gori. Prvim odredištem se smatra mjesto navedeno u teretnom listu ili drugoj ispravi kojom se roba uvozi u Crnu Goru.</w:t>
      </w:r>
      <w:r>
        <w:rPr>
          <w:rFonts w:ascii="Arial" w:hAnsi="Arial" w:cs="Arial"/>
          <w:color w:val="000000"/>
          <w:sz w:val="18"/>
          <w:szCs w:val="18"/>
        </w:rPr>
        <w:br/>
      </w:r>
      <w:r>
        <w:rPr>
          <w:rStyle w:val="expand"/>
          <w:rFonts w:ascii="Arial" w:hAnsi="Arial" w:cs="Arial"/>
          <w:color w:val="000000"/>
          <w:sz w:val="18"/>
          <w:szCs w:val="18"/>
        </w:rPr>
        <w:t>     (3) Prilikom uvoza proizvoda, iz poreske osnovice se isključuju, ako nijesu već isključeni, sniženja cijena i popusti u skladu sa članom 20 stav 8 ovog zakona.</w:t>
      </w:r>
      <w:r>
        <w:rPr>
          <w:rFonts w:ascii="Arial" w:hAnsi="Arial" w:cs="Arial"/>
          <w:color w:val="000000"/>
          <w:sz w:val="18"/>
          <w:szCs w:val="18"/>
        </w:rPr>
        <w:br/>
      </w:r>
      <w:r>
        <w:rPr>
          <w:rStyle w:val="expand"/>
          <w:rFonts w:ascii="Arial" w:hAnsi="Arial" w:cs="Arial"/>
          <w:color w:val="000000"/>
          <w:sz w:val="18"/>
          <w:szCs w:val="18"/>
        </w:rPr>
        <w:t>     (4) Prilikom ponovnog uvoza proizvoda koji su bili privremeno izvezeni radi oplemenjivanja, popravke, prerade i dorade, poreska osnovica je vrijednost utvrđena po carinskim propisima.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Preračunavanje vrijednosti strane valute u domaću valutu</w:t>
      </w:r>
    </w:p>
    <w:p w:rsidR="003C7498" w:rsidRDefault="003C7498" w:rsidP="003C7498">
      <w:pPr>
        <w:rPr>
          <w:rStyle w:val="expand"/>
          <w:color w:val="000000"/>
        </w:rPr>
      </w:pPr>
    </w:p>
    <w:p w:rsidR="003C7498" w:rsidRDefault="003C7498" w:rsidP="003C7498">
      <w:pPr>
        <w:jc w:val="center"/>
      </w:pPr>
      <w:bookmarkStart w:id="45" w:name="clan23"/>
      <w:bookmarkEnd w:id="45"/>
      <w:r>
        <w:rPr>
          <w:rFonts w:ascii="Arial" w:hAnsi="Arial" w:cs="Arial"/>
          <w:b/>
          <w:bCs/>
          <w:color w:val="000000"/>
          <w:sz w:val="18"/>
          <w:szCs w:val="18"/>
        </w:rPr>
        <w:t>Član 23</w:t>
      </w:r>
      <w:r>
        <w:rPr>
          <w:rFonts w:ascii="Arial" w:hAnsi="Arial" w:cs="Arial"/>
          <w:noProof/>
          <w:color w:val="000000"/>
          <w:sz w:val="18"/>
          <w:szCs w:val="18"/>
        </w:rPr>
        <w:drawing>
          <wp:inline distT="0" distB="0" distL="0" distR="0">
            <wp:extent cx="85725" cy="76200"/>
            <wp:effectExtent l="0" t="0" r="0" b="0"/>
            <wp:docPr id="162" name="Picture 4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1" name="Picture 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46" w:name="1024"/>
      <w:bookmarkEnd w:id="46"/>
      <w:r>
        <w:rPr>
          <w:rStyle w:val="expand"/>
          <w:rFonts w:ascii="Arial" w:hAnsi="Arial" w:cs="Arial"/>
          <w:color w:val="000000"/>
          <w:sz w:val="18"/>
          <w:szCs w:val="18"/>
        </w:rPr>
        <w:t>     (1) Ako je vrijednost koja predstavlja osnovu za određivanje poreske osnovice prilikom uvoza proizvoda u drugoj valuti, za preračun te vrijednosti u domaću valutu koristi se kurs određen u skladu sa carinskim propisima za izračunavanje carinske vrijednosti proizvoda.</w:t>
      </w:r>
      <w:r>
        <w:rPr>
          <w:rFonts w:ascii="Arial" w:hAnsi="Arial" w:cs="Arial"/>
          <w:color w:val="000000"/>
          <w:sz w:val="18"/>
          <w:szCs w:val="18"/>
        </w:rPr>
        <w:br/>
      </w:r>
      <w:r>
        <w:rPr>
          <w:rStyle w:val="expand"/>
          <w:rFonts w:ascii="Arial" w:hAnsi="Arial" w:cs="Arial"/>
          <w:color w:val="000000"/>
          <w:sz w:val="18"/>
          <w:szCs w:val="18"/>
        </w:rPr>
        <w:t>     (2) Ako je vrijednost koja je osnova za određivanje poreske osnovice, osim kod uvoza proizvoda, određena u drugoj valuti, za preračun te vrijednosti u domaću valutu koristi se srednji kurs Centralne banke Crne Gore na dan nastanka poreske obaveze.</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VIII STOPA PDV</w:t>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Opšta stopa</w:t>
      </w:r>
    </w:p>
    <w:p w:rsidR="003C7498" w:rsidRDefault="003C7498" w:rsidP="003C7498">
      <w:pPr>
        <w:rPr>
          <w:rStyle w:val="expand"/>
          <w:color w:val="000000"/>
        </w:rPr>
      </w:pPr>
    </w:p>
    <w:p w:rsidR="003C7498" w:rsidRDefault="003C7498" w:rsidP="003C7498">
      <w:pPr>
        <w:jc w:val="center"/>
      </w:pPr>
      <w:bookmarkStart w:id="47" w:name="clan24"/>
      <w:r>
        <w:rPr>
          <w:rFonts w:ascii="Arial" w:hAnsi="Arial" w:cs="Arial"/>
          <w:b/>
          <w:bCs/>
          <w:color w:val="000000"/>
          <w:sz w:val="18"/>
          <w:szCs w:val="18"/>
        </w:rPr>
        <w:t>Član 24</w:t>
      </w:r>
      <w:r>
        <w:rPr>
          <w:rFonts w:ascii="Arial" w:hAnsi="Arial" w:cs="Arial"/>
          <w:noProof/>
          <w:color w:val="000000"/>
          <w:sz w:val="18"/>
          <w:szCs w:val="18"/>
        </w:rPr>
        <w:drawing>
          <wp:inline distT="0" distB="0" distL="0" distR="0">
            <wp:extent cx="85725" cy="76200"/>
            <wp:effectExtent l="0" t="0" r="0" b="0"/>
            <wp:docPr id="160" name="Picture 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9" name="Picture 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48" w:name="1025"/>
      <w:bookmarkEnd w:id="48"/>
      <w:r>
        <w:rPr>
          <w:rStyle w:val="expand"/>
          <w:rFonts w:ascii="Arial" w:hAnsi="Arial" w:cs="Arial"/>
          <w:color w:val="000000"/>
          <w:sz w:val="18"/>
          <w:szCs w:val="18"/>
        </w:rPr>
        <w:t>     PDV se obračunava i plaća po opštoj stopi od 19% od svakog prometa proizvoda, usluga i uvoza proizvoda, osim od prometa proizvoda, usluga i uvoza proizvoda za koje je propisano da se PDV plaća po sniženoj stopi, kao i od prometa proizvoda, usluga i uvoza proizvoda za koje je propisana nulta (0) stopa PDV.</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Snižena stopa</w:t>
      </w:r>
    </w:p>
    <w:p w:rsidR="003C7498" w:rsidRDefault="003C7498" w:rsidP="003C7498">
      <w:pPr>
        <w:rPr>
          <w:rStyle w:val="expand"/>
          <w:color w:val="000000"/>
        </w:rPr>
      </w:pPr>
    </w:p>
    <w:bookmarkEnd w:id="47"/>
    <w:p w:rsidR="003C7498" w:rsidRDefault="003C7498" w:rsidP="003C7498">
      <w:pPr>
        <w:jc w:val="center"/>
      </w:pPr>
      <w:r>
        <w:rPr>
          <w:rFonts w:ascii="Arial" w:hAnsi="Arial" w:cs="Arial"/>
          <w:b/>
          <w:bCs/>
          <w:color w:val="000000"/>
          <w:sz w:val="18"/>
          <w:szCs w:val="18"/>
        </w:rPr>
        <w:t>Član 24a</w:t>
      </w:r>
      <w:r>
        <w:rPr>
          <w:rFonts w:ascii="Arial" w:hAnsi="Arial" w:cs="Arial"/>
          <w:noProof/>
          <w:color w:val="000000"/>
          <w:sz w:val="18"/>
          <w:szCs w:val="18"/>
        </w:rPr>
        <w:drawing>
          <wp:inline distT="0" distB="0" distL="0" distR="0">
            <wp:extent cx="85725" cy="76200"/>
            <wp:effectExtent l="0" t="0" r="0" b="0"/>
            <wp:docPr id="158" name="Picture 5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7" name="Picture 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49" w:name="1026"/>
      <w:bookmarkEnd w:id="49"/>
      <w:r>
        <w:rPr>
          <w:rStyle w:val="expand"/>
          <w:rFonts w:ascii="Arial" w:hAnsi="Arial" w:cs="Arial"/>
          <w:color w:val="000000"/>
          <w:sz w:val="18"/>
          <w:szCs w:val="18"/>
        </w:rPr>
        <w:t>     (1) PDV se obračunava i plaća po sniženoj stopi od 7% od prometa proizvoda, usluga i uvoza proizvoda, i to:</w:t>
      </w:r>
      <w:r>
        <w:rPr>
          <w:rFonts w:ascii="Arial" w:hAnsi="Arial" w:cs="Arial"/>
          <w:color w:val="000000"/>
          <w:sz w:val="18"/>
          <w:szCs w:val="18"/>
        </w:rPr>
        <w:br/>
      </w:r>
      <w:r>
        <w:rPr>
          <w:rStyle w:val="expand"/>
          <w:rFonts w:ascii="Arial" w:hAnsi="Arial" w:cs="Arial"/>
          <w:color w:val="000000"/>
          <w:sz w:val="18"/>
          <w:szCs w:val="18"/>
        </w:rPr>
        <w:t>     1) osnovnih proizvoda za ljudsku ishranu (hljeb, brašno, mlijeko i mliječni proizvodi, hrana za odojčad, mast, ulje, meso i šećer);</w:t>
      </w:r>
      <w:r>
        <w:rPr>
          <w:rFonts w:ascii="Arial" w:hAnsi="Arial" w:cs="Arial"/>
          <w:color w:val="000000"/>
          <w:sz w:val="18"/>
          <w:szCs w:val="18"/>
        </w:rPr>
        <w:br/>
      </w:r>
      <w:r>
        <w:rPr>
          <w:rStyle w:val="expand"/>
          <w:rFonts w:ascii="Arial" w:hAnsi="Arial" w:cs="Arial"/>
          <w:color w:val="000000"/>
          <w:sz w:val="18"/>
          <w:szCs w:val="18"/>
        </w:rPr>
        <w:t>     2) lijekova, uključujući i lijekove za upotrebu u veterini, osim lijekova iz člana</w:t>
      </w:r>
      <w:r>
        <w:rPr>
          <w:rStyle w:val="apple-converted-space"/>
          <w:rFonts w:ascii="Arial" w:hAnsi="Arial" w:cs="Arial"/>
          <w:color w:val="000000"/>
          <w:sz w:val="18"/>
          <w:szCs w:val="18"/>
        </w:rPr>
        <w:t> </w:t>
      </w:r>
      <w:hyperlink r:id="rId12" w:anchor="clan25" w:history="1">
        <w:r>
          <w:rPr>
            <w:rStyle w:val="Hyperlink"/>
            <w:rFonts w:ascii="Arial" w:hAnsi="Arial" w:cs="Arial"/>
            <w:color w:val="8A082A"/>
            <w:sz w:val="18"/>
            <w:szCs w:val="18"/>
          </w:rPr>
          <w:t>25</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tačka 9 ovog zakona;</w:t>
      </w:r>
      <w:r>
        <w:rPr>
          <w:rFonts w:ascii="Arial" w:hAnsi="Arial" w:cs="Arial"/>
          <w:color w:val="000000"/>
          <w:sz w:val="18"/>
          <w:szCs w:val="18"/>
        </w:rPr>
        <w:br/>
      </w:r>
      <w:r>
        <w:rPr>
          <w:rStyle w:val="expand"/>
          <w:rFonts w:ascii="Arial" w:hAnsi="Arial" w:cs="Arial"/>
          <w:color w:val="000000"/>
          <w:sz w:val="18"/>
          <w:szCs w:val="18"/>
        </w:rPr>
        <w:t>     3) ortotičkih i protetičkih sredstava, kao i medicinskih sredstava koja se hirurški ugrađuju u organizam, osim medicinskih sredstava iz člana</w:t>
      </w:r>
      <w:r>
        <w:rPr>
          <w:rStyle w:val="apple-converted-space"/>
          <w:rFonts w:ascii="Arial" w:hAnsi="Arial" w:cs="Arial"/>
          <w:color w:val="000000"/>
          <w:sz w:val="18"/>
          <w:szCs w:val="18"/>
        </w:rPr>
        <w:t> </w:t>
      </w:r>
      <w:hyperlink r:id="rId13" w:anchor="clan25" w:history="1">
        <w:r>
          <w:rPr>
            <w:rStyle w:val="Hyperlink"/>
            <w:rFonts w:ascii="Arial" w:hAnsi="Arial" w:cs="Arial"/>
            <w:color w:val="8A082A"/>
            <w:sz w:val="18"/>
            <w:szCs w:val="18"/>
          </w:rPr>
          <w:t>25</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tačka 9 ovog zakona;</w:t>
      </w:r>
      <w:r>
        <w:rPr>
          <w:rFonts w:ascii="Arial" w:hAnsi="Arial" w:cs="Arial"/>
          <w:color w:val="000000"/>
          <w:sz w:val="18"/>
          <w:szCs w:val="18"/>
        </w:rPr>
        <w:br/>
      </w:r>
      <w:r>
        <w:rPr>
          <w:rStyle w:val="expand"/>
          <w:rFonts w:ascii="Arial" w:hAnsi="Arial" w:cs="Arial"/>
          <w:color w:val="000000"/>
          <w:sz w:val="18"/>
          <w:szCs w:val="18"/>
        </w:rPr>
        <w:t>     4) udžbenika i nastavnih sredstava;</w:t>
      </w:r>
      <w:r>
        <w:rPr>
          <w:rFonts w:ascii="Arial" w:hAnsi="Arial" w:cs="Arial"/>
          <w:color w:val="000000"/>
          <w:sz w:val="18"/>
          <w:szCs w:val="18"/>
        </w:rPr>
        <w:br/>
      </w:r>
      <w:r>
        <w:rPr>
          <w:rStyle w:val="expand"/>
          <w:rFonts w:ascii="Arial" w:hAnsi="Arial" w:cs="Arial"/>
          <w:color w:val="000000"/>
          <w:sz w:val="18"/>
          <w:szCs w:val="18"/>
        </w:rPr>
        <w:t>     5) knjiga, monografskih i serijskih publikacija;</w:t>
      </w:r>
      <w:r>
        <w:rPr>
          <w:rFonts w:ascii="Arial" w:hAnsi="Arial" w:cs="Arial"/>
          <w:color w:val="000000"/>
          <w:sz w:val="18"/>
          <w:szCs w:val="18"/>
        </w:rPr>
        <w:br/>
      </w:r>
      <w:r>
        <w:rPr>
          <w:rStyle w:val="expand"/>
          <w:rFonts w:ascii="Arial" w:hAnsi="Arial" w:cs="Arial"/>
          <w:color w:val="000000"/>
          <w:sz w:val="18"/>
          <w:szCs w:val="18"/>
        </w:rPr>
        <w:t>     6) usluga smještaja u hotelima, motelima, turističkim naseljima, pansionima, kampovima i vilama;</w:t>
      </w:r>
      <w:r>
        <w:rPr>
          <w:rFonts w:ascii="Arial" w:hAnsi="Arial" w:cs="Arial"/>
          <w:color w:val="000000"/>
          <w:sz w:val="18"/>
          <w:szCs w:val="18"/>
        </w:rPr>
        <w:br/>
      </w:r>
      <w:r>
        <w:rPr>
          <w:rStyle w:val="expand"/>
          <w:rFonts w:ascii="Arial" w:hAnsi="Arial" w:cs="Arial"/>
          <w:color w:val="000000"/>
          <w:sz w:val="18"/>
          <w:szCs w:val="18"/>
        </w:rPr>
        <w:t>     7) vode za piće, osim flaširane;</w:t>
      </w:r>
      <w:r>
        <w:rPr>
          <w:rFonts w:ascii="Arial" w:hAnsi="Arial" w:cs="Arial"/>
          <w:color w:val="000000"/>
          <w:sz w:val="18"/>
          <w:szCs w:val="18"/>
        </w:rPr>
        <w:br/>
      </w:r>
      <w:r>
        <w:rPr>
          <w:rStyle w:val="expand"/>
          <w:rFonts w:ascii="Arial" w:hAnsi="Arial" w:cs="Arial"/>
          <w:color w:val="000000"/>
          <w:sz w:val="18"/>
          <w:szCs w:val="18"/>
        </w:rPr>
        <w:t>     8) dnevne i periodične štampe, osim štampe koja u cjelini ili većim dijelom uključuje reklamne sadržaje;</w:t>
      </w:r>
      <w:r>
        <w:rPr>
          <w:rFonts w:ascii="Arial" w:hAnsi="Arial" w:cs="Arial"/>
          <w:color w:val="000000"/>
          <w:sz w:val="18"/>
          <w:szCs w:val="18"/>
        </w:rPr>
        <w:br/>
      </w:r>
      <w:r>
        <w:rPr>
          <w:rStyle w:val="expand"/>
          <w:rFonts w:ascii="Arial" w:hAnsi="Arial" w:cs="Arial"/>
          <w:color w:val="000000"/>
          <w:sz w:val="18"/>
          <w:szCs w:val="18"/>
        </w:rPr>
        <w:t>     9) usluga javnog prevoza putnika i njihovog ličnog prtljaga;</w:t>
      </w:r>
      <w:r>
        <w:rPr>
          <w:rFonts w:ascii="Arial" w:hAnsi="Arial" w:cs="Arial"/>
          <w:color w:val="000000"/>
          <w:sz w:val="18"/>
          <w:szCs w:val="18"/>
        </w:rPr>
        <w:br/>
      </w:r>
      <w:r>
        <w:rPr>
          <w:rStyle w:val="expand"/>
          <w:rFonts w:ascii="Arial" w:hAnsi="Arial" w:cs="Arial"/>
          <w:color w:val="000000"/>
          <w:sz w:val="18"/>
          <w:szCs w:val="18"/>
        </w:rPr>
        <w:t>     10) usluga javne higijene;</w:t>
      </w:r>
      <w:r>
        <w:rPr>
          <w:rFonts w:ascii="Arial" w:hAnsi="Arial" w:cs="Arial"/>
          <w:color w:val="000000"/>
          <w:sz w:val="18"/>
          <w:szCs w:val="18"/>
        </w:rPr>
        <w:br/>
      </w:r>
      <w:r>
        <w:rPr>
          <w:rStyle w:val="expand"/>
          <w:rFonts w:ascii="Arial" w:hAnsi="Arial" w:cs="Arial"/>
          <w:color w:val="000000"/>
          <w:sz w:val="18"/>
          <w:szCs w:val="18"/>
        </w:rPr>
        <w:t>     11) pogrebnih usluga i proizvoda povezanih sa tim uslugama;</w:t>
      </w:r>
      <w:r>
        <w:rPr>
          <w:rFonts w:ascii="Arial" w:hAnsi="Arial" w:cs="Arial"/>
          <w:color w:val="000000"/>
          <w:sz w:val="18"/>
          <w:szCs w:val="18"/>
        </w:rPr>
        <w:br/>
      </w:r>
      <w:r>
        <w:rPr>
          <w:rStyle w:val="expand"/>
          <w:rFonts w:ascii="Arial" w:hAnsi="Arial" w:cs="Arial"/>
          <w:color w:val="000000"/>
          <w:sz w:val="18"/>
          <w:szCs w:val="18"/>
        </w:rPr>
        <w:t>     12) autorskih prava i usluga iz oblasti obrazovanja, književnosti i umjetnosti;</w:t>
      </w:r>
      <w:r>
        <w:rPr>
          <w:rFonts w:ascii="Arial" w:hAnsi="Arial" w:cs="Arial"/>
          <w:color w:val="000000"/>
          <w:sz w:val="18"/>
          <w:szCs w:val="18"/>
        </w:rPr>
        <w:br/>
      </w:r>
      <w:r>
        <w:rPr>
          <w:rStyle w:val="expand"/>
          <w:rFonts w:ascii="Arial" w:hAnsi="Arial" w:cs="Arial"/>
          <w:color w:val="000000"/>
          <w:sz w:val="18"/>
          <w:szCs w:val="18"/>
        </w:rPr>
        <w:t>     13) autorskih prava iz oblasti nauke i umjetničkih predmeta, zbirki i antikviteta iz člana</w:t>
      </w:r>
      <w:r>
        <w:rPr>
          <w:rStyle w:val="apple-converted-space"/>
          <w:rFonts w:ascii="Arial" w:hAnsi="Arial" w:cs="Arial"/>
          <w:color w:val="000000"/>
          <w:sz w:val="18"/>
          <w:szCs w:val="18"/>
        </w:rPr>
        <w:t> </w:t>
      </w:r>
      <w:hyperlink r:id="rId14" w:anchor="clan45" w:history="1">
        <w:r>
          <w:rPr>
            <w:rStyle w:val="Hyperlink"/>
            <w:rFonts w:ascii="Arial" w:hAnsi="Arial" w:cs="Arial"/>
            <w:color w:val="8A082A"/>
            <w:sz w:val="18"/>
            <w:szCs w:val="18"/>
          </w:rPr>
          <w:t>45</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w:t>
      </w:r>
      <w:r>
        <w:rPr>
          <w:rFonts w:ascii="Arial" w:hAnsi="Arial" w:cs="Arial"/>
          <w:color w:val="000000"/>
          <w:sz w:val="18"/>
          <w:szCs w:val="18"/>
        </w:rPr>
        <w:br/>
      </w:r>
      <w:r>
        <w:rPr>
          <w:rStyle w:val="expand"/>
          <w:rFonts w:ascii="Arial" w:hAnsi="Arial" w:cs="Arial"/>
          <w:color w:val="000000"/>
          <w:sz w:val="18"/>
          <w:szCs w:val="18"/>
        </w:rPr>
        <w:t>     14) usluga koje se naplaćuju putem ulaznica za bioskopske i pozorišne predstave, koncerte, muzeje, sajmove, zabavne parkove, izložbe, zoološke vrtove i slične kulturne i sportske priredbe, osim onih za koje je propisano oslobođenje od plaćanja PDV;</w:t>
      </w:r>
      <w:r>
        <w:rPr>
          <w:rFonts w:ascii="Arial" w:hAnsi="Arial" w:cs="Arial"/>
          <w:color w:val="000000"/>
          <w:sz w:val="18"/>
          <w:szCs w:val="18"/>
        </w:rPr>
        <w:br/>
      </w:r>
      <w:r>
        <w:rPr>
          <w:rStyle w:val="expand"/>
          <w:rFonts w:ascii="Arial" w:hAnsi="Arial" w:cs="Arial"/>
          <w:color w:val="000000"/>
          <w:sz w:val="18"/>
          <w:szCs w:val="18"/>
        </w:rPr>
        <w:t>     15) usluga upotrebe sportskih objekata u neprofitne svrhe;</w:t>
      </w:r>
      <w:r>
        <w:rPr>
          <w:rFonts w:ascii="Arial" w:hAnsi="Arial" w:cs="Arial"/>
          <w:color w:val="000000"/>
          <w:sz w:val="18"/>
          <w:szCs w:val="18"/>
        </w:rPr>
        <w:br/>
      </w:r>
      <w:r>
        <w:rPr>
          <w:rStyle w:val="expand"/>
          <w:rFonts w:ascii="Arial" w:hAnsi="Arial" w:cs="Arial"/>
          <w:color w:val="000000"/>
          <w:sz w:val="18"/>
          <w:szCs w:val="18"/>
        </w:rPr>
        <w:t>     15a) servisnih usluga koje se pružaju u marinama;</w:t>
      </w:r>
      <w:r>
        <w:rPr>
          <w:rFonts w:ascii="Arial" w:hAnsi="Arial" w:cs="Arial"/>
          <w:color w:val="000000"/>
          <w:sz w:val="18"/>
          <w:szCs w:val="18"/>
        </w:rPr>
        <w:br/>
      </w:r>
      <w:r>
        <w:rPr>
          <w:rStyle w:val="expand"/>
          <w:rFonts w:ascii="Arial" w:hAnsi="Arial" w:cs="Arial"/>
          <w:color w:val="000000"/>
          <w:sz w:val="18"/>
          <w:szCs w:val="18"/>
        </w:rPr>
        <w:t>     15b) računarske opreme;</w:t>
      </w:r>
      <w:r>
        <w:rPr>
          <w:rFonts w:ascii="Arial" w:hAnsi="Arial" w:cs="Arial"/>
          <w:color w:val="000000"/>
          <w:sz w:val="18"/>
          <w:szCs w:val="18"/>
        </w:rPr>
        <w:br/>
      </w:r>
      <w:r>
        <w:rPr>
          <w:rStyle w:val="expand"/>
          <w:rFonts w:ascii="Arial" w:hAnsi="Arial" w:cs="Arial"/>
          <w:color w:val="000000"/>
          <w:sz w:val="18"/>
          <w:szCs w:val="18"/>
        </w:rPr>
        <w:t>     16) stočne hrane, đubriva, sredstava za zaštitu bilja, sjemena za reprodukciju, sadnog materijala i žive životinje.</w:t>
      </w:r>
      <w:r>
        <w:rPr>
          <w:rFonts w:ascii="Arial" w:hAnsi="Arial" w:cs="Arial"/>
          <w:color w:val="000000"/>
          <w:sz w:val="18"/>
          <w:szCs w:val="18"/>
        </w:rPr>
        <w:br/>
      </w:r>
      <w:r>
        <w:rPr>
          <w:rStyle w:val="expand"/>
          <w:rFonts w:ascii="Arial" w:hAnsi="Arial" w:cs="Arial"/>
          <w:color w:val="000000"/>
          <w:sz w:val="18"/>
          <w:szCs w:val="18"/>
        </w:rPr>
        <w:t>     (2) Proizvodi, odnosno usluge iz stava 1 tač. 1), 3), 4), 5), 6), 15), 15a), 15b) i 16) ovog člana, bliže će se urediti propisom Ministarstva finansija.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Nulta stopa</w:t>
      </w:r>
    </w:p>
    <w:p w:rsidR="003C7498" w:rsidRDefault="003C7498" w:rsidP="003C7498">
      <w:pPr>
        <w:rPr>
          <w:rStyle w:val="expand"/>
          <w:color w:val="000000"/>
        </w:rPr>
      </w:pPr>
    </w:p>
    <w:p w:rsidR="003C7498" w:rsidRDefault="003C7498" w:rsidP="003C7498">
      <w:pPr>
        <w:jc w:val="center"/>
      </w:pPr>
      <w:bookmarkStart w:id="50" w:name="clan25"/>
      <w:bookmarkEnd w:id="50"/>
      <w:r>
        <w:rPr>
          <w:rFonts w:ascii="Arial" w:hAnsi="Arial" w:cs="Arial"/>
          <w:b/>
          <w:bCs/>
          <w:color w:val="000000"/>
          <w:sz w:val="18"/>
          <w:szCs w:val="18"/>
        </w:rPr>
        <w:t>Član 25</w:t>
      </w:r>
      <w:r>
        <w:rPr>
          <w:rFonts w:ascii="Arial" w:hAnsi="Arial" w:cs="Arial"/>
          <w:noProof/>
          <w:color w:val="000000"/>
          <w:sz w:val="18"/>
          <w:szCs w:val="18"/>
        </w:rPr>
        <w:drawing>
          <wp:inline distT="0" distB="0" distL="0" distR="0">
            <wp:extent cx="85725" cy="76200"/>
            <wp:effectExtent l="0" t="0" r="0" b="0"/>
            <wp:docPr id="156" name="Picture 5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5" name="Picture 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51" w:name="1027"/>
      <w:bookmarkEnd w:id="51"/>
      <w:r>
        <w:rPr>
          <w:rStyle w:val="expand"/>
          <w:rFonts w:ascii="Arial" w:hAnsi="Arial" w:cs="Arial"/>
          <w:color w:val="000000"/>
          <w:sz w:val="18"/>
          <w:szCs w:val="18"/>
        </w:rPr>
        <w:t>     (1) PDV se plaća po stopi od 0% na:</w:t>
      </w:r>
      <w:r>
        <w:rPr>
          <w:rFonts w:ascii="Arial" w:hAnsi="Arial" w:cs="Arial"/>
          <w:color w:val="000000"/>
          <w:sz w:val="18"/>
          <w:szCs w:val="18"/>
        </w:rPr>
        <w:br/>
      </w:r>
      <w:r>
        <w:rPr>
          <w:rStyle w:val="expand"/>
          <w:rFonts w:ascii="Arial" w:hAnsi="Arial" w:cs="Arial"/>
          <w:color w:val="000000"/>
          <w:sz w:val="18"/>
          <w:szCs w:val="18"/>
        </w:rPr>
        <w:t>     1) proizvode koje iz Crne Gore izvozi prodavac, odnosno proizvode koje za njegov račun izvozi drugo lice;</w:t>
      </w:r>
      <w:r>
        <w:rPr>
          <w:rFonts w:ascii="Arial" w:hAnsi="Arial" w:cs="Arial"/>
          <w:color w:val="000000"/>
          <w:sz w:val="18"/>
          <w:szCs w:val="18"/>
        </w:rPr>
        <w:br/>
      </w:r>
      <w:r>
        <w:rPr>
          <w:rStyle w:val="expand"/>
          <w:rFonts w:ascii="Arial" w:hAnsi="Arial" w:cs="Arial"/>
          <w:color w:val="000000"/>
          <w:sz w:val="18"/>
          <w:szCs w:val="18"/>
        </w:rPr>
        <w:t>     2) promet usluga, uključujući prevozničke i druge sporedne usluge, osim usluga iz čl. 26 i 27 ovog zakona, koje su neposredno povezane sa izvozom, odnosno uvozom proizvoda, u skladu sa članom 16 stav 2, odnosno članom 30 stav 1 tačka 1) ovog zakona;</w:t>
      </w:r>
      <w:r>
        <w:rPr>
          <w:rFonts w:ascii="Arial" w:hAnsi="Arial" w:cs="Arial"/>
          <w:color w:val="000000"/>
          <w:sz w:val="18"/>
          <w:szCs w:val="18"/>
        </w:rPr>
        <w:br/>
      </w:r>
      <w:r>
        <w:rPr>
          <w:rStyle w:val="expand"/>
          <w:rFonts w:ascii="Arial" w:hAnsi="Arial" w:cs="Arial"/>
          <w:color w:val="000000"/>
          <w:sz w:val="18"/>
          <w:szCs w:val="18"/>
        </w:rPr>
        <w:t>     3) proizvode koje iz Crne Gore izvozi kupac, odnosno drugo lice za njegov račun koje nema sjedište u Crnoj Gori, osim proizvoda namijenjenih snabdijevanju privatnih plovila, letilica ili drugih prevoznih sredstava za privatnu upotrebu;</w:t>
      </w:r>
      <w:r>
        <w:rPr>
          <w:rFonts w:ascii="Arial" w:hAnsi="Arial" w:cs="Arial"/>
          <w:color w:val="000000"/>
          <w:sz w:val="18"/>
          <w:szCs w:val="18"/>
        </w:rPr>
        <w:br/>
      </w:r>
      <w:r>
        <w:rPr>
          <w:rStyle w:val="expand"/>
          <w:rFonts w:ascii="Arial" w:hAnsi="Arial" w:cs="Arial"/>
          <w:color w:val="000000"/>
          <w:sz w:val="18"/>
          <w:szCs w:val="18"/>
        </w:rPr>
        <w:t>     4) usluge izvršene na proizvodima uvezenim u Crnu Goru i izvezenim od strane lica koje izvrši te usluge ili od strane naručioca, ukoliko nema sjedište, poslovnu jedinicu, odnosno stalno ili uobičajeno prebivalište u Crnoj Gori;</w:t>
      </w:r>
      <w:r>
        <w:rPr>
          <w:rFonts w:ascii="Arial" w:hAnsi="Arial" w:cs="Arial"/>
          <w:color w:val="000000"/>
          <w:sz w:val="18"/>
          <w:szCs w:val="18"/>
        </w:rPr>
        <w:br/>
      </w:r>
      <w:r>
        <w:rPr>
          <w:rStyle w:val="expand"/>
          <w:rFonts w:ascii="Arial" w:hAnsi="Arial" w:cs="Arial"/>
          <w:color w:val="000000"/>
          <w:sz w:val="18"/>
          <w:szCs w:val="18"/>
        </w:rPr>
        <w:t>     5) promet usluga koje obavljaju zastupnici ili drugi posrednici izvršene u ime i za račun drugog lica, ako su te usluge dio usluga navedenih u ovom članu ili usluga izvršenih izvan Crne Gore. Oslobođenje se ne odnosi na putujuće agente koji obavljaju usluge u ime i za račun putnika izvan Crne Gore;</w:t>
      </w:r>
      <w:r>
        <w:rPr>
          <w:rFonts w:ascii="Arial" w:hAnsi="Arial" w:cs="Arial"/>
          <w:color w:val="000000"/>
          <w:sz w:val="18"/>
          <w:szCs w:val="18"/>
        </w:rPr>
        <w:br/>
      </w:r>
      <w:r>
        <w:rPr>
          <w:rStyle w:val="expand"/>
          <w:rFonts w:ascii="Arial" w:hAnsi="Arial" w:cs="Arial"/>
          <w:color w:val="000000"/>
          <w:sz w:val="18"/>
          <w:szCs w:val="18"/>
        </w:rPr>
        <w:t>     6) promet goriva i drugih neophodnih proizvoda koji se koriste za snabdijevanje:</w:t>
      </w:r>
      <w:r>
        <w:rPr>
          <w:rFonts w:ascii="Arial" w:hAnsi="Arial" w:cs="Arial"/>
          <w:color w:val="000000"/>
          <w:sz w:val="18"/>
          <w:szCs w:val="18"/>
        </w:rPr>
        <w:br/>
      </w:r>
      <w:r>
        <w:rPr>
          <w:rStyle w:val="expand"/>
          <w:rFonts w:ascii="Arial" w:hAnsi="Arial" w:cs="Arial"/>
          <w:color w:val="000000"/>
          <w:sz w:val="18"/>
          <w:szCs w:val="18"/>
        </w:rPr>
        <w:t>     a) plovila namijenjenih za plovidbu na otvorenom moru, koja obavljaju prevoz putnika uz naknadu, odnosno koja su namijenjena za obavljanje komercijalne i industrijske djelatnosti;</w:t>
      </w:r>
      <w:r>
        <w:rPr>
          <w:rFonts w:ascii="Arial" w:hAnsi="Arial" w:cs="Arial"/>
          <w:color w:val="000000"/>
          <w:sz w:val="18"/>
          <w:szCs w:val="18"/>
        </w:rPr>
        <w:br/>
      </w:r>
      <w:r>
        <w:rPr>
          <w:rStyle w:val="expand"/>
          <w:rFonts w:ascii="Arial" w:hAnsi="Arial" w:cs="Arial"/>
          <w:color w:val="000000"/>
          <w:sz w:val="18"/>
          <w:szCs w:val="18"/>
        </w:rPr>
        <w:t>     b) plovila za spasavanje i pomoć na moru;</w:t>
      </w:r>
      <w:r>
        <w:rPr>
          <w:rFonts w:ascii="Arial" w:hAnsi="Arial" w:cs="Arial"/>
          <w:color w:val="000000"/>
          <w:sz w:val="18"/>
          <w:szCs w:val="18"/>
        </w:rPr>
        <w:br/>
      </w:r>
      <w:r>
        <w:rPr>
          <w:rStyle w:val="expand"/>
          <w:rFonts w:ascii="Arial" w:hAnsi="Arial" w:cs="Arial"/>
          <w:color w:val="000000"/>
          <w:sz w:val="18"/>
          <w:szCs w:val="18"/>
        </w:rPr>
        <w:lastRenderedPageBreak/>
        <w:t>     c) vojnih plovila koja napuštaju Crnu Goru čija su odredišta strana pristaništa, odnosno sidrišta;</w:t>
      </w:r>
      <w:r>
        <w:rPr>
          <w:rFonts w:ascii="Arial" w:hAnsi="Arial" w:cs="Arial"/>
          <w:color w:val="000000"/>
          <w:sz w:val="18"/>
          <w:szCs w:val="18"/>
        </w:rPr>
        <w:br/>
      </w:r>
      <w:r>
        <w:rPr>
          <w:rStyle w:val="expand"/>
          <w:rFonts w:ascii="Arial" w:hAnsi="Arial" w:cs="Arial"/>
          <w:color w:val="000000"/>
          <w:sz w:val="18"/>
          <w:szCs w:val="18"/>
        </w:rPr>
        <w:t>     7) proizvode i usluge koji se koriste u vezi sa međunarodnim vazdušnim i pomorskim saobraćajem pod uslovima reciprociteta;</w:t>
      </w:r>
      <w:r>
        <w:rPr>
          <w:rFonts w:ascii="Arial" w:hAnsi="Arial" w:cs="Arial"/>
          <w:color w:val="000000"/>
          <w:sz w:val="18"/>
          <w:szCs w:val="18"/>
        </w:rPr>
        <w:br/>
      </w:r>
      <w:r>
        <w:rPr>
          <w:rStyle w:val="expand"/>
          <w:rFonts w:ascii="Arial" w:hAnsi="Arial" w:cs="Arial"/>
          <w:color w:val="000000"/>
          <w:sz w:val="18"/>
          <w:szCs w:val="18"/>
        </w:rPr>
        <w:t>     8) proizvode i usluge namijenjene za:</w:t>
      </w:r>
      <w:r>
        <w:rPr>
          <w:rFonts w:ascii="Arial" w:hAnsi="Arial" w:cs="Arial"/>
          <w:color w:val="000000"/>
          <w:sz w:val="18"/>
          <w:szCs w:val="18"/>
        </w:rPr>
        <w:br/>
      </w:r>
      <w:r>
        <w:rPr>
          <w:rStyle w:val="expand"/>
          <w:rFonts w:ascii="Arial" w:hAnsi="Arial" w:cs="Arial"/>
          <w:color w:val="000000"/>
          <w:sz w:val="18"/>
          <w:szCs w:val="18"/>
        </w:rPr>
        <w:t>     a) službene potrebe diplomatskih i konzularnih predstavništava,</w:t>
      </w:r>
      <w:r>
        <w:rPr>
          <w:rFonts w:ascii="Arial" w:hAnsi="Arial" w:cs="Arial"/>
          <w:color w:val="000000"/>
          <w:sz w:val="18"/>
          <w:szCs w:val="18"/>
        </w:rPr>
        <w:br/>
      </w:r>
      <w:r>
        <w:rPr>
          <w:rStyle w:val="expand"/>
          <w:rFonts w:ascii="Arial" w:hAnsi="Arial" w:cs="Arial"/>
          <w:color w:val="000000"/>
          <w:sz w:val="18"/>
          <w:szCs w:val="18"/>
        </w:rPr>
        <w:t>     b) službene potrebe međunarodnih organizacija, ako je to predviđeno međunarodnim ugovorom,</w:t>
      </w:r>
      <w:r>
        <w:rPr>
          <w:rFonts w:ascii="Arial" w:hAnsi="Arial" w:cs="Arial"/>
          <w:color w:val="000000"/>
          <w:sz w:val="18"/>
          <w:szCs w:val="18"/>
        </w:rPr>
        <w:br/>
      </w:r>
      <w:r>
        <w:rPr>
          <w:rStyle w:val="expand"/>
          <w:rFonts w:ascii="Arial" w:hAnsi="Arial" w:cs="Arial"/>
          <w:color w:val="000000"/>
          <w:sz w:val="18"/>
          <w:szCs w:val="18"/>
        </w:rPr>
        <w:t>     c) lične potrebe stranog osoblja, diplomatskih i konzularnih predstavništava, uključujući i članove njihovih porodica,</w:t>
      </w:r>
      <w:r>
        <w:rPr>
          <w:rFonts w:ascii="Arial" w:hAnsi="Arial" w:cs="Arial"/>
          <w:color w:val="000000"/>
          <w:sz w:val="18"/>
          <w:szCs w:val="18"/>
        </w:rPr>
        <w:br/>
      </w:r>
      <w:r>
        <w:rPr>
          <w:rStyle w:val="expand"/>
          <w:rFonts w:ascii="Arial" w:hAnsi="Arial" w:cs="Arial"/>
          <w:color w:val="000000"/>
          <w:sz w:val="18"/>
          <w:szCs w:val="18"/>
        </w:rPr>
        <w:t>     d) lične potrebe stranog osoblja međunarodnih organizacija, uključujući članove njihovih porodica, ako je to predviđeno međunarodnim ugovorom;</w:t>
      </w:r>
      <w:r>
        <w:rPr>
          <w:rFonts w:ascii="Arial" w:hAnsi="Arial" w:cs="Arial"/>
          <w:color w:val="000000"/>
          <w:sz w:val="18"/>
          <w:szCs w:val="18"/>
        </w:rPr>
        <w:br/>
      </w:r>
      <w:r>
        <w:rPr>
          <w:rStyle w:val="expand"/>
          <w:rFonts w:ascii="Arial" w:hAnsi="Arial" w:cs="Arial"/>
          <w:color w:val="000000"/>
          <w:sz w:val="18"/>
          <w:szCs w:val="18"/>
        </w:rPr>
        <w:t>     9) lijekove i medicinska sredstva, određena listom lijekova, odnosno medicinskih sredstava koja se propisuju i izdaju na teret Republičkog fonda za zdravstveno osiguranje;</w:t>
      </w:r>
      <w:r>
        <w:rPr>
          <w:rFonts w:ascii="Arial" w:hAnsi="Arial" w:cs="Arial"/>
          <w:color w:val="000000"/>
          <w:sz w:val="18"/>
          <w:szCs w:val="18"/>
        </w:rPr>
        <w:br/>
      </w:r>
      <w:r>
        <w:rPr>
          <w:rStyle w:val="expand"/>
          <w:rFonts w:ascii="Arial" w:hAnsi="Arial" w:cs="Arial"/>
          <w:color w:val="000000"/>
          <w:sz w:val="18"/>
          <w:szCs w:val="18"/>
        </w:rPr>
        <w:t>     10) proizvode i usluge koji se koriste za istraživanje naftnih bušotina na otvorenom moru;</w:t>
      </w:r>
      <w:r>
        <w:rPr>
          <w:rFonts w:ascii="Arial" w:hAnsi="Arial" w:cs="Arial"/>
          <w:color w:val="000000"/>
          <w:sz w:val="18"/>
          <w:szCs w:val="18"/>
        </w:rPr>
        <w:br/>
      </w:r>
      <w:r>
        <w:rPr>
          <w:rStyle w:val="expand"/>
          <w:rFonts w:ascii="Arial" w:hAnsi="Arial" w:cs="Arial"/>
          <w:color w:val="000000"/>
          <w:sz w:val="18"/>
          <w:szCs w:val="18"/>
        </w:rPr>
        <w:t>     11) isporuke proizvoda u slobodnu zonu, slobodna i carinska skladišta i isporuke proizvoda unutar slobodne zone, slobodnih i carinskih skladišta;</w:t>
      </w:r>
      <w:r>
        <w:rPr>
          <w:rFonts w:ascii="Arial" w:hAnsi="Arial" w:cs="Arial"/>
          <w:color w:val="000000"/>
          <w:sz w:val="18"/>
          <w:szCs w:val="18"/>
        </w:rPr>
        <w:br/>
      </w:r>
      <w:r>
        <w:rPr>
          <w:rStyle w:val="expand"/>
          <w:rFonts w:ascii="Arial" w:hAnsi="Arial" w:cs="Arial"/>
          <w:color w:val="000000"/>
          <w:sz w:val="18"/>
          <w:szCs w:val="18"/>
        </w:rPr>
        <w:t>     12) isporuku proizvoda, odnosno usluga kada je međunarodnim sporazumom, odnosno ugovorom o donaciji predviđeno da se iz dobijenih novčanih sredstava neće plaćati troškovi poreza.</w:t>
      </w:r>
      <w:r>
        <w:rPr>
          <w:rFonts w:ascii="Arial" w:hAnsi="Arial" w:cs="Arial"/>
          <w:color w:val="000000"/>
          <w:sz w:val="18"/>
          <w:szCs w:val="18"/>
        </w:rPr>
        <w:br/>
      </w:r>
      <w:r>
        <w:rPr>
          <w:rStyle w:val="expand"/>
          <w:rFonts w:ascii="Arial" w:hAnsi="Arial" w:cs="Arial"/>
          <w:color w:val="000000"/>
          <w:sz w:val="18"/>
          <w:szCs w:val="18"/>
        </w:rPr>
        <w:t>     (2) Način i postupak ostvarivanja prava na oslobođenje od plaćanja PDV iz stava 1 tač. 8) 10) i 12) ovog člana urediće se propisom Ministarstva finansija.</w:t>
      </w:r>
      <w:r>
        <w:rPr>
          <w:rFonts w:ascii="Arial" w:hAnsi="Arial" w:cs="Arial"/>
          <w:color w:val="000000"/>
          <w:sz w:val="18"/>
          <w:szCs w:val="18"/>
        </w:rPr>
        <w:br/>
      </w:r>
      <w:r>
        <w:rPr>
          <w:rStyle w:val="expand"/>
          <w:rFonts w:ascii="Arial" w:hAnsi="Arial" w:cs="Arial"/>
          <w:color w:val="000000"/>
          <w:sz w:val="18"/>
          <w:szCs w:val="18"/>
        </w:rPr>
        <w:t>     (3) Proizvodi se smatraju izvezenim ukoliko su stvarno izneseni iz Crne Gore ili ako su uneseni u slobodnu carinsku zonu, odnosno carinsko skladište, ako su namijenjeni izvozu.</w:t>
      </w:r>
      <w:r>
        <w:rPr>
          <w:rFonts w:ascii="Arial" w:hAnsi="Arial" w:cs="Arial"/>
          <w:color w:val="000000"/>
          <w:sz w:val="18"/>
          <w:szCs w:val="18"/>
        </w:rPr>
        <w:br/>
      </w:r>
      <w:r>
        <w:rPr>
          <w:rStyle w:val="expand"/>
          <w:rFonts w:ascii="Arial" w:hAnsi="Arial" w:cs="Arial"/>
          <w:color w:val="000000"/>
          <w:sz w:val="18"/>
          <w:szCs w:val="18"/>
        </w:rPr>
        <w:t>     (4) Usluge neposredno povezane sa izvozom, odnosno uvozom proizvoda iz stava 1 tačka 2) ovog člana, bliže će se urediti propisom Ministarstva finansija.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IX OSLOBOĐENJA OD PLAĆANJA PDV</w:t>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Oslobođenja od javnog interesa</w:t>
      </w:r>
    </w:p>
    <w:p w:rsidR="003C7498" w:rsidRDefault="003C7498" w:rsidP="003C7498">
      <w:pPr>
        <w:rPr>
          <w:rStyle w:val="expand"/>
          <w:color w:val="000000"/>
        </w:rPr>
      </w:pPr>
    </w:p>
    <w:p w:rsidR="003C7498" w:rsidRDefault="003C7498" w:rsidP="003C7498">
      <w:pPr>
        <w:jc w:val="center"/>
      </w:pPr>
      <w:bookmarkStart w:id="52" w:name="clan26"/>
      <w:bookmarkEnd w:id="52"/>
      <w:r>
        <w:rPr>
          <w:rFonts w:ascii="Arial" w:hAnsi="Arial" w:cs="Arial"/>
          <w:b/>
          <w:bCs/>
          <w:color w:val="000000"/>
          <w:sz w:val="18"/>
          <w:szCs w:val="18"/>
        </w:rPr>
        <w:t>Član 26</w:t>
      </w:r>
      <w:r>
        <w:rPr>
          <w:rFonts w:ascii="Arial" w:hAnsi="Arial" w:cs="Arial"/>
          <w:noProof/>
          <w:color w:val="000000"/>
          <w:sz w:val="18"/>
          <w:szCs w:val="18"/>
        </w:rPr>
        <w:drawing>
          <wp:inline distT="0" distB="0" distL="0" distR="0">
            <wp:extent cx="85725" cy="76200"/>
            <wp:effectExtent l="0" t="0" r="0" b="0"/>
            <wp:docPr id="154" name="Picture 5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3" name="Picture 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53" w:name="1028"/>
      <w:bookmarkEnd w:id="53"/>
      <w:r>
        <w:rPr>
          <w:rStyle w:val="expand"/>
          <w:rFonts w:ascii="Arial" w:hAnsi="Arial" w:cs="Arial"/>
          <w:color w:val="000000"/>
          <w:sz w:val="18"/>
          <w:szCs w:val="18"/>
        </w:rPr>
        <w:t>     Plaćanja PDV su oslobođene usluge od javnog interesa, i to:</w:t>
      </w:r>
      <w:r>
        <w:rPr>
          <w:rFonts w:ascii="Arial" w:hAnsi="Arial" w:cs="Arial"/>
          <w:color w:val="000000"/>
          <w:sz w:val="18"/>
          <w:szCs w:val="18"/>
        </w:rPr>
        <w:br/>
      </w:r>
      <w:r>
        <w:rPr>
          <w:rStyle w:val="expand"/>
          <w:rFonts w:ascii="Arial" w:hAnsi="Arial" w:cs="Arial"/>
          <w:color w:val="000000"/>
          <w:sz w:val="18"/>
          <w:szCs w:val="18"/>
        </w:rPr>
        <w:t>     1) javne poštanske usluge kao i promet proizvoda neposredno povezan sa tim isporukama;</w:t>
      </w:r>
      <w:r>
        <w:rPr>
          <w:rFonts w:ascii="Arial" w:hAnsi="Arial" w:cs="Arial"/>
          <w:color w:val="000000"/>
          <w:sz w:val="18"/>
          <w:szCs w:val="18"/>
        </w:rPr>
        <w:br/>
      </w:r>
      <w:r>
        <w:rPr>
          <w:rStyle w:val="expand"/>
          <w:rFonts w:ascii="Arial" w:hAnsi="Arial" w:cs="Arial"/>
          <w:color w:val="000000"/>
          <w:sz w:val="18"/>
          <w:szCs w:val="18"/>
        </w:rPr>
        <w:t>     2) zdravstvene usluge i njega i isporuke proizvoda, uključujući zbrinjavanje organima ljudskog tijela, krvlju i majčinim mlijekom, koji se obavljaju u skladu sa propisima o zdravstvenom osiguranju;</w:t>
      </w:r>
      <w:r>
        <w:rPr>
          <w:rFonts w:ascii="Arial" w:hAnsi="Arial" w:cs="Arial"/>
          <w:color w:val="000000"/>
          <w:sz w:val="18"/>
          <w:szCs w:val="18"/>
        </w:rPr>
        <w:br/>
      </w:r>
      <w:r>
        <w:rPr>
          <w:rStyle w:val="expand"/>
          <w:rFonts w:ascii="Arial" w:hAnsi="Arial" w:cs="Arial"/>
          <w:color w:val="000000"/>
          <w:sz w:val="18"/>
          <w:szCs w:val="18"/>
        </w:rPr>
        <w:t>     3) usluge socijalnog osiguranja i promet proizvoda neposredno povezan sa tim uslugama koje se obavljaju u skladu sa propisima koji regulišu oblast djelatnosti socijalnog osiguranja;</w:t>
      </w:r>
      <w:r>
        <w:rPr>
          <w:rFonts w:ascii="Arial" w:hAnsi="Arial" w:cs="Arial"/>
          <w:color w:val="000000"/>
          <w:sz w:val="18"/>
          <w:szCs w:val="18"/>
        </w:rPr>
        <w:br/>
      </w:r>
      <w:r>
        <w:rPr>
          <w:rStyle w:val="expand"/>
          <w:rFonts w:ascii="Arial" w:hAnsi="Arial" w:cs="Arial"/>
          <w:color w:val="000000"/>
          <w:sz w:val="18"/>
          <w:szCs w:val="18"/>
        </w:rPr>
        <w:t>     4) usluge predškolskog vaspitanja, obrazovanja i osposobljavanja djece, omladine i odraslih, uključujući promet proizvoda i usluga neposredno povezanih sa tim djelatnostima, ako se te djelatnosti obavljaju u skladu sa propisima koji regulišu tu oblast;</w:t>
      </w:r>
      <w:r>
        <w:rPr>
          <w:rFonts w:ascii="Arial" w:hAnsi="Arial" w:cs="Arial"/>
          <w:color w:val="000000"/>
          <w:sz w:val="18"/>
          <w:szCs w:val="18"/>
        </w:rPr>
        <w:br/>
      </w:r>
      <w:r>
        <w:rPr>
          <w:rStyle w:val="expand"/>
          <w:rFonts w:ascii="Arial" w:hAnsi="Arial" w:cs="Arial"/>
          <w:color w:val="000000"/>
          <w:sz w:val="18"/>
          <w:szCs w:val="18"/>
        </w:rPr>
        <w:t>     5) usluge i isporuke proizvoda predškolskih, osnovnih, srednjih i visokoškolskih ustanova, te ustanovama učeničkog i studentskog standarda;</w:t>
      </w:r>
      <w:r>
        <w:rPr>
          <w:rFonts w:ascii="Arial" w:hAnsi="Arial" w:cs="Arial"/>
          <w:color w:val="000000"/>
          <w:sz w:val="18"/>
          <w:szCs w:val="18"/>
        </w:rPr>
        <w:br/>
      </w:r>
      <w:r>
        <w:rPr>
          <w:rStyle w:val="expand"/>
          <w:rFonts w:ascii="Arial" w:hAnsi="Arial" w:cs="Arial"/>
          <w:color w:val="000000"/>
          <w:sz w:val="18"/>
          <w:szCs w:val="18"/>
        </w:rPr>
        <w:t>     6) usluge iz oblasti kulture, uključujući ulaznice za kulturne priredbe i promet proizvoda neposredno povezan sa tim uslugama, koje vrše neprofitne organizacije u skladu sa propisima koji regulišu oblast djelatnosti kulture;</w:t>
      </w:r>
      <w:r>
        <w:rPr>
          <w:rFonts w:ascii="Arial" w:hAnsi="Arial" w:cs="Arial"/>
          <w:color w:val="000000"/>
          <w:sz w:val="18"/>
          <w:szCs w:val="18"/>
        </w:rPr>
        <w:br/>
      </w:r>
      <w:r>
        <w:rPr>
          <w:rStyle w:val="expand"/>
          <w:rFonts w:ascii="Arial" w:hAnsi="Arial" w:cs="Arial"/>
          <w:color w:val="000000"/>
          <w:sz w:val="18"/>
          <w:szCs w:val="18"/>
        </w:rPr>
        <w:t>     7) usluge vezane za sport i sportsko vaspitanje koje obavljaju neprofitne organizacije (savezi, udruženja i dr.);</w:t>
      </w:r>
      <w:r>
        <w:rPr>
          <w:rFonts w:ascii="Arial" w:hAnsi="Arial" w:cs="Arial"/>
          <w:color w:val="000000"/>
          <w:sz w:val="18"/>
          <w:szCs w:val="18"/>
        </w:rPr>
        <w:br/>
      </w:r>
      <w:r>
        <w:rPr>
          <w:rStyle w:val="expand"/>
          <w:rFonts w:ascii="Arial" w:hAnsi="Arial" w:cs="Arial"/>
          <w:color w:val="000000"/>
          <w:sz w:val="18"/>
          <w:szCs w:val="18"/>
        </w:rPr>
        <w:t>     8) usluge javnog radiodifuznog servisa, osim usluga komercijalnog karaktera;</w:t>
      </w:r>
      <w:r>
        <w:rPr>
          <w:rFonts w:ascii="Arial" w:hAnsi="Arial" w:cs="Arial"/>
          <w:color w:val="000000"/>
          <w:sz w:val="18"/>
          <w:szCs w:val="18"/>
        </w:rPr>
        <w:br/>
      </w:r>
      <w:r>
        <w:rPr>
          <w:rStyle w:val="expand"/>
          <w:rFonts w:ascii="Arial" w:hAnsi="Arial" w:cs="Arial"/>
          <w:color w:val="000000"/>
          <w:sz w:val="18"/>
          <w:szCs w:val="18"/>
        </w:rPr>
        <w:t>     9) vjerske usluge i promet proizvoda neposredno povezan sa vjerskim uslugama koje vrše vjerske zajednice za zadovoljavanje potreba vjernika, u skladu sa propisima koji se odnose na te zajednice;</w:t>
      </w:r>
      <w:r>
        <w:rPr>
          <w:rFonts w:ascii="Arial" w:hAnsi="Arial" w:cs="Arial"/>
          <w:color w:val="000000"/>
          <w:sz w:val="18"/>
          <w:szCs w:val="18"/>
        </w:rPr>
        <w:br/>
      </w:r>
      <w:r>
        <w:rPr>
          <w:rStyle w:val="expand"/>
          <w:rFonts w:ascii="Arial" w:hAnsi="Arial" w:cs="Arial"/>
          <w:color w:val="000000"/>
          <w:sz w:val="18"/>
          <w:szCs w:val="18"/>
        </w:rPr>
        <w:t>     10) usluge koje obavljaju nevladine organizacije osnovane u skladu sa propisom kojim se uređuje poslovanje tih organizacija, ukoliko ne postoji vjerovatnoća da će to oslobođenje dovesti do narušavanja konkurencije.</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lastRenderedPageBreak/>
        <w:t>Ostala oslobođenja</w:t>
      </w:r>
    </w:p>
    <w:p w:rsidR="003C7498" w:rsidRDefault="003C7498" w:rsidP="003C7498">
      <w:pPr>
        <w:rPr>
          <w:rStyle w:val="expand"/>
          <w:color w:val="000000"/>
        </w:rPr>
      </w:pPr>
    </w:p>
    <w:p w:rsidR="003C7498" w:rsidRDefault="003C7498" w:rsidP="003C7498">
      <w:pPr>
        <w:jc w:val="center"/>
      </w:pPr>
      <w:bookmarkStart w:id="54" w:name="clan27"/>
      <w:bookmarkEnd w:id="54"/>
      <w:r>
        <w:rPr>
          <w:rFonts w:ascii="Arial" w:hAnsi="Arial" w:cs="Arial"/>
          <w:b/>
          <w:bCs/>
          <w:color w:val="000000"/>
          <w:sz w:val="18"/>
          <w:szCs w:val="18"/>
        </w:rPr>
        <w:t>Član 27</w:t>
      </w:r>
      <w:r>
        <w:rPr>
          <w:rFonts w:ascii="Arial" w:hAnsi="Arial" w:cs="Arial"/>
          <w:noProof/>
          <w:color w:val="000000"/>
          <w:sz w:val="18"/>
          <w:szCs w:val="18"/>
        </w:rPr>
        <w:drawing>
          <wp:inline distT="0" distB="0" distL="0" distR="0">
            <wp:extent cx="85725" cy="76200"/>
            <wp:effectExtent l="0" t="0" r="0" b="0"/>
            <wp:docPr id="2" name="Picture 5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 name="Picture 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55" w:name="1029"/>
      <w:bookmarkEnd w:id="55"/>
      <w:r>
        <w:rPr>
          <w:rStyle w:val="expand"/>
          <w:rFonts w:ascii="Arial" w:hAnsi="Arial" w:cs="Arial"/>
          <w:color w:val="000000"/>
          <w:sz w:val="18"/>
          <w:szCs w:val="18"/>
        </w:rPr>
        <w:t>     Plaćanja PDV su oslobođeni(e):</w:t>
      </w:r>
      <w:r>
        <w:rPr>
          <w:rFonts w:ascii="Arial" w:hAnsi="Arial" w:cs="Arial"/>
          <w:color w:val="000000"/>
          <w:sz w:val="18"/>
          <w:szCs w:val="18"/>
        </w:rPr>
        <w:br/>
      </w:r>
      <w:r>
        <w:rPr>
          <w:rStyle w:val="expand"/>
          <w:rFonts w:ascii="Arial" w:hAnsi="Arial" w:cs="Arial"/>
          <w:color w:val="000000"/>
          <w:sz w:val="18"/>
          <w:szCs w:val="18"/>
        </w:rPr>
        <w:t>     1) usluge osiguranja i reosiguranja, uključujući usluge koje obavljaju posrednici i agenti u osiguranju;</w:t>
      </w:r>
      <w:r>
        <w:rPr>
          <w:rFonts w:ascii="Arial" w:hAnsi="Arial" w:cs="Arial"/>
          <w:color w:val="000000"/>
          <w:sz w:val="18"/>
          <w:szCs w:val="18"/>
        </w:rPr>
        <w:br/>
      </w:r>
      <w:r>
        <w:rPr>
          <w:rStyle w:val="expand"/>
          <w:rFonts w:ascii="Arial" w:hAnsi="Arial" w:cs="Arial"/>
          <w:color w:val="000000"/>
          <w:sz w:val="18"/>
          <w:szCs w:val="18"/>
        </w:rPr>
        <w:t>     2) promet nepokretnosti, osim prvog prenosa prava svojine, odnosno prava raspolaganja na novoizgrađenom objektu;</w:t>
      </w:r>
      <w:r>
        <w:rPr>
          <w:rFonts w:ascii="Arial" w:hAnsi="Arial" w:cs="Arial"/>
          <w:color w:val="000000"/>
          <w:sz w:val="18"/>
          <w:szCs w:val="18"/>
        </w:rPr>
        <w:br/>
      </w:r>
      <w:r>
        <w:rPr>
          <w:rStyle w:val="expand"/>
          <w:rFonts w:ascii="Arial" w:hAnsi="Arial" w:cs="Arial"/>
          <w:color w:val="000000"/>
          <w:sz w:val="18"/>
          <w:szCs w:val="18"/>
        </w:rPr>
        <w:t>     3) usluge davanja u zakup ili podzakup kuća za stanovanje, stanova, odnosno stambenih prostora za stalno stanovanje duže od 60 dana, kao i zakup poljoprivrednog zemljišta i šuma, koji su upisani u zemljišne knjige;</w:t>
      </w:r>
      <w:r>
        <w:rPr>
          <w:rFonts w:ascii="Arial" w:hAnsi="Arial" w:cs="Arial"/>
          <w:color w:val="000000"/>
          <w:sz w:val="18"/>
          <w:szCs w:val="18"/>
        </w:rPr>
        <w:br/>
      </w:r>
      <w:r>
        <w:rPr>
          <w:rStyle w:val="expand"/>
          <w:rFonts w:ascii="Arial" w:hAnsi="Arial" w:cs="Arial"/>
          <w:color w:val="000000"/>
          <w:sz w:val="18"/>
          <w:szCs w:val="18"/>
        </w:rPr>
        <w:t>     4) bankarske i finansijske usluge, i to:</w:t>
      </w:r>
      <w:r>
        <w:rPr>
          <w:rFonts w:ascii="Arial" w:hAnsi="Arial" w:cs="Arial"/>
          <w:color w:val="000000"/>
          <w:sz w:val="18"/>
          <w:szCs w:val="18"/>
        </w:rPr>
        <w:br/>
      </w:r>
      <w:r>
        <w:rPr>
          <w:rStyle w:val="expand"/>
          <w:rFonts w:ascii="Arial" w:hAnsi="Arial" w:cs="Arial"/>
          <w:color w:val="000000"/>
          <w:sz w:val="18"/>
          <w:szCs w:val="18"/>
        </w:rPr>
        <w:t>     a) odobravanje i upravljanje (rukovanje) kreditima, kao i odobravanje i upravljanje garancijama, odnosno drugim oblicima osiguranja kredita od strane kreditora;</w:t>
      </w:r>
      <w:r>
        <w:rPr>
          <w:rFonts w:ascii="Arial" w:hAnsi="Arial" w:cs="Arial"/>
          <w:color w:val="000000"/>
          <w:sz w:val="18"/>
          <w:szCs w:val="18"/>
        </w:rPr>
        <w:br/>
      </w:r>
      <w:r>
        <w:rPr>
          <w:rStyle w:val="expand"/>
          <w:rFonts w:ascii="Arial" w:hAnsi="Arial" w:cs="Arial"/>
          <w:color w:val="000000"/>
          <w:sz w:val="18"/>
          <w:szCs w:val="18"/>
        </w:rPr>
        <w:t>     b) usluge u vezi sa upravljanjem (rukovanjem) depozitima, štednim ulozima, bankarskim računima, obavljanjem platnog prometa, nalozima za isplatu (doznakama), unovčavanjem dospjelih (prispjelih) obaveza, čekova ili drugih instrumenata, osim naplate (utjerivanja) i otkupa dugova;</w:t>
      </w:r>
      <w:r>
        <w:rPr>
          <w:rFonts w:ascii="Arial" w:hAnsi="Arial" w:cs="Arial"/>
          <w:color w:val="000000"/>
          <w:sz w:val="18"/>
          <w:szCs w:val="18"/>
        </w:rPr>
        <w:br/>
      </w:r>
      <w:r>
        <w:rPr>
          <w:rStyle w:val="expand"/>
          <w:rFonts w:ascii="Arial" w:hAnsi="Arial" w:cs="Arial"/>
          <w:color w:val="000000"/>
          <w:sz w:val="18"/>
          <w:szCs w:val="18"/>
        </w:rPr>
        <w:t>     c) promet, uključujući izdavanje novčanica (banknota) i kovanica, koje su zakonsko platežno sredstvo u nekoj državi osim predmeta za zbirke (prim. numizmatičkih zbirki); predmetima za zbirke se po ovoj tački smatraju zlatne i srebrne kovanice (kovani novac) kao i kovanice od drugog materijala, novčanice (banknote), koje nijesu u opticaju kao zakonsko sredstvo plaćanja i kovanice numizmatičke vrijednosti;</w:t>
      </w:r>
      <w:r>
        <w:rPr>
          <w:rFonts w:ascii="Arial" w:hAnsi="Arial" w:cs="Arial"/>
          <w:color w:val="000000"/>
          <w:sz w:val="18"/>
          <w:szCs w:val="18"/>
        </w:rPr>
        <w:br/>
      </w:r>
      <w:r>
        <w:rPr>
          <w:rStyle w:val="expand"/>
          <w:rFonts w:ascii="Arial" w:hAnsi="Arial" w:cs="Arial"/>
          <w:color w:val="000000"/>
          <w:sz w:val="18"/>
          <w:szCs w:val="18"/>
        </w:rPr>
        <w:t>     d) promet dionicama, odnosno udjelima u društvima, obveznicama i drugim hartijama od vrijednosti, uključujući njihovo izdavanje, osim čuvanja (depozita) hartija od vrijednosti;</w:t>
      </w:r>
      <w:r>
        <w:rPr>
          <w:rFonts w:ascii="Arial" w:hAnsi="Arial" w:cs="Arial"/>
          <w:color w:val="000000"/>
          <w:sz w:val="18"/>
          <w:szCs w:val="18"/>
        </w:rPr>
        <w:br/>
      </w:r>
      <w:r>
        <w:rPr>
          <w:rStyle w:val="expand"/>
          <w:rFonts w:ascii="Arial" w:hAnsi="Arial" w:cs="Arial"/>
          <w:color w:val="000000"/>
          <w:sz w:val="18"/>
          <w:szCs w:val="18"/>
        </w:rPr>
        <w:t>     e) upravljanje investicionim fondovima;</w:t>
      </w:r>
      <w:r>
        <w:rPr>
          <w:rFonts w:ascii="Arial" w:hAnsi="Arial" w:cs="Arial"/>
          <w:color w:val="000000"/>
          <w:sz w:val="18"/>
          <w:szCs w:val="18"/>
        </w:rPr>
        <w:br/>
      </w:r>
      <w:r>
        <w:rPr>
          <w:rStyle w:val="expand"/>
          <w:rFonts w:ascii="Arial" w:hAnsi="Arial" w:cs="Arial"/>
          <w:color w:val="000000"/>
          <w:sz w:val="18"/>
          <w:szCs w:val="18"/>
        </w:rPr>
        <w:t>     5) važeće poštanske marke, administrativne i sudske takse i poreske markice;</w:t>
      </w:r>
      <w:r>
        <w:rPr>
          <w:rFonts w:ascii="Arial" w:hAnsi="Arial" w:cs="Arial"/>
          <w:color w:val="000000"/>
          <w:sz w:val="18"/>
          <w:szCs w:val="18"/>
        </w:rPr>
        <w:br/>
      </w:r>
      <w:r>
        <w:rPr>
          <w:rStyle w:val="expand"/>
          <w:rFonts w:ascii="Arial" w:hAnsi="Arial" w:cs="Arial"/>
          <w:color w:val="000000"/>
          <w:sz w:val="18"/>
          <w:szCs w:val="18"/>
        </w:rPr>
        <w:t>     6) zlato i drugi plemeniti metali koje nabavlja Centralna banka Crne Gore.</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Oslobođenja kod uvoza proizvoda</w:t>
      </w:r>
    </w:p>
    <w:p w:rsidR="003C7498" w:rsidRDefault="003C7498" w:rsidP="003C7498">
      <w:pPr>
        <w:rPr>
          <w:rStyle w:val="expand"/>
          <w:color w:val="000000"/>
        </w:rPr>
      </w:pPr>
    </w:p>
    <w:p w:rsidR="003C7498" w:rsidRDefault="003C7498" w:rsidP="003C7498">
      <w:pPr>
        <w:jc w:val="center"/>
      </w:pPr>
      <w:bookmarkStart w:id="56" w:name="clan28"/>
      <w:bookmarkEnd w:id="56"/>
      <w:r>
        <w:rPr>
          <w:rFonts w:ascii="Arial" w:hAnsi="Arial" w:cs="Arial"/>
          <w:b/>
          <w:bCs/>
          <w:color w:val="000000"/>
          <w:sz w:val="18"/>
          <w:szCs w:val="18"/>
        </w:rPr>
        <w:t>Član 28</w:t>
      </w:r>
      <w:r>
        <w:rPr>
          <w:rFonts w:ascii="Arial" w:hAnsi="Arial" w:cs="Arial"/>
          <w:noProof/>
          <w:color w:val="000000"/>
          <w:sz w:val="18"/>
          <w:szCs w:val="18"/>
        </w:rPr>
        <w:drawing>
          <wp:inline distT="0" distB="0" distL="0" distR="0">
            <wp:extent cx="85725" cy="76200"/>
            <wp:effectExtent l="0" t="0" r="0" b="0"/>
            <wp:docPr id="59" name="Picture 5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 name="Picture 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57" w:name="1030"/>
      <w:bookmarkEnd w:id="57"/>
      <w:r>
        <w:rPr>
          <w:rStyle w:val="expand"/>
          <w:rFonts w:ascii="Arial" w:hAnsi="Arial" w:cs="Arial"/>
          <w:color w:val="000000"/>
          <w:sz w:val="18"/>
          <w:szCs w:val="18"/>
        </w:rPr>
        <w:t>     (1) Plaćanja PDV su oslobođeni:</w:t>
      </w:r>
      <w:r>
        <w:rPr>
          <w:rFonts w:ascii="Arial" w:hAnsi="Arial" w:cs="Arial"/>
          <w:color w:val="000000"/>
          <w:sz w:val="18"/>
          <w:szCs w:val="18"/>
        </w:rPr>
        <w:br/>
      </w:r>
      <w:r>
        <w:rPr>
          <w:rStyle w:val="expand"/>
          <w:rFonts w:ascii="Arial" w:hAnsi="Arial" w:cs="Arial"/>
          <w:color w:val="000000"/>
          <w:sz w:val="18"/>
          <w:szCs w:val="18"/>
        </w:rPr>
        <w:t>     1) uvezeni proizvodi čiji je promet u Crnoj Gori oslobođen plaćanja PDV;</w:t>
      </w:r>
      <w:r>
        <w:rPr>
          <w:rFonts w:ascii="Arial" w:hAnsi="Arial" w:cs="Arial"/>
          <w:color w:val="000000"/>
          <w:sz w:val="18"/>
          <w:szCs w:val="18"/>
        </w:rPr>
        <w:br/>
      </w:r>
      <w:r>
        <w:rPr>
          <w:rStyle w:val="expand"/>
          <w:rFonts w:ascii="Arial" w:hAnsi="Arial" w:cs="Arial"/>
          <w:color w:val="000000"/>
          <w:sz w:val="18"/>
          <w:szCs w:val="18"/>
        </w:rPr>
        <w:t>     2) proizvodi koji se u Crnu Goru unose u okviru tranzitnog carinskog postupka;</w:t>
      </w:r>
      <w:r>
        <w:rPr>
          <w:rFonts w:ascii="Arial" w:hAnsi="Arial" w:cs="Arial"/>
          <w:color w:val="000000"/>
          <w:sz w:val="18"/>
          <w:szCs w:val="18"/>
        </w:rPr>
        <w:br/>
      </w:r>
      <w:r>
        <w:rPr>
          <w:rStyle w:val="expand"/>
          <w:rFonts w:ascii="Arial" w:hAnsi="Arial" w:cs="Arial"/>
          <w:color w:val="000000"/>
          <w:sz w:val="18"/>
          <w:szCs w:val="18"/>
        </w:rPr>
        <w:t>     3) ponovo uvezeni proizvodi koje u nepromijenjenom stanju uvozi lice koje ih je izvezlo i ako je u skladu sa carinskim propisima oslobođeno plaćanja carine;</w:t>
      </w:r>
      <w:r>
        <w:rPr>
          <w:rFonts w:ascii="Arial" w:hAnsi="Arial" w:cs="Arial"/>
          <w:color w:val="000000"/>
          <w:sz w:val="18"/>
          <w:szCs w:val="18"/>
        </w:rPr>
        <w:br/>
      </w:r>
      <w:r>
        <w:rPr>
          <w:rStyle w:val="expand"/>
          <w:rFonts w:ascii="Arial" w:hAnsi="Arial" w:cs="Arial"/>
          <w:color w:val="000000"/>
          <w:sz w:val="18"/>
          <w:szCs w:val="18"/>
        </w:rPr>
        <w:t>     4) ponovo uvezeni proizvodi na kojim su u inostranstvu izvršene usluge i za koje nije bilo priznato pravo odbitka, odnosno povraćaja PDV;</w:t>
      </w:r>
      <w:r>
        <w:rPr>
          <w:rFonts w:ascii="Arial" w:hAnsi="Arial" w:cs="Arial"/>
          <w:color w:val="000000"/>
          <w:sz w:val="18"/>
          <w:szCs w:val="18"/>
        </w:rPr>
        <w:br/>
      </w:r>
      <w:r>
        <w:rPr>
          <w:rStyle w:val="expand"/>
          <w:rFonts w:ascii="Arial" w:hAnsi="Arial" w:cs="Arial"/>
          <w:color w:val="000000"/>
          <w:sz w:val="18"/>
          <w:szCs w:val="18"/>
        </w:rPr>
        <w:t>     5) proizvodi uvezeni preko državnih organa ili dobrotvornih humanitarnih organizacija i organizacija lica sa invaliditetom, koji su namijenjeni za besplatnu podjelu licima u stanju socijalne potrebe. Oslobođenje se ne odnosi na alkoholna pića, duvan i duvanske proizvode, kafu i motorna vozila, osim vozila za spasavanje;</w:t>
      </w:r>
      <w:r>
        <w:rPr>
          <w:rFonts w:ascii="Arial" w:hAnsi="Arial" w:cs="Arial"/>
          <w:color w:val="000000"/>
          <w:sz w:val="18"/>
          <w:szCs w:val="18"/>
        </w:rPr>
        <w:br/>
      </w:r>
      <w:r>
        <w:rPr>
          <w:rStyle w:val="expand"/>
          <w:rFonts w:ascii="Arial" w:hAnsi="Arial" w:cs="Arial"/>
          <w:color w:val="000000"/>
          <w:sz w:val="18"/>
          <w:szCs w:val="18"/>
        </w:rPr>
        <w:t>     6) uvezeni proizvodi koji su oslobođeni plaćanja carine, a koji su namijenjeni za službene potrebe diplomatskih, konzularnih predstavništava i međunarodnih organizacija i članovima tih organizacija, u okviru limita i pod uslovima propisanim međunarodnim konvencijama o osnivanju tih organizacija, a na osnovu mišljenja ministra nadležnog za inostrane poslove.</w:t>
      </w:r>
      <w:r>
        <w:rPr>
          <w:rFonts w:ascii="Arial" w:hAnsi="Arial" w:cs="Arial"/>
          <w:color w:val="000000"/>
          <w:sz w:val="18"/>
          <w:szCs w:val="18"/>
        </w:rPr>
        <w:br/>
      </w:r>
      <w:r>
        <w:rPr>
          <w:rStyle w:val="expand"/>
          <w:rFonts w:ascii="Arial" w:hAnsi="Arial" w:cs="Arial"/>
          <w:color w:val="000000"/>
          <w:sz w:val="18"/>
          <w:szCs w:val="18"/>
        </w:rPr>
        <w:t>     7) usluge u vezi sa uvozom proizvoda, ako je njihova vrijednost uključena u poresku osnovicu, u skladu sa članom 22 stav 2 tačka 2) ovog zakona;</w:t>
      </w:r>
      <w:r>
        <w:rPr>
          <w:rFonts w:ascii="Arial" w:hAnsi="Arial" w:cs="Arial"/>
          <w:color w:val="000000"/>
          <w:sz w:val="18"/>
          <w:szCs w:val="18"/>
        </w:rPr>
        <w:br/>
      </w:r>
      <w:r>
        <w:rPr>
          <w:rStyle w:val="expand"/>
          <w:rFonts w:ascii="Arial" w:hAnsi="Arial" w:cs="Arial"/>
          <w:color w:val="000000"/>
          <w:sz w:val="18"/>
          <w:szCs w:val="18"/>
        </w:rPr>
        <w:t>     8) zlato i drugi plemeniti metali, banknote i kovanice (kovani novac), koje uvozi Centralna banka Crne Gore;</w:t>
      </w:r>
      <w:r>
        <w:rPr>
          <w:rFonts w:ascii="Arial" w:hAnsi="Arial" w:cs="Arial"/>
          <w:color w:val="000000"/>
          <w:sz w:val="18"/>
          <w:szCs w:val="18"/>
        </w:rPr>
        <w:br/>
      </w:r>
      <w:r>
        <w:rPr>
          <w:rStyle w:val="expand"/>
          <w:rFonts w:ascii="Arial" w:hAnsi="Arial" w:cs="Arial"/>
          <w:color w:val="000000"/>
          <w:sz w:val="18"/>
          <w:szCs w:val="18"/>
        </w:rPr>
        <w:t>     9) uvezeni proizvodi za koje je u skladu sa članom 184 stav 1 tač. 2), 3), 9) i 13) Carinskog zakona propisano oslobođenje od plaćanja carine;</w:t>
      </w:r>
      <w:r>
        <w:rPr>
          <w:rFonts w:ascii="Arial" w:hAnsi="Arial" w:cs="Arial"/>
          <w:color w:val="000000"/>
          <w:sz w:val="18"/>
          <w:szCs w:val="18"/>
        </w:rPr>
        <w:br/>
      </w:r>
      <w:r>
        <w:rPr>
          <w:rStyle w:val="expand"/>
          <w:rFonts w:ascii="Arial" w:hAnsi="Arial" w:cs="Arial"/>
          <w:color w:val="000000"/>
          <w:sz w:val="18"/>
          <w:szCs w:val="18"/>
        </w:rPr>
        <w:lastRenderedPageBreak/>
        <w:t>     10) proizvodi koji su posebno izrađeni za obrazovanje, osposobljavanje ili zapošljavanje slijepih i gluvih, odnosno drugih fizički ili duševno hendikepiranih lica, ako su stečeni besplatno i uvezeni od strane ustanova, odnosno organizacija čija djelatnost je obrazovanje, odnosno nuđenje pomoći tim licima i ako od strane donatora nije izražena komercijalna namjena, na osnovu mišljenja ministarstva nadležnog za poslove socijalnog staranja;</w:t>
      </w:r>
      <w:r>
        <w:rPr>
          <w:rFonts w:ascii="Arial" w:hAnsi="Arial" w:cs="Arial"/>
          <w:color w:val="000000"/>
          <w:sz w:val="18"/>
          <w:szCs w:val="18"/>
        </w:rPr>
        <w:br/>
      </w:r>
      <w:r>
        <w:rPr>
          <w:rStyle w:val="expand"/>
          <w:rFonts w:ascii="Arial" w:hAnsi="Arial" w:cs="Arial"/>
          <w:color w:val="000000"/>
          <w:sz w:val="18"/>
          <w:szCs w:val="18"/>
        </w:rPr>
        <w:t>     11) putnička vozila, posebno podešena za prevoz invalida u invalidskim kolicima, ali samo ako se uvoze za potrebe lica kome zbog fizičkog hendikepa trebaju invalidska kolica, uz uslove propisane carinskim propisima;</w:t>
      </w:r>
      <w:r>
        <w:rPr>
          <w:rFonts w:ascii="Arial" w:hAnsi="Arial" w:cs="Arial"/>
          <w:color w:val="000000"/>
          <w:sz w:val="18"/>
          <w:szCs w:val="18"/>
        </w:rPr>
        <w:br/>
      </w:r>
      <w:r>
        <w:rPr>
          <w:rStyle w:val="expand"/>
          <w:rFonts w:ascii="Arial" w:hAnsi="Arial" w:cs="Arial"/>
          <w:color w:val="000000"/>
          <w:sz w:val="18"/>
          <w:szCs w:val="18"/>
        </w:rPr>
        <w:t>     12) uvoz proizvoda za namjene iz člana</w:t>
      </w:r>
      <w:r>
        <w:rPr>
          <w:rStyle w:val="apple-converted-space"/>
          <w:rFonts w:ascii="Arial" w:hAnsi="Arial" w:cs="Arial"/>
          <w:color w:val="000000"/>
          <w:sz w:val="18"/>
          <w:szCs w:val="18"/>
        </w:rPr>
        <w:t> </w:t>
      </w:r>
      <w:hyperlink r:id="rId15" w:anchor="clan25" w:history="1">
        <w:r>
          <w:rPr>
            <w:rStyle w:val="Hyperlink"/>
            <w:rFonts w:ascii="Arial" w:hAnsi="Arial" w:cs="Arial"/>
            <w:color w:val="8A082A"/>
            <w:sz w:val="18"/>
            <w:szCs w:val="18"/>
          </w:rPr>
          <w:t>25</w:t>
        </w:r>
      </w:hyperlink>
      <w:r>
        <w:rPr>
          <w:rStyle w:val="apple-converted-space"/>
          <w:rFonts w:ascii="Arial" w:hAnsi="Arial" w:cs="Arial"/>
          <w:color w:val="000000"/>
          <w:sz w:val="18"/>
          <w:szCs w:val="18"/>
        </w:rPr>
        <w:t> </w:t>
      </w:r>
      <w:r>
        <w:rPr>
          <w:rStyle w:val="expand"/>
          <w:rFonts w:ascii="Arial" w:hAnsi="Arial" w:cs="Arial"/>
          <w:color w:val="000000"/>
          <w:sz w:val="18"/>
          <w:szCs w:val="18"/>
        </w:rPr>
        <w:t>tačka 12) ovog zakona.</w:t>
      </w:r>
      <w:r>
        <w:rPr>
          <w:rFonts w:ascii="Arial" w:hAnsi="Arial" w:cs="Arial"/>
          <w:color w:val="000000"/>
          <w:sz w:val="18"/>
          <w:szCs w:val="18"/>
        </w:rPr>
        <w:br/>
      </w:r>
      <w:r>
        <w:rPr>
          <w:rStyle w:val="expand"/>
          <w:rFonts w:ascii="Arial" w:hAnsi="Arial" w:cs="Arial"/>
          <w:color w:val="000000"/>
          <w:sz w:val="18"/>
          <w:szCs w:val="18"/>
        </w:rPr>
        <w:t>     (2) Bliži način ostvarivanja prava na oslobođenje od plaćanja PDV iz tač. 5), 6) i 12) ovog člana urediće se propisom Ministarstva finansija.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Oslobođenja kod privremenog uvoza proizvoda</w:t>
      </w:r>
    </w:p>
    <w:p w:rsidR="003C7498" w:rsidRDefault="003C7498" w:rsidP="003C7498">
      <w:pPr>
        <w:rPr>
          <w:rStyle w:val="expand"/>
          <w:color w:val="000000"/>
        </w:rPr>
      </w:pPr>
    </w:p>
    <w:p w:rsidR="003C7498" w:rsidRDefault="003C7498" w:rsidP="003C7498">
      <w:pPr>
        <w:jc w:val="center"/>
      </w:pPr>
      <w:bookmarkStart w:id="58" w:name="clan29"/>
      <w:bookmarkEnd w:id="58"/>
      <w:r>
        <w:rPr>
          <w:rFonts w:ascii="Arial" w:hAnsi="Arial" w:cs="Arial"/>
          <w:b/>
          <w:bCs/>
          <w:color w:val="000000"/>
          <w:sz w:val="18"/>
          <w:szCs w:val="18"/>
        </w:rPr>
        <w:t>Član 29</w:t>
      </w:r>
      <w:r>
        <w:rPr>
          <w:rFonts w:ascii="Arial" w:hAnsi="Arial" w:cs="Arial"/>
          <w:noProof/>
          <w:color w:val="000000"/>
          <w:sz w:val="18"/>
          <w:szCs w:val="18"/>
        </w:rPr>
        <w:drawing>
          <wp:inline distT="0" distB="0" distL="0" distR="0">
            <wp:extent cx="85725" cy="76200"/>
            <wp:effectExtent l="0" t="0" r="0" b="0"/>
            <wp:docPr id="61" name="Picture 6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 name="Picture 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59" w:name="1031"/>
      <w:bookmarkEnd w:id="59"/>
      <w:r>
        <w:rPr>
          <w:rStyle w:val="expand"/>
          <w:rFonts w:ascii="Arial" w:hAnsi="Arial" w:cs="Arial"/>
          <w:color w:val="000000"/>
          <w:sz w:val="18"/>
          <w:szCs w:val="18"/>
        </w:rPr>
        <w:t>     Oslobođeni su od plaćanja PDV proizvodi koji se privremeno uvoze, pod uslovom da su oslobođeni od plaćanja carine prema carinskim propisima.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Posebna oslobođenja</w:t>
      </w:r>
    </w:p>
    <w:p w:rsidR="003C7498" w:rsidRDefault="003C7498" w:rsidP="003C7498">
      <w:pPr>
        <w:rPr>
          <w:rStyle w:val="expand"/>
          <w:color w:val="000000"/>
        </w:rPr>
      </w:pPr>
    </w:p>
    <w:p w:rsidR="003C7498" w:rsidRDefault="003C7498" w:rsidP="003C7498">
      <w:pPr>
        <w:jc w:val="center"/>
      </w:pPr>
      <w:bookmarkStart w:id="60" w:name="clan30"/>
      <w:bookmarkEnd w:id="60"/>
      <w:r>
        <w:rPr>
          <w:rFonts w:ascii="Arial" w:hAnsi="Arial" w:cs="Arial"/>
          <w:b/>
          <w:bCs/>
          <w:color w:val="000000"/>
          <w:sz w:val="18"/>
          <w:szCs w:val="18"/>
        </w:rPr>
        <w:t>Član 30</w:t>
      </w:r>
      <w:r>
        <w:rPr>
          <w:rFonts w:ascii="Arial" w:hAnsi="Arial" w:cs="Arial"/>
          <w:noProof/>
          <w:color w:val="000000"/>
          <w:sz w:val="18"/>
          <w:szCs w:val="18"/>
        </w:rPr>
        <w:drawing>
          <wp:inline distT="0" distB="0" distL="0" distR="0">
            <wp:extent cx="85725" cy="76200"/>
            <wp:effectExtent l="0" t="0" r="0" b="0"/>
            <wp:docPr id="63" name="Picture 6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4" name="Picture 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61" w:name="1032"/>
      <w:bookmarkEnd w:id="61"/>
      <w:r>
        <w:rPr>
          <w:rStyle w:val="expand"/>
          <w:rFonts w:ascii="Arial" w:hAnsi="Arial" w:cs="Arial"/>
          <w:color w:val="000000"/>
          <w:sz w:val="18"/>
          <w:szCs w:val="18"/>
        </w:rPr>
        <w:t>     (1) Plaćanja PDV je oslobođen uvoz proizvoda koji je namijenjen da se:</w:t>
      </w:r>
      <w:r>
        <w:rPr>
          <w:rFonts w:ascii="Arial" w:hAnsi="Arial" w:cs="Arial"/>
          <w:color w:val="000000"/>
          <w:sz w:val="18"/>
          <w:szCs w:val="18"/>
        </w:rPr>
        <w:br/>
      </w:r>
      <w:r>
        <w:rPr>
          <w:rStyle w:val="expand"/>
          <w:rFonts w:ascii="Arial" w:hAnsi="Arial" w:cs="Arial"/>
          <w:color w:val="000000"/>
          <w:sz w:val="18"/>
          <w:szCs w:val="18"/>
        </w:rPr>
        <w:t>     a) podnese na uvid carinskom organu i kada je dozvoljeno njihovo privremeno čuvanje, u skladu sa carinskim propisima;</w:t>
      </w:r>
      <w:r>
        <w:rPr>
          <w:rFonts w:ascii="Arial" w:hAnsi="Arial" w:cs="Arial"/>
          <w:color w:val="000000"/>
          <w:sz w:val="18"/>
          <w:szCs w:val="18"/>
        </w:rPr>
        <w:br/>
      </w:r>
      <w:r>
        <w:rPr>
          <w:rStyle w:val="expand"/>
          <w:rFonts w:ascii="Arial" w:hAnsi="Arial" w:cs="Arial"/>
          <w:color w:val="000000"/>
          <w:sz w:val="18"/>
          <w:szCs w:val="18"/>
        </w:rPr>
        <w:t>     b) unese u slobodnu carinsku zonu, odnosno u slobodno carinsko skladište;</w:t>
      </w:r>
      <w:r>
        <w:rPr>
          <w:rFonts w:ascii="Arial" w:hAnsi="Arial" w:cs="Arial"/>
          <w:color w:val="000000"/>
          <w:sz w:val="18"/>
          <w:szCs w:val="18"/>
        </w:rPr>
        <w:br/>
      </w:r>
      <w:r>
        <w:rPr>
          <w:rStyle w:val="expand"/>
          <w:rFonts w:ascii="Arial" w:hAnsi="Arial" w:cs="Arial"/>
          <w:color w:val="000000"/>
          <w:sz w:val="18"/>
          <w:szCs w:val="18"/>
        </w:rPr>
        <w:t>     c) za njih započne postupak carinskog skladištenja ili postupak uvoza radi izvoza po sistemu odlaganja.</w:t>
      </w:r>
      <w:r>
        <w:rPr>
          <w:rFonts w:ascii="Arial" w:hAnsi="Arial" w:cs="Arial"/>
          <w:color w:val="000000"/>
          <w:sz w:val="18"/>
          <w:szCs w:val="18"/>
        </w:rPr>
        <w:br/>
      </w:r>
      <w:r>
        <w:rPr>
          <w:rStyle w:val="expand"/>
          <w:rFonts w:ascii="Arial" w:hAnsi="Arial" w:cs="Arial"/>
          <w:color w:val="000000"/>
          <w:sz w:val="18"/>
          <w:szCs w:val="18"/>
        </w:rPr>
        <w:t>     (2) Oslobođenje iz stava 1 ovog člana se odnosi i na promet usluga povezanih sa prometom tih proizvoda.</w:t>
      </w:r>
      <w:r>
        <w:rPr>
          <w:rFonts w:ascii="Arial" w:hAnsi="Arial" w:cs="Arial"/>
          <w:color w:val="000000"/>
          <w:sz w:val="18"/>
          <w:szCs w:val="18"/>
        </w:rPr>
        <w:br/>
      </w:r>
      <w:r>
        <w:rPr>
          <w:rStyle w:val="expand"/>
          <w:rFonts w:ascii="Arial" w:hAnsi="Arial" w:cs="Arial"/>
          <w:color w:val="000000"/>
          <w:sz w:val="18"/>
          <w:szCs w:val="18"/>
        </w:rPr>
        <w:t>     (3) Oslobođenje od plaćanja PDV iz ovog člana ostvaruje se pod uslovom da proizvodi nijesu stavljeni u slobodan promet i da je iznos PDV pri stavljanju u slobodan promet jednak iznosu koji bi morao biti obračunat, ukoliko bi takav promet proizvoda bio oporezovan prilikom unošenja u Crnu Goru.</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X IZDAVANJE RAČUNA</w:t>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Obaveza izdavanja računa</w:t>
      </w:r>
    </w:p>
    <w:p w:rsidR="003C7498" w:rsidRDefault="003C7498" w:rsidP="003C7498">
      <w:pPr>
        <w:rPr>
          <w:rStyle w:val="expand"/>
          <w:color w:val="000000"/>
        </w:rPr>
      </w:pPr>
    </w:p>
    <w:p w:rsidR="003C7498" w:rsidRDefault="003C7498" w:rsidP="003C7498">
      <w:pPr>
        <w:jc w:val="center"/>
      </w:pPr>
      <w:bookmarkStart w:id="62" w:name="clan31"/>
      <w:bookmarkEnd w:id="62"/>
      <w:r>
        <w:rPr>
          <w:rFonts w:ascii="Arial" w:hAnsi="Arial" w:cs="Arial"/>
          <w:b/>
          <w:bCs/>
          <w:color w:val="000000"/>
          <w:sz w:val="18"/>
          <w:szCs w:val="18"/>
        </w:rPr>
        <w:t>Član 31</w:t>
      </w:r>
      <w:r>
        <w:rPr>
          <w:rFonts w:ascii="Arial" w:hAnsi="Arial" w:cs="Arial"/>
          <w:noProof/>
          <w:color w:val="000000"/>
          <w:sz w:val="18"/>
          <w:szCs w:val="18"/>
        </w:rPr>
        <w:drawing>
          <wp:inline distT="0" distB="0" distL="0" distR="0">
            <wp:extent cx="85725" cy="76200"/>
            <wp:effectExtent l="0" t="0" r="0" b="0"/>
            <wp:docPr id="65" name="Picture 6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6" name="Picture 6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63" w:name="1033"/>
      <w:bookmarkEnd w:id="63"/>
      <w:r>
        <w:rPr>
          <w:rStyle w:val="expand"/>
          <w:rFonts w:ascii="Arial" w:hAnsi="Arial" w:cs="Arial"/>
          <w:color w:val="000000"/>
          <w:sz w:val="18"/>
          <w:szCs w:val="18"/>
        </w:rPr>
        <w:t>     (1) Poreski obveznik je dužan da za izvršeni promet proizvoda, odnosno usluga izda račun ili drugi dokumenat koji služi kao račun (u daljem tekstu: račun). Račun se izdaje u dva primjerka, od kojih original zadržava kupac, a kopiju zadržava isporučilac proizvoda, odnosno usluga.</w:t>
      </w:r>
      <w:r>
        <w:rPr>
          <w:rFonts w:ascii="Arial" w:hAnsi="Arial" w:cs="Arial"/>
          <w:color w:val="000000"/>
          <w:sz w:val="18"/>
          <w:szCs w:val="18"/>
        </w:rPr>
        <w:br/>
      </w:r>
      <w:r>
        <w:rPr>
          <w:rStyle w:val="expand"/>
          <w:rFonts w:ascii="Arial" w:hAnsi="Arial" w:cs="Arial"/>
          <w:color w:val="000000"/>
          <w:sz w:val="18"/>
          <w:szCs w:val="18"/>
        </w:rPr>
        <w:t>     (2) Poreski obveznik je dužan izdati račun i za svako predplaćanje (pretplatu, avans) koje primi prije izvršenog prometa proizvoda, odnosno usluga, kao i za svaku naknadnu promjenu poreske osnovice.</w:t>
      </w:r>
      <w:r>
        <w:rPr>
          <w:rFonts w:ascii="Arial" w:hAnsi="Arial" w:cs="Arial"/>
          <w:color w:val="000000"/>
          <w:sz w:val="18"/>
          <w:szCs w:val="18"/>
        </w:rPr>
        <w:br/>
      </w:r>
      <w:r>
        <w:rPr>
          <w:rStyle w:val="expand"/>
          <w:rFonts w:ascii="Arial" w:hAnsi="Arial" w:cs="Arial"/>
          <w:color w:val="000000"/>
          <w:sz w:val="18"/>
          <w:szCs w:val="18"/>
        </w:rPr>
        <w:t>     (3) Račun je svaki dokument koji izda poreski obveznik ili drugo lice po njegovom nalogu, bez obzira na to u kakvom obliku i pod kakvim nazivom je izdat, na kome je zaračunat promet proizvoda, odnosno usluga.</w:t>
      </w:r>
      <w:r>
        <w:rPr>
          <w:rFonts w:ascii="Arial" w:hAnsi="Arial" w:cs="Arial"/>
          <w:color w:val="000000"/>
          <w:sz w:val="18"/>
          <w:szCs w:val="18"/>
        </w:rPr>
        <w:br/>
      </w:r>
      <w:r>
        <w:rPr>
          <w:rStyle w:val="expand"/>
          <w:rFonts w:ascii="Arial" w:hAnsi="Arial" w:cs="Arial"/>
          <w:color w:val="000000"/>
          <w:sz w:val="18"/>
          <w:szCs w:val="18"/>
        </w:rPr>
        <w:t>     (4) U slučaju razmjene proizvoda, odnosno usluga svaki učesnik u razmjeni je dužan da izda račun.</w:t>
      </w:r>
      <w:r>
        <w:rPr>
          <w:rFonts w:ascii="Arial" w:hAnsi="Arial" w:cs="Arial"/>
          <w:color w:val="000000"/>
          <w:sz w:val="18"/>
          <w:szCs w:val="18"/>
        </w:rPr>
        <w:br/>
      </w:r>
      <w:r>
        <w:rPr>
          <w:rStyle w:val="expand"/>
          <w:rFonts w:ascii="Arial" w:hAnsi="Arial" w:cs="Arial"/>
          <w:color w:val="000000"/>
          <w:sz w:val="18"/>
          <w:szCs w:val="18"/>
        </w:rPr>
        <w:lastRenderedPageBreak/>
        <w:t>     (5) Ako poreski obveznik na računu za izvršen promet proizvoda, odnosno usluga iskaže viši iznos PDV nego što je dužan po zakonu, mora taj viši iznos platiti, osim u slučajevima iz člana</w:t>
      </w:r>
      <w:r>
        <w:rPr>
          <w:rStyle w:val="apple-converted-space"/>
          <w:rFonts w:ascii="Arial" w:hAnsi="Arial" w:cs="Arial"/>
          <w:color w:val="000000"/>
          <w:sz w:val="18"/>
          <w:szCs w:val="18"/>
        </w:rPr>
        <w:t> </w:t>
      </w:r>
      <w:hyperlink r:id="rId16" w:anchor="clan20" w:history="1">
        <w:r>
          <w:rPr>
            <w:rStyle w:val="Hyperlink"/>
            <w:rFonts w:ascii="Arial" w:hAnsi="Arial" w:cs="Arial"/>
            <w:color w:val="8A082A"/>
            <w:sz w:val="18"/>
            <w:szCs w:val="18"/>
          </w:rPr>
          <w:t>20</w:t>
        </w:r>
      </w:hyperlink>
      <w:r>
        <w:rPr>
          <w:rStyle w:val="apple-converted-space"/>
          <w:rFonts w:ascii="Arial" w:hAnsi="Arial" w:cs="Arial"/>
          <w:color w:val="000000"/>
          <w:sz w:val="18"/>
          <w:szCs w:val="18"/>
        </w:rPr>
        <w:t> </w:t>
      </w:r>
      <w:r>
        <w:rPr>
          <w:rStyle w:val="expand"/>
          <w:rFonts w:ascii="Arial" w:hAnsi="Arial" w:cs="Arial"/>
          <w:color w:val="000000"/>
          <w:sz w:val="18"/>
          <w:szCs w:val="18"/>
        </w:rPr>
        <w:t>stav 9 ovog zakona.</w:t>
      </w:r>
      <w:r>
        <w:rPr>
          <w:rFonts w:ascii="Arial" w:hAnsi="Arial" w:cs="Arial"/>
          <w:color w:val="000000"/>
          <w:sz w:val="18"/>
          <w:szCs w:val="18"/>
        </w:rPr>
        <w:br/>
      </w:r>
      <w:r>
        <w:rPr>
          <w:rStyle w:val="expand"/>
          <w:rFonts w:ascii="Arial" w:hAnsi="Arial" w:cs="Arial"/>
          <w:color w:val="000000"/>
          <w:sz w:val="18"/>
          <w:szCs w:val="18"/>
        </w:rPr>
        <w:t>     (6) Poreski obveznik može izdati račun u nematerijalizovanom obliku, ukoliko od poreskog organa ima dozvolu za takav oblik izdavanja. Poreski obveznik, koji primi račun u nematerijalizovanom obliku, mora takođe imati dozvolu poreskog organa, inače se smatra da račun nije izdat radi odbitka ulaznog PDV.</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Osnovni podaci koje sadrži račun izdat poreskom obvezniku i drugim licima</w:t>
      </w:r>
    </w:p>
    <w:p w:rsidR="003C7498" w:rsidRDefault="003C7498" w:rsidP="003C7498">
      <w:pPr>
        <w:rPr>
          <w:rStyle w:val="expand"/>
          <w:color w:val="000000"/>
        </w:rPr>
      </w:pPr>
    </w:p>
    <w:p w:rsidR="003C7498" w:rsidRDefault="003C7498" w:rsidP="003C7498">
      <w:pPr>
        <w:jc w:val="center"/>
      </w:pPr>
      <w:bookmarkStart w:id="64" w:name="clan32"/>
      <w:bookmarkEnd w:id="64"/>
      <w:r>
        <w:rPr>
          <w:rFonts w:ascii="Arial" w:hAnsi="Arial" w:cs="Arial"/>
          <w:b/>
          <w:bCs/>
          <w:color w:val="000000"/>
          <w:sz w:val="18"/>
          <w:szCs w:val="18"/>
        </w:rPr>
        <w:t>Član 32</w:t>
      </w:r>
      <w:r>
        <w:rPr>
          <w:rFonts w:ascii="Arial" w:hAnsi="Arial" w:cs="Arial"/>
          <w:noProof/>
          <w:color w:val="000000"/>
          <w:sz w:val="18"/>
          <w:szCs w:val="18"/>
        </w:rPr>
        <w:drawing>
          <wp:inline distT="0" distB="0" distL="0" distR="0">
            <wp:extent cx="85725" cy="76200"/>
            <wp:effectExtent l="0" t="0" r="0" b="0"/>
            <wp:docPr id="67" name="Picture 6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8" name="Picture 6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65" w:name="1034"/>
      <w:bookmarkEnd w:id="65"/>
      <w:r>
        <w:rPr>
          <w:rStyle w:val="expand"/>
          <w:rFonts w:ascii="Arial" w:hAnsi="Arial" w:cs="Arial"/>
          <w:color w:val="000000"/>
          <w:sz w:val="18"/>
          <w:szCs w:val="18"/>
        </w:rPr>
        <w:t>     (1) Poreski obveznik koji isporučuje proizvode ili vrši usluge drugom poreskom obvezniku mora na računu navesti najmanje sledeće podatke:</w:t>
      </w:r>
      <w:r>
        <w:rPr>
          <w:rFonts w:ascii="Arial" w:hAnsi="Arial" w:cs="Arial"/>
          <w:color w:val="000000"/>
          <w:sz w:val="18"/>
          <w:szCs w:val="18"/>
        </w:rPr>
        <w:br/>
      </w:r>
      <w:r>
        <w:rPr>
          <w:rStyle w:val="expand"/>
          <w:rFonts w:ascii="Arial" w:hAnsi="Arial" w:cs="Arial"/>
          <w:color w:val="000000"/>
          <w:sz w:val="18"/>
          <w:szCs w:val="18"/>
        </w:rPr>
        <w:t>     1) mjesto, datum izdavanja i redni broj računa;</w:t>
      </w:r>
      <w:r>
        <w:rPr>
          <w:rFonts w:ascii="Arial" w:hAnsi="Arial" w:cs="Arial"/>
          <w:color w:val="000000"/>
          <w:sz w:val="18"/>
          <w:szCs w:val="18"/>
        </w:rPr>
        <w:br/>
      </w:r>
      <w:r>
        <w:rPr>
          <w:rStyle w:val="expand"/>
          <w:rFonts w:ascii="Arial" w:hAnsi="Arial" w:cs="Arial"/>
          <w:color w:val="000000"/>
          <w:sz w:val="18"/>
          <w:szCs w:val="18"/>
        </w:rPr>
        <w:t>     2) ime (naziv) i adresu poreskog obveznika koji obavlja promet (prodavca) i njegov PDV broj;</w:t>
      </w:r>
      <w:r>
        <w:rPr>
          <w:rFonts w:ascii="Arial" w:hAnsi="Arial" w:cs="Arial"/>
          <w:color w:val="000000"/>
          <w:sz w:val="18"/>
          <w:szCs w:val="18"/>
        </w:rPr>
        <w:br/>
      </w:r>
      <w:r>
        <w:rPr>
          <w:rStyle w:val="expand"/>
          <w:rFonts w:ascii="Arial" w:hAnsi="Arial" w:cs="Arial"/>
          <w:color w:val="000000"/>
          <w:sz w:val="18"/>
          <w:szCs w:val="18"/>
        </w:rPr>
        <w:t>     3) ime (naziv) i adresu primaoca proizvoda, odnosno korisnika usluga (kupca);</w:t>
      </w:r>
      <w:r>
        <w:rPr>
          <w:rFonts w:ascii="Arial" w:hAnsi="Arial" w:cs="Arial"/>
          <w:color w:val="000000"/>
          <w:sz w:val="18"/>
          <w:szCs w:val="18"/>
        </w:rPr>
        <w:br/>
      </w:r>
      <w:r>
        <w:rPr>
          <w:rStyle w:val="expand"/>
          <w:rFonts w:ascii="Arial" w:hAnsi="Arial" w:cs="Arial"/>
          <w:color w:val="000000"/>
          <w:sz w:val="18"/>
          <w:szCs w:val="18"/>
        </w:rPr>
        <w:t>     4) datum izvršenog prometa;</w:t>
      </w:r>
      <w:r>
        <w:rPr>
          <w:rFonts w:ascii="Arial" w:hAnsi="Arial" w:cs="Arial"/>
          <w:color w:val="000000"/>
          <w:sz w:val="18"/>
          <w:szCs w:val="18"/>
        </w:rPr>
        <w:br/>
      </w:r>
      <w:r>
        <w:rPr>
          <w:rStyle w:val="expand"/>
          <w:rFonts w:ascii="Arial" w:hAnsi="Arial" w:cs="Arial"/>
          <w:color w:val="000000"/>
          <w:sz w:val="18"/>
          <w:szCs w:val="18"/>
        </w:rPr>
        <w:t>     5) količinu i uobičajeni trgovački naziv isporučenih proizvoda, odnosno vrstu i količinu obavljenih usluga;</w:t>
      </w:r>
      <w:r>
        <w:rPr>
          <w:rFonts w:ascii="Arial" w:hAnsi="Arial" w:cs="Arial"/>
          <w:color w:val="000000"/>
          <w:sz w:val="18"/>
          <w:szCs w:val="18"/>
        </w:rPr>
        <w:br/>
      </w:r>
      <w:r>
        <w:rPr>
          <w:rStyle w:val="expand"/>
          <w:rFonts w:ascii="Arial" w:hAnsi="Arial" w:cs="Arial"/>
          <w:color w:val="000000"/>
          <w:sz w:val="18"/>
          <w:szCs w:val="18"/>
        </w:rPr>
        <w:t>     6) iznos naknade o izvršenom prometu bez PDV;</w:t>
      </w:r>
      <w:r>
        <w:rPr>
          <w:rFonts w:ascii="Arial" w:hAnsi="Arial" w:cs="Arial"/>
          <w:color w:val="000000"/>
          <w:sz w:val="18"/>
          <w:szCs w:val="18"/>
        </w:rPr>
        <w:br/>
      </w:r>
      <w:r>
        <w:rPr>
          <w:rStyle w:val="expand"/>
          <w:rFonts w:ascii="Arial" w:hAnsi="Arial" w:cs="Arial"/>
          <w:color w:val="000000"/>
          <w:sz w:val="18"/>
          <w:szCs w:val="18"/>
        </w:rPr>
        <w:t>     7) primijenjenu poresku stopu;</w:t>
      </w:r>
      <w:r>
        <w:rPr>
          <w:rFonts w:ascii="Arial" w:hAnsi="Arial" w:cs="Arial"/>
          <w:color w:val="000000"/>
          <w:sz w:val="18"/>
          <w:szCs w:val="18"/>
        </w:rPr>
        <w:br/>
      </w:r>
      <w:r>
        <w:rPr>
          <w:rStyle w:val="expand"/>
          <w:rFonts w:ascii="Arial" w:hAnsi="Arial" w:cs="Arial"/>
          <w:color w:val="000000"/>
          <w:sz w:val="18"/>
          <w:szCs w:val="18"/>
        </w:rPr>
        <w:t>     8) iznos obračunatog PDV;</w:t>
      </w:r>
      <w:r>
        <w:rPr>
          <w:rFonts w:ascii="Arial" w:hAnsi="Arial" w:cs="Arial"/>
          <w:color w:val="000000"/>
          <w:sz w:val="18"/>
          <w:szCs w:val="18"/>
        </w:rPr>
        <w:br/>
      </w:r>
      <w:r>
        <w:rPr>
          <w:rStyle w:val="expand"/>
          <w:rFonts w:ascii="Arial" w:hAnsi="Arial" w:cs="Arial"/>
          <w:color w:val="000000"/>
          <w:sz w:val="18"/>
          <w:szCs w:val="18"/>
        </w:rPr>
        <w:t>     9) ukupni iznos naknade o izvršenom prometu sa uključenim PDV;</w:t>
      </w:r>
      <w:r>
        <w:rPr>
          <w:rFonts w:ascii="Arial" w:hAnsi="Arial" w:cs="Arial"/>
          <w:color w:val="000000"/>
          <w:sz w:val="18"/>
          <w:szCs w:val="18"/>
        </w:rPr>
        <w:br/>
      </w:r>
      <w:r>
        <w:rPr>
          <w:rStyle w:val="expand"/>
          <w:rFonts w:ascii="Arial" w:hAnsi="Arial" w:cs="Arial"/>
          <w:color w:val="000000"/>
          <w:sz w:val="18"/>
          <w:szCs w:val="18"/>
        </w:rPr>
        <w:t>     10) potpis i pečat izdavaoca računa.</w:t>
      </w:r>
      <w:r>
        <w:rPr>
          <w:rFonts w:ascii="Arial" w:hAnsi="Arial" w:cs="Arial"/>
          <w:color w:val="000000"/>
          <w:sz w:val="18"/>
          <w:szCs w:val="18"/>
        </w:rPr>
        <w:br/>
      </w:r>
      <w:r>
        <w:rPr>
          <w:rStyle w:val="expand"/>
          <w:rFonts w:ascii="Arial" w:hAnsi="Arial" w:cs="Arial"/>
          <w:color w:val="000000"/>
          <w:sz w:val="18"/>
          <w:szCs w:val="18"/>
        </w:rPr>
        <w:t>     (2) Ako se isporučuju proizvodi ili obavljaju usluge koje su oslobođene od plaćanja PDV ili se PDV obračunava po nultoj stopi, u računu treba navesti da PDV nije zaračunat, sa pozivom na član ovog zakona kojim je propisana nulta stopa, odnosno oslobođenje.</w:t>
      </w:r>
      <w:r>
        <w:rPr>
          <w:rFonts w:ascii="Arial" w:hAnsi="Arial" w:cs="Arial"/>
          <w:color w:val="000000"/>
          <w:sz w:val="18"/>
          <w:szCs w:val="18"/>
        </w:rPr>
        <w:br/>
      </w:r>
      <w:r>
        <w:rPr>
          <w:rStyle w:val="expand"/>
          <w:rFonts w:ascii="Arial" w:hAnsi="Arial" w:cs="Arial"/>
          <w:color w:val="000000"/>
          <w:sz w:val="18"/>
          <w:szCs w:val="18"/>
        </w:rPr>
        <w:t>     (3) U računu koji poreski obveznik izda drugim licima nije potrebno iskazivati podatke iz stava 1 tač. 3) i 6) ovog člana, ali je dužan iskazati prodajnu vrijednost proizvoda, odnosno usluga sa uključenim PDV i iznos uračunatog PDV.</w:t>
      </w:r>
      <w:r>
        <w:rPr>
          <w:rFonts w:ascii="Arial" w:hAnsi="Arial" w:cs="Arial"/>
          <w:color w:val="000000"/>
          <w:sz w:val="18"/>
          <w:szCs w:val="18"/>
        </w:rPr>
        <w:br/>
      </w:r>
      <w:r>
        <w:rPr>
          <w:rStyle w:val="expand"/>
          <w:rFonts w:ascii="Arial" w:hAnsi="Arial" w:cs="Arial"/>
          <w:color w:val="000000"/>
          <w:sz w:val="18"/>
          <w:szCs w:val="18"/>
        </w:rPr>
        <w:t>     (4) Poreski obveznik dužan je kupcu proizvoda, odnosno naručiocu usluga izdati račun, bez obzira da li je to kupac, odnosno naručilac zahtijevao. Kupac proizvoda, odnosno korisnik usluga dužan je račun zadržati neposredno po odlasku iz prodavnice, odnosno drugog poslovnog prostora i pokazati ga na zahtjev ovlašćenog lica poreskog organa.</w:t>
      </w:r>
      <w:r>
        <w:rPr>
          <w:rFonts w:ascii="Arial" w:hAnsi="Arial" w:cs="Arial"/>
          <w:color w:val="000000"/>
          <w:sz w:val="18"/>
          <w:szCs w:val="18"/>
        </w:rPr>
        <w:br/>
      </w:r>
      <w:r>
        <w:rPr>
          <w:rStyle w:val="expand"/>
          <w:rFonts w:ascii="Arial" w:hAnsi="Arial" w:cs="Arial"/>
          <w:color w:val="000000"/>
          <w:sz w:val="18"/>
          <w:szCs w:val="18"/>
        </w:rPr>
        <w:t>     (5) Obaveza izdavanja računa, u skladu sa st. 3 i 4 ovog člana, se ne odnosi na poljoprivredne proizvođače koji prodaju poljoprivredne proizvode na pijacama.</w:t>
      </w:r>
      <w:r>
        <w:rPr>
          <w:rFonts w:ascii="Arial" w:hAnsi="Arial" w:cs="Arial"/>
          <w:color w:val="000000"/>
          <w:sz w:val="18"/>
          <w:szCs w:val="18"/>
        </w:rPr>
        <w:br/>
      </w:r>
      <w:r>
        <w:rPr>
          <w:rStyle w:val="expand"/>
          <w:rFonts w:ascii="Arial" w:hAnsi="Arial" w:cs="Arial"/>
          <w:color w:val="000000"/>
          <w:sz w:val="18"/>
          <w:szCs w:val="18"/>
        </w:rPr>
        <w:t>     (6) Obaveza izdavanja računa, u skladu sa st. 3 i 4 ovog člana, se ne odnosi na prodaju duvanskih proizvoda, voznih karata i žetona u putničkom saobraćaju (voz, autobus, žičare), markica, taksi, vrijednosnih papira i obrazaca u poštanskom prometu, periodične štampe i prodaju na automatima. Podaci o prodaji se obezbjeđuju popisom početnih i konačnih zaliha, koji se vrši najmanje jednom u mjesecu.</w:t>
      </w:r>
      <w:r>
        <w:rPr>
          <w:rFonts w:ascii="Arial" w:hAnsi="Arial" w:cs="Arial"/>
          <w:color w:val="000000"/>
          <w:sz w:val="18"/>
          <w:szCs w:val="18"/>
        </w:rPr>
        <w:br/>
      </w:r>
      <w:r>
        <w:rPr>
          <w:rStyle w:val="expand"/>
          <w:rFonts w:ascii="Arial" w:hAnsi="Arial" w:cs="Arial"/>
          <w:color w:val="000000"/>
          <w:sz w:val="18"/>
          <w:szCs w:val="18"/>
        </w:rPr>
        <w:t>     (7) Poreski obveznik iz stava 4 ovog člana dužan je na svakom prodajnom mjestu vidno istaknuti obavještenje o obavezi izdavanja i uzimanja računa.</w:t>
      </w:r>
      <w:r>
        <w:rPr>
          <w:rFonts w:ascii="Arial" w:hAnsi="Arial" w:cs="Arial"/>
          <w:color w:val="000000"/>
          <w:sz w:val="18"/>
          <w:szCs w:val="18"/>
        </w:rPr>
        <w:br/>
      </w:r>
      <w:r>
        <w:rPr>
          <w:rStyle w:val="expand"/>
          <w:rFonts w:ascii="Arial" w:hAnsi="Arial" w:cs="Arial"/>
          <w:color w:val="000000"/>
          <w:sz w:val="18"/>
          <w:szCs w:val="18"/>
        </w:rPr>
        <w:t>     (8) Poreski obveznik koji promet proizvoda, odnosno usluga naplaćuje u gotovini obavezan je taj promet iskazivati preko poreske registar kase.</w:t>
      </w:r>
      <w:r>
        <w:rPr>
          <w:rFonts w:ascii="Arial" w:hAnsi="Arial" w:cs="Arial"/>
          <w:color w:val="000000"/>
          <w:sz w:val="18"/>
          <w:szCs w:val="18"/>
        </w:rPr>
        <w:br/>
      </w:r>
      <w:r>
        <w:rPr>
          <w:rStyle w:val="expand"/>
          <w:rFonts w:ascii="Arial" w:hAnsi="Arial" w:cs="Arial"/>
          <w:color w:val="000000"/>
          <w:sz w:val="18"/>
          <w:szCs w:val="18"/>
        </w:rPr>
        <w:t>     (9) Bliži propis o upotrebi poreske kase iz stava 8 ovog člana i način evidentiranja prometa proizvoda, odnosno usluga preko te kase donosi Vlada Crne Gore (u daljem tekstu: Vlada).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XI PORESKI PERIOD, OBRAČUNAVANJE I PLAĆANJE PDV</w:t>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Poreski period</w:t>
      </w:r>
    </w:p>
    <w:p w:rsidR="003C7498" w:rsidRDefault="003C7498" w:rsidP="003C7498">
      <w:pPr>
        <w:rPr>
          <w:rStyle w:val="expand"/>
          <w:color w:val="000000"/>
        </w:rPr>
      </w:pPr>
    </w:p>
    <w:p w:rsidR="003C7498" w:rsidRDefault="003C7498" w:rsidP="003C7498">
      <w:pPr>
        <w:jc w:val="center"/>
      </w:pPr>
      <w:bookmarkStart w:id="66" w:name="clan33"/>
      <w:bookmarkEnd w:id="66"/>
      <w:r>
        <w:rPr>
          <w:rFonts w:ascii="Arial" w:hAnsi="Arial" w:cs="Arial"/>
          <w:b/>
          <w:bCs/>
          <w:color w:val="000000"/>
          <w:sz w:val="18"/>
          <w:szCs w:val="18"/>
        </w:rPr>
        <w:lastRenderedPageBreak/>
        <w:t>Član 33</w:t>
      </w:r>
      <w:r>
        <w:rPr>
          <w:rFonts w:ascii="Arial" w:hAnsi="Arial" w:cs="Arial"/>
          <w:noProof/>
          <w:color w:val="000000"/>
          <w:sz w:val="18"/>
          <w:szCs w:val="18"/>
        </w:rPr>
        <w:drawing>
          <wp:inline distT="0" distB="0" distL="0" distR="0">
            <wp:extent cx="85725" cy="76200"/>
            <wp:effectExtent l="0" t="0" r="0" b="0"/>
            <wp:docPr id="69" name="Picture 6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0" name="Picture 7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67" w:name="1035"/>
      <w:bookmarkEnd w:id="67"/>
      <w:r>
        <w:rPr>
          <w:rStyle w:val="expand"/>
          <w:rFonts w:ascii="Arial" w:hAnsi="Arial" w:cs="Arial"/>
          <w:color w:val="000000"/>
          <w:sz w:val="18"/>
          <w:szCs w:val="18"/>
        </w:rPr>
        <w:t>     (1) Poreski period je vremenski period za koji poreski obveznik obračunava i plaća PDV.</w:t>
      </w:r>
      <w:r>
        <w:rPr>
          <w:rFonts w:ascii="Arial" w:hAnsi="Arial" w:cs="Arial"/>
          <w:color w:val="000000"/>
          <w:sz w:val="18"/>
          <w:szCs w:val="18"/>
        </w:rPr>
        <w:br/>
      </w:r>
      <w:r>
        <w:rPr>
          <w:rStyle w:val="expand"/>
          <w:rFonts w:ascii="Arial" w:hAnsi="Arial" w:cs="Arial"/>
          <w:color w:val="000000"/>
          <w:sz w:val="18"/>
          <w:szCs w:val="18"/>
        </w:rPr>
        <w:t>     (2) Poreski period je period od prvog do zadnjeg dana u mjesecu (kalendarski mjesec).</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Obračunavanje PDV</w:t>
      </w:r>
    </w:p>
    <w:p w:rsidR="003C7498" w:rsidRDefault="003C7498" w:rsidP="003C7498">
      <w:pPr>
        <w:rPr>
          <w:rStyle w:val="expand"/>
          <w:color w:val="000000"/>
        </w:rPr>
      </w:pPr>
    </w:p>
    <w:p w:rsidR="003C7498" w:rsidRDefault="003C7498" w:rsidP="003C7498">
      <w:pPr>
        <w:jc w:val="center"/>
      </w:pPr>
      <w:bookmarkStart w:id="68" w:name="clan34"/>
      <w:bookmarkEnd w:id="68"/>
      <w:r>
        <w:rPr>
          <w:rFonts w:ascii="Arial" w:hAnsi="Arial" w:cs="Arial"/>
          <w:b/>
          <w:bCs/>
          <w:color w:val="000000"/>
          <w:sz w:val="18"/>
          <w:szCs w:val="18"/>
        </w:rPr>
        <w:t>Član 34</w:t>
      </w:r>
      <w:r>
        <w:rPr>
          <w:rFonts w:ascii="Arial" w:hAnsi="Arial" w:cs="Arial"/>
          <w:noProof/>
          <w:color w:val="000000"/>
          <w:sz w:val="18"/>
          <w:szCs w:val="18"/>
        </w:rPr>
        <w:drawing>
          <wp:inline distT="0" distB="0" distL="0" distR="0">
            <wp:extent cx="85725" cy="76200"/>
            <wp:effectExtent l="0" t="0" r="0" b="0"/>
            <wp:docPr id="71" name="Picture 7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2" name="Picture 7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69" w:name="1036"/>
      <w:bookmarkEnd w:id="69"/>
      <w:r>
        <w:rPr>
          <w:rStyle w:val="expand"/>
          <w:rFonts w:ascii="Arial" w:hAnsi="Arial" w:cs="Arial"/>
          <w:color w:val="000000"/>
          <w:sz w:val="18"/>
          <w:szCs w:val="18"/>
        </w:rPr>
        <w:t>     (1) Poreski obveznik obračunava PDV na osnovu iznosa koje zaračunava na oporezivi promet iz izdatih računa za isporučene proizvode, odnosno izvršene usluge u poreskom periodu.</w:t>
      </w:r>
      <w:r>
        <w:rPr>
          <w:rFonts w:ascii="Arial" w:hAnsi="Arial" w:cs="Arial"/>
          <w:color w:val="000000"/>
          <w:sz w:val="18"/>
          <w:szCs w:val="18"/>
        </w:rPr>
        <w:br/>
      </w:r>
      <w:r>
        <w:rPr>
          <w:rStyle w:val="expand"/>
          <w:rFonts w:ascii="Arial" w:hAnsi="Arial" w:cs="Arial"/>
          <w:color w:val="000000"/>
          <w:sz w:val="18"/>
          <w:szCs w:val="18"/>
        </w:rPr>
        <w:t>     (2) Pod zaračunatim iznosima iz stava 1 ovog člana smatraju se:</w:t>
      </w:r>
      <w:r>
        <w:rPr>
          <w:rFonts w:ascii="Arial" w:hAnsi="Arial" w:cs="Arial"/>
          <w:color w:val="000000"/>
          <w:sz w:val="18"/>
          <w:szCs w:val="18"/>
        </w:rPr>
        <w:br/>
      </w:r>
      <w:r>
        <w:rPr>
          <w:rStyle w:val="expand"/>
          <w:rFonts w:ascii="Arial" w:hAnsi="Arial" w:cs="Arial"/>
          <w:color w:val="000000"/>
          <w:sz w:val="18"/>
          <w:szCs w:val="18"/>
        </w:rPr>
        <w:t>     1) iznosi na izdatim računima;</w:t>
      </w:r>
      <w:r>
        <w:rPr>
          <w:rFonts w:ascii="Arial" w:hAnsi="Arial" w:cs="Arial"/>
          <w:color w:val="000000"/>
          <w:sz w:val="18"/>
          <w:szCs w:val="18"/>
        </w:rPr>
        <w:br/>
      </w:r>
      <w:r>
        <w:rPr>
          <w:rStyle w:val="expand"/>
          <w:rFonts w:ascii="Arial" w:hAnsi="Arial" w:cs="Arial"/>
          <w:color w:val="000000"/>
          <w:sz w:val="18"/>
          <w:szCs w:val="18"/>
        </w:rPr>
        <w:t>     2) iznosi plaćenih avansa u skladu sa članom 18 stav 4 ovog zakona;</w:t>
      </w:r>
      <w:r>
        <w:rPr>
          <w:rFonts w:ascii="Arial" w:hAnsi="Arial" w:cs="Arial"/>
          <w:color w:val="000000"/>
          <w:sz w:val="18"/>
          <w:szCs w:val="18"/>
        </w:rPr>
        <w:br/>
      </w:r>
      <w:r>
        <w:rPr>
          <w:rStyle w:val="expand"/>
          <w:rFonts w:ascii="Arial" w:hAnsi="Arial" w:cs="Arial"/>
          <w:color w:val="000000"/>
          <w:sz w:val="18"/>
          <w:szCs w:val="18"/>
        </w:rPr>
        <w:t>     3) vrijednost izvršenog prometa, odnosno usluga iz čl. 5, 6 i 9 ovog zakona;</w:t>
      </w:r>
      <w:r>
        <w:rPr>
          <w:rFonts w:ascii="Arial" w:hAnsi="Arial" w:cs="Arial"/>
          <w:color w:val="000000"/>
          <w:sz w:val="18"/>
          <w:szCs w:val="18"/>
        </w:rPr>
        <w:br/>
      </w:r>
      <w:r>
        <w:rPr>
          <w:rStyle w:val="expand"/>
          <w:rFonts w:ascii="Arial" w:hAnsi="Arial" w:cs="Arial"/>
          <w:color w:val="000000"/>
          <w:sz w:val="18"/>
          <w:szCs w:val="18"/>
        </w:rPr>
        <w:t>     4) iznosi na računima koje izdaje poreski obveznik sa sjedištem u inostranstvu u skladu sa članom 20 stav 5 ovog zakona.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Podnošenje prijave za obračun PDV</w:t>
      </w:r>
    </w:p>
    <w:p w:rsidR="003C7498" w:rsidRDefault="003C7498" w:rsidP="003C7498">
      <w:pPr>
        <w:rPr>
          <w:rStyle w:val="expand"/>
          <w:color w:val="000000"/>
        </w:rPr>
      </w:pPr>
    </w:p>
    <w:p w:rsidR="003C7498" w:rsidRDefault="003C7498" w:rsidP="003C7498">
      <w:pPr>
        <w:jc w:val="center"/>
      </w:pPr>
      <w:bookmarkStart w:id="70" w:name="clan35"/>
      <w:bookmarkEnd w:id="70"/>
      <w:r>
        <w:rPr>
          <w:rFonts w:ascii="Arial" w:hAnsi="Arial" w:cs="Arial"/>
          <w:b/>
          <w:bCs/>
          <w:color w:val="000000"/>
          <w:sz w:val="18"/>
          <w:szCs w:val="18"/>
        </w:rPr>
        <w:t>Član 35</w:t>
      </w:r>
      <w:r>
        <w:rPr>
          <w:rFonts w:ascii="Arial" w:hAnsi="Arial" w:cs="Arial"/>
          <w:noProof/>
          <w:color w:val="000000"/>
          <w:sz w:val="18"/>
          <w:szCs w:val="18"/>
        </w:rPr>
        <w:drawing>
          <wp:inline distT="0" distB="0" distL="0" distR="0">
            <wp:extent cx="85725" cy="76200"/>
            <wp:effectExtent l="0" t="0" r="0" b="0"/>
            <wp:docPr id="73" name="Picture 7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4" name="Picture 7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71" w:name="1037"/>
      <w:bookmarkEnd w:id="71"/>
      <w:r>
        <w:rPr>
          <w:rStyle w:val="expand"/>
          <w:rFonts w:ascii="Arial" w:hAnsi="Arial" w:cs="Arial"/>
          <w:color w:val="000000"/>
          <w:sz w:val="18"/>
          <w:szCs w:val="18"/>
        </w:rPr>
        <w:t>     (1) Poreski obveznik je dužan poresku obavezu iskazati u mjesečnoj prijavi za obračun PDV.</w:t>
      </w:r>
      <w:r>
        <w:rPr>
          <w:rFonts w:ascii="Arial" w:hAnsi="Arial" w:cs="Arial"/>
          <w:color w:val="000000"/>
          <w:sz w:val="18"/>
          <w:szCs w:val="18"/>
        </w:rPr>
        <w:br/>
      </w:r>
      <w:r>
        <w:rPr>
          <w:rStyle w:val="expand"/>
          <w:rFonts w:ascii="Arial" w:hAnsi="Arial" w:cs="Arial"/>
          <w:color w:val="000000"/>
          <w:sz w:val="18"/>
          <w:szCs w:val="18"/>
        </w:rPr>
        <w:t>     (2) Poreski obveznik prijavu iz stava 1 ovog člana podnosi nadležnom poreskom organu do 15. dana narednog mjeseca po isteku poreskog perioda.</w:t>
      </w:r>
      <w:r>
        <w:rPr>
          <w:rFonts w:ascii="Arial" w:hAnsi="Arial" w:cs="Arial"/>
          <w:color w:val="000000"/>
          <w:sz w:val="18"/>
          <w:szCs w:val="18"/>
        </w:rPr>
        <w:br/>
      </w:r>
      <w:r>
        <w:rPr>
          <w:rStyle w:val="expand"/>
          <w:rFonts w:ascii="Arial" w:hAnsi="Arial" w:cs="Arial"/>
          <w:color w:val="000000"/>
          <w:sz w:val="18"/>
          <w:szCs w:val="18"/>
        </w:rPr>
        <w:t>     (3) Prijavu iz stava 1 ovog člana poreski obveznik podnosi bez obzira da li je za period za koji se podnosi prijava dužan da plaća PDV.</w:t>
      </w:r>
      <w:r>
        <w:rPr>
          <w:rFonts w:ascii="Arial" w:hAnsi="Arial" w:cs="Arial"/>
          <w:color w:val="000000"/>
          <w:sz w:val="18"/>
          <w:szCs w:val="18"/>
        </w:rPr>
        <w:br/>
      </w:r>
      <w:r>
        <w:rPr>
          <w:rStyle w:val="expand"/>
          <w:rFonts w:ascii="Arial" w:hAnsi="Arial" w:cs="Arial"/>
          <w:color w:val="000000"/>
          <w:sz w:val="18"/>
          <w:szCs w:val="18"/>
        </w:rPr>
        <w:t>     (4) Prijava iz stava 1 ovog člana sadrži sve podatke potrebne za obračun poreske obaveze.</w:t>
      </w:r>
      <w:r>
        <w:rPr>
          <w:rFonts w:ascii="Arial" w:hAnsi="Arial" w:cs="Arial"/>
          <w:color w:val="000000"/>
          <w:sz w:val="18"/>
          <w:szCs w:val="18"/>
        </w:rPr>
        <w:br/>
      </w:r>
      <w:r>
        <w:rPr>
          <w:rStyle w:val="expand"/>
          <w:rFonts w:ascii="Arial" w:hAnsi="Arial" w:cs="Arial"/>
          <w:color w:val="000000"/>
          <w:sz w:val="18"/>
          <w:szCs w:val="18"/>
        </w:rPr>
        <w:t>     (5) Oblik i sadržinu prijave iz stava 1 ovog člana propisuje nadležni poreski organ.</w:t>
      </w:r>
      <w:r>
        <w:rPr>
          <w:rFonts w:ascii="Arial" w:hAnsi="Arial" w:cs="Arial"/>
          <w:color w:val="000000"/>
          <w:sz w:val="18"/>
          <w:szCs w:val="18"/>
        </w:rPr>
        <w:br/>
      </w:r>
      <w:r>
        <w:rPr>
          <w:rStyle w:val="expand"/>
          <w:rFonts w:ascii="Arial" w:hAnsi="Arial" w:cs="Arial"/>
          <w:color w:val="000000"/>
          <w:sz w:val="18"/>
          <w:szCs w:val="18"/>
        </w:rPr>
        <w:t>     (6) Ako poreski obveznik u propisanom roku ne podnese prijavu za obračun PDV ili nema propisanu dokumentaciju i poreske evidencije, poreski organ može procijeniti poresku obavezu na osnovu obavljene kontrole, upoređivanjem sa poreskim obveznikom koji obavlja sličnu djelatnost ili na osnovu drugih podataka o poslovanju poreskog obveznika.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Plaćanje poreske obaveze</w:t>
      </w:r>
    </w:p>
    <w:p w:rsidR="003C7498" w:rsidRDefault="003C7498" w:rsidP="003C7498">
      <w:pPr>
        <w:rPr>
          <w:rStyle w:val="expand"/>
          <w:color w:val="000000"/>
        </w:rPr>
      </w:pPr>
    </w:p>
    <w:p w:rsidR="003C7498" w:rsidRDefault="003C7498" w:rsidP="003C7498">
      <w:pPr>
        <w:jc w:val="center"/>
      </w:pPr>
      <w:bookmarkStart w:id="72" w:name="clan36"/>
      <w:bookmarkEnd w:id="72"/>
      <w:r>
        <w:rPr>
          <w:rFonts w:ascii="Arial" w:hAnsi="Arial" w:cs="Arial"/>
          <w:b/>
          <w:bCs/>
          <w:color w:val="000000"/>
          <w:sz w:val="18"/>
          <w:szCs w:val="18"/>
        </w:rPr>
        <w:t>Član 36</w:t>
      </w:r>
      <w:r>
        <w:rPr>
          <w:rFonts w:ascii="Arial" w:hAnsi="Arial" w:cs="Arial"/>
          <w:noProof/>
          <w:color w:val="000000"/>
          <w:sz w:val="18"/>
          <w:szCs w:val="18"/>
        </w:rPr>
        <w:drawing>
          <wp:inline distT="0" distB="0" distL="0" distR="0">
            <wp:extent cx="85725" cy="76200"/>
            <wp:effectExtent l="0" t="0" r="0" b="0"/>
            <wp:docPr id="75" name="Picture 7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6" name="Picture 7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73" w:name="1038"/>
      <w:bookmarkEnd w:id="73"/>
      <w:r>
        <w:rPr>
          <w:rStyle w:val="expand"/>
          <w:rFonts w:ascii="Arial" w:hAnsi="Arial" w:cs="Arial"/>
          <w:color w:val="000000"/>
          <w:sz w:val="18"/>
          <w:szCs w:val="18"/>
        </w:rPr>
        <w:t>     (1) Poreska obaveza za poreski period dospijeva za plaćanje 15. dana u mjesecu po isteku poreskog perioda.</w:t>
      </w:r>
      <w:r>
        <w:rPr>
          <w:rFonts w:ascii="Arial" w:hAnsi="Arial" w:cs="Arial"/>
          <w:color w:val="000000"/>
          <w:sz w:val="18"/>
          <w:szCs w:val="18"/>
        </w:rPr>
        <w:br/>
      </w:r>
      <w:r>
        <w:rPr>
          <w:rStyle w:val="expand"/>
          <w:rFonts w:ascii="Arial" w:hAnsi="Arial" w:cs="Arial"/>
          <w:color w:val="000000"/>
          <w:sz w:val="18"/>
          <w:szCs w:val="18"/>
        </w:rPr>
        <w:t>     (2) U roku iz stava 1 ovog člana, PDV plaća i lice iz člana</w:t>
      </w:r>
      <w:r>
        <w:rPr>
          <w:rStyle w:val="apple-converted-space"/>
          <w:rFonts w:ascii="Arial" w:hAnsi="Arial" w:cs="Arial"/>
          <w:color w:val="000000"/>
          <w:sz w:val="18"/>
          <w:szCs w:val="18"/>
        </w:rPr>
        <w:t> </w:t>
      </w:r>
      <w:hyperlink r:id="rId17" w:anchor="clan12" w:history="1">
        <w:r>
          <w:rPr>
            <w:rStyle w:val="Hyperlink"/>
            <w:rFonts w:ascii="Arial" w:hAnsi="Arial" w:cs="Arial"/>
            <w:color w:val="8A082A"/>
            <w:sz w:val="18"/>
            <w:szCs w:val="18"/>
          </w:rPr>
          <w:t>12</w:t>
        </w:r>
      </w:hyperlink>
      <w:r>
        <w:rPr>
          <w:rStyle w:val="apple-converted-space"/>
          <w:rFonts w:ascii="Arial" w:hAnsi="Arial" w:cs="Arial"/>
          <w:color w:val="000000"/>
          <w:sz w:val="18"/>
          <w:szCs w:val="18"/>
        </w:rPr>
        <w:t> </w:t>
      </w:r>
      <w:r>
        <w:rPr>
          <w:rStyle w:val="expand"/>
          <w:rFonts w:ascii="Arial" w:hAnsi="Arial" w:cs="Arial"/>
          <w:color w:val="000000"/>
          <w:sz w:val="18"/>
          <w:szCs w:val="18"/>
        </w:rPr>
        <w:t>tač. 2) i 3) ovog zakona.</w:t>
      </w:r>
      <w:r>
        <w:rPr>
          <w:rFonts w:ascii="Arial" w:hAnsi="Arial" w:cs="Arial"/>
          <w:color w:val="000000"/>
          <w:sz w:val="18"/>
          <w:szCs w:val="18"/>
        </w:rPr>
        <w:br/>
      </w:r>
      <w:r>
        <w:rPr>
          <w:rStyle w:val="expand"/>
          <w:rFonts w:ascii="Arial" w:hAnsi="Arial" w:cs="Arial"/>
          <w:color w:val="000000"/>
          <w:sz w:val="18"/>
          <w:szCs w:val="18"/>
        </w:rPr>
        <w:t>     (3) PDV pri uvozu proizvoda obračunava se i plaća kao da je to uvozna dažbina, na način predviđen carinskim propisima.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XII ODBIJANJE ULAZNOG PDV</w:t>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lastRenderedPageBreak/>
        <w:t>Uslovi za odbijanje ulaznog PDV</w:t>
      </w:r>
    </w:p>
    <w:p w:rsidR="003C7498" w:rsidRDefault="003C7498" w:rsidP="003C7498">
      <w:pPr>
        <w:rPr>
          <w:rStyle w:val="expand"/>
          <w:color w:val="000000"/>
        </w:rPr>
      </w:pPr>
    </w:p>
    <w:p w:rsidR="003C7498" w:rsidRDefault="003C7498" w:rsidP="003C7498">
      <w:pPr>
        <w:jc w:val="center"/>
      </w:pPr>
      <w:bookmarkStart w:id="74" w:name="clan37"/>
      <w:bookmarkEnd w:id="74"/>
      <w:r>
        <w:rPr>
          <w:rFonts w:ascii="Arial" w:hAnsi="Arial" w:cs="Arial"/>
          <w:b/>
          <w:bCs/>
          <w:color w:val="000000"/>
          <w:sz w:val="18"/>
          <w:szCs w:val="18"/>
        </w:rPr>
        <w:t>Član 37</w:t>
      </w:r>
      <w:r>
        <w:rPr>
          <w:rFonts w:ascii="Arial" w:hAnsi="Arial" w:cs="Arial"/>
          <w:noProof/>
          <w:color w:val="000000"/>
          <w:sz w:val="18"/>
          <w:szCs w:val="18"/>
        </w:rPr>
        <w:drawing>
          <wp:inline distT="0" distB="0" distL="0" distR="0">
            <wp:extent cx="85725" cy="76200"/>
            <wp:effectExtent l="0" t="0" r="0" b="0"/>
            <wp:docPr id="77" name="Picture 7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8" name="Picture 7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75" w:name="1039"/>
      <w:bookmarkEnd w:id="75"/>
      <w:r>
        <w:rPr>
          <w:rStyle w:val="expand"/>
          <w:rFonts w:ascii="Arial" w:hAnsi="Arial" w:cs="Arial"/>
          <w:color w:val="000000"/>
          <w:sz w:val="18"/>
          <w:szCs w:val="18"/>
        </w:rPr>
        <w:t>     (1) Poreski obveznik može, prilikom obračunavanja svoje poreske obaveze, odbiti PDV koji je dužan da plati ili je platio prilikom nabavke proizvoda, odnosno usluga od drugog poreskog obveznika, prilikom uvoza proizvoda i kao primalac (korisnik) usluge (u daljem tekstu: ulazni PDV), ako je te proizvode, odnosno usluge upotrijebio (iskoristio) ili će ih iskoristiti u svrhe obavljanja djelatnosti za koje se plaća PDV.</w:t>
      </w:r>
      <w:r>
        <w:rPr>
          <w:rFonts w:ascii="Arial" w:hAnsi="Arial" w:cs="Arial"/>
          <w:color w:val="000000"/>
          <w:sz w:val="18"/>
          <w:szCs w:val="18"/>
        </w:rPr>
        <w:br/>
      </w:r>
      <w:r>
        <w:rPr>
          <w:rStyle w:val="expand"/>
          <w:rFonts w:ascii="Arial" w:hAnsi="Arial" w:cs="Arial"/>
          <w:color w:val="000000"/>
          <w:sz w:val="18"/>
          <w:szCs w:val="18"/>
        </w:rPr>
        <w:t>     (2) Poreski obveznik može odbiti ulazni PDV i od proizvoda i usluga koje je upotrijebio za obavljanje djelatnosti van Crne Gore, pod uslovom da bi pravo na odbitak ulaznog PDV bilo priznato da je djelatnost obavljena u Crnoj Gori.</w:t>
      </w:r>
      <w:r>
        <w:rPr>
          <w:rFonts w:ascii="Arial" w:hAnsi="Arial" w:cs="Arial"/>
          <w:color w:val="000000"/>
          <w:sz w:val="18"/>
          <w:szCs w:val="18"/>
        </w:rPr>
        <w:br/>
      </w:r>
      <w:r>
        <w:rPr>
          <w:rStyle w:val="expand"/>
          <w:rFonts w:ascii="Arial" w:hAnsi="Arial" w:cs="Arial"/>
          <w:color w:val="000000"/>
          <w:sz w:val="18"/>
          <w:szCs w:val="18"/>
        </w:rPr>
        <w:t>     (3) Poreski obveznik ne smije odbiti ulazni PDV:</w:t>
      </w:r>
      <w:r>
        <w:rPr>
          <w:rFonts w:ascii="Arial" w:hAnsi="Arial" w:cs="Arial"/>
          <w:color w:val="000000"/>
          <w:sz w:val="18"/>
          <w:szCs w:val="18"/>
        </w:rPr>
        <w:br/>
      </w:r>
      <w:r>
        <w:rPr>
          <w:rStyle w:val="expand"/>
          <w:rFonts w:ascii="Arial" w:hAnsi="Arial" w:cs="Arial"/>
          <w:color w:val="000000"/>
          <w:sz w:val="18"/>
          <w:szCs w:val="18"/>
        </w:rPr>
        <w:t>     1) od proizvoda i usluga koje je iskoristio za promet proizvoda, odnosno usluga za koje je propisano oslobođenje plaćanja PDV, ako ovim zakonom nije drukčije određeno;</w:t>
      </w:r>
      <w:r>
        <w:rPr>
          <w:rFonts w:ascii="Arial" w:hAnsi="Arial" w:cs="Arial"/>
          <w:color w:val="000000"/>
          <w:sz w:val="18"/>
          <w:szCs w:val="18"/>
        </w:rPr>
        <w:br/>
      </w:r>
      <w:r>
        <w:rPr>
          <w:rStyle w:val="expand"/>
          <w:rFonts w:ascii="Arial" w:hAnsi="Arial" w:cs="Arial"/>
          <w:color w:val="000000"/>
          <w:sz w:val="18"/>
          <w:szCs w:val="18"/>
        </w:rPr>
        <w:t>     2) od proizvoda i usluga koje je iskoristio za obavljanje djelatnosti van Crne Gore, ukoliko mu pravo na odbitak ulaznog PDV ne bi bilo priznato da je tu djelatnost obavio u Crnoj Gori.</w:t>
      </w:r>
      <w:r>
        <w:rPr>
          <w:rFonts w:ascii="Arial" w:hAnsi="Arial" w:cs="Arial"/>
          <w:color w:val="000000"/>
          <w:sz w:val="18"/>
          <w:szCs w:val="18"/>
        </w:rPr>
        <w:br/>
      </w:r>
      <w:r>
        <w:rPr>
          <w:rStyle w:val="expand"/>
          <w:rFonts w:ascii="Arial" w:hAnsi="Arial" w:cs="Arial"/>
          <w:color w:val="000000"/>
          <w:sz w:val="18"/>
          <w:szCs w:val="18"/>
        </w:rPr>
        <w:t>     (4) Poreski obveznik može odbiti ulazni PDV koji se odnosi na promet proizvoda, odnosno usluga koji su oslobođeni plaćanja PDV:</w:t>
      </w:r>
      <w:r>
        <w:rPr>
          <w:rFonts w:ascii="Arial" w:hAnsi="Arial" w:cs="Arial"/>
          <w:color w:val="000000"/>
          <w:sz w:val="18"/>
          <w:szCs w:val="18"/>
        </w:rPr>
        <w:br/>
      </w:r>
      <w:r>
        <w:rPr>
          <w:rStyle w:val="expand"/>
          <w:rFonts w:ascii="Arial" w:hAnsi="Arial" w:cs="Arial"/>
          <w:color w:val="000000"/>
          <w:sz w:val="18"/>
          <w:szCs w:val="18"/>
        </w:rPr>
        <w:t>     1) na osnovu člana 25, člana</w:t>
      </w:r>
      <w:r>
        <w:rPr>
          <w:rStyle w:val="apple-converted-space"/>
          <w:rFonts w:ascii="Arial" w:hAnsi="Arial" w:cs="Arial"/>
          <w:color w:val="000000"/>
          <w:sz w:val="18"/>
          <w:szCs w:val="18"/>
        </w:rPr>
        <w:t> </w:t>
      </w:r>
      <w:hyperlink r:id="rId18" w:anchor="clan28" w:history="1">
        <w:r>
          <w:rPr>
            <w:rStyle w:val="Hyperlink"/>
            <w:rFonts w:ascii="Arial" w:hAnsi="Arial" w:cs="Arial"/>
            <w:color w:val="8A082A"/>
            <w:sz w:val="18"/>
            <w:szCs w:val="18"/>
          </w:rPr>
          <w:t>28</w:t>
        </w:r>
      </w:hyperlink>
      <w:r>
        <w:rPr>
          <w:rStyle w:val="apple-converted-space"/>
          <w:rFonts w:ascii="Arial" w:hAnsi="Arial" w:cs="Arial"/>
          <w:color w:val="000000"/>
          <w:sz w:val="18"/>
          <w:szCs w:val="18"/>
        </w:rPr>
        <w:t> </w:t>
      </w:r>
      <w:r>
        <w:rPr>
          <w:rStyle w:val="expand"/>
          <w:rFonts w:ascii="Arial" w:hAnsi="Arial" w:cs="Arial"/>
          <w:color w:val="000000"/>
          <w:sz w:val="18"/>
          <w:szCs w:val="18"/>
        </w:rPr>
        <w:t>tačka 7) i člana 30 ovog zakona;</w:t>
      </w:r>
      <w:r>
        <w:rPr>
          <w:rFonts w:ascii="Arial" w:hAnsi="Arial" w:cs="Arial"/>
          <w:color w:val="000000"/>
          <w:sz w:val="18"/>
          <w:szCs w:val="18"/>
        </w:rPr>
        <w:br/>
      </w:r>
      <w:r>
        <w:rPr>
          <w:rStyle w:val="expand"/>
          <w:rFonts w:ascii="Arial" w:hAnsi="Arial" w:cs="Arial"/>
          <w:color w:val="000000"/>
          <w:sz w:val="18"/>
          <w:szCs w:val="18"/>
        </w:rPr>
        <w:t>     2) na osnovu člana 27 tač. 1 i 4a) do 4d) ovog zakona, ako se vrše za naručioca usluge koji ima sjedište, odnosno stalnu poslovnu jedinicu izvan Crne Gore ili ako su te usluge neposredno povezane sa proizvodima namijenjenim izvozu.</w:t>
      </w:r>
      <w:r>
        <w:rPr>
          <w:rFonts w:ascii="Arial" w:hAnsi="Arial" w:cs="Arial"/>
          <w:color w:val="000000"/>
          <w:sz w:val="18"/>
          <w:szCs w:val="18"/>
        </w:rPr>
        <w:br/>
      </w:r>
      <w:r>
        <w:rPr>
          <w:rStyle w:val="expand"/>
          <w:rFonts w:ascii="Arial" w:hAnsi="Arial" w:cs="Arial"/>
          <w:color w:val="000000"/>
          <w:sz w:val="18"/>
          <w:szCs w:val="18"/>
        </w:rPr>
        <w:t>     (5) Poreski obveznik ne smije odbiti ulazni PDV od:</w:t>
      </w:r>
      <w:r>
        <w:rPr>
          <w:rFonts w:ascii="Arial" w:hAnsi="Arial" w:cs="Arial"/>
          <w:color w:val="000000"/>
          <w:sz w:val="18"/>
          <w:szCs w:val="18"/>
        </w:rPr>
        <w:br/>
      </w:r>
      <w:r>
        <w:rPr>
          <w:rStyle w:val="expand"/>
          <w:rFonts w:ascii="Arial" w:hAnsi="Arial" w:cs="Arial"/>
          <w:color w:val="000000"/>
          <w:sz w:val="18"/>
          <w:szCs w:val="18"/>
        </w:rPr>
        <w:t>     1) plovnih objekata namijenjenih za sport i rekreaciju, putničkih automobila i motocikala, goriva i maziva i rezervnih djelova i usluga usko povezanih sa njima, osim za plovne objekte, odnosno vozila koja su namijenjena za: dalju prodaju, iznajmljivanje (rent-a-car), prevoz lica i dobara (taxi) i obuku vozača za upravljanje navedenim prevoznim sredstvima;</w:t>
      </w:r>
      <w:r>
        <w:rPr>
          <w:rFonts w:ascii="Arial" w:hAnsi="Arial" w:cs="Arial"/>
          <w:color w:val="000000"/>
          <w:sz w:val="18"/>
          <w:szCs w:val="18"/>
        </w:rPr>
        <w:br/>
      </w:r>
      <w:r>
        <w:rPr>
          <w:rStyle w:val="expand"/>
          <w:rFonts w:ascii="Arial" w:hAnsi="Arial" w:cs="Arial"/>
          <w:color w:val="000000"/>
          <w:sz w:val="18"/>
          <w:szCs w:val="18"/>
        </w:rPr>
        <w:t>     2) izdataka za reprezentaciju.</w:t>
      </w:r>
      <w:r>
        <w:rPr>
          <w:rFonts w:ascii="Arial" w:hAnsi="Arial" w:cs="Arial"/>
          <w:color w:val="000000"/>
          <w:sz w:val="18"/>
          <w:szCs w:val="18"/>
        </w:rPr>
        <w:br/>
      </w:r>
      <w:r>
        <w:rPr>
          <w:rStyle w:val="expand"/>
          <w:rFonts w:ascii="Arial" w:hAnsi="Arial" w:cs="Arial"/>
          <w:color w:val="000000"/>
          <w:sz w:val="18"/>
          <w:szCs w:val="18"/>
        </w:rPr>
        <w:t>     (6) Poreski obveznik smije odbiti ulazni PDV ako je:</w:t>
      </w:r>
      <w:r>
        <w:rPr>
          <w:rFonts w:ascii="Arial" w:hAnsi="Arial" w:cs="Arial"/>
          <w:color w:val="000000"/>
          <w:sz w:val="18"/>
          <w:szCs w:val="18"/>
        </w:rPr>
        <w:br/>
      </w:r>
      <w:r>
        <w:rPr>
          <w:rStyle w:val="expand"/>
          <w:rFonts w:ascii="Arial" w:hAnsi="Arial" w:cs="Arial"/>
          <w:color w:val="000000"/>
          <w:sz w:val="18"/>
          <w:szCs w:val="18"/>
        </w:rPr>
        <w:t>     1) iskazan u računima iz člana</w:t>
      </w:r>
      <w:r>
        <w:rPr>
          <w:rStyle w:val="apple-converted-space"/>
          <w:rFonts w:ascii="Arial" w:hAnsi="Arial" w:cs="Arial"/>
          <w:color w:val="000000"/>
          <w:sz w:val="18"/>
          <w:szCs w:val="18"/>
        </w:rPr>
        <w:t> </w:t>
      </w:r>
      <w:hyperlink r:id="rId19" w:anchor="clan32" w:history="1">
        <w:r>
          <w:rPr>
            <w:rStyle w:val="Hyperlink"/>
            <w:rFonts w:ascii="Arial" w:hAnsi="Arial" w:cs="Arial"/>
            <w:color w:val="8A082A"/>
            <w:sz w:val="18"/>
            <w:szCs w:val="18"/>
          </w:rPr>
          <w:t>32</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w:t>
      </w:r>
      <w:r>
        <w:rPr>
          <w:rFonts w:ascii="Arial" w:hAnsi="Arial" w:cs="Arial"/>
          <w:color w:val="000000"/>
          <w:sz w:val="18"/>
          <w:szCs w:val="18"/>
        </w:rPr>
        <w:br/>
      </w:r>
      <w:r>
        <w:rPr>
          <w:rStyle w:val="expand"/>
          <w:rFonts w:ascii="Arial" w:hAnsi="Arial" w:cs="Arial"/>
          <w:color w:val="000000"/>
          <w:sz w:val="18"/>
          <w:szCs w:val="18"/>
        </w:rPr>
        <w:t>     2) iskazan u carinskim deklaracijama;</w:t>
      </w:r>
      <w:r>
        <w:rPr>
          <w:rFonts w:ascii="Arial" w:hAnsi="Arial" w:cs="Arial"/>
          <w:color w:val="000000"/>
          <w:sz w:val="18"/>
          <w:szCs w:val="18"/>
        </w:rPr>
        <w:br/>
      </w:r>
      <w:r>
        <w:rPr>
          <w:rStyle w:val="expand"/>
          <w:rFonts w:ascii="Arial" w:hAnsi="Arial" w:cs="Arial"/>
          <w:color w:val="000000"/>
          <w:sz w:val="18"/>
          <w:szCs w:val="18"/>
        </w:rPr>
        <w:t>     3) plaćen na osnovu člana 39 stav 2 i člana 43 stav 3 ovog zakona.</w:t>
      </w:r>
      <w:r>
        <w:rPr>
          <w:rFonts w:ascii="Arial" w:hAnsi="Arial" w:cs="Arial"/>
          <w:color w:val="000000"/>
          <w:sz w:val="18"/>
          <w:szCs w:val="18"/>
        </w:rPr>
        <w:br/>
      </w:r>
      <w:r>
        <w:rPr>
          <w:rStyle w:val="expand"/>
          <w:rFonts w:ascii="Arial" w:hAnsi="Arial" w:cs="Arial"/>
          <w:color w:val="000000"/>
          <w:sz w:val="18"/>
          <w:szCs w:val="18"/>
        </w:rPr>
        <w:t>     (7) Poreski obveznik može odbiti ulazni PDV u poreskom periodu u kojem je primio račun za njemu izvršen promet proizvoda i usluga, odnosno carinske deklaracije za uvezene proizvode.</w:t>
      </w:r>
      <w:r>
        <w:rPr>
          <w:rFonts w:ascii="Arial" w:hAnsi="Arial" w:cs="Arial"/>
          <w:color w:val="000000"/>
          <w:sz w:val="18"/>
          <w:szCs w:val="18"/>
        </w:rPr>
        <w:br/>
      </w:r>
      <w:r>
        <w:rPr>
          <w:rStyle w:val="expand"/>
          <w:rFonts w:ascii="Arial" w:hAnsi="Arial" w:cs="Arial"/>
          <w:color w:val="000000"/>
          <w:sz w:val="18"/>
          <w:szCs w:val="18"/>
        </w:rPr>
        <w:t>     (8) Ako poreski obveznik primi račun u kojem je iskazan PDV od lica koje ga po ovom zakonu ne smije izdati, ne smije odbiti iskazani PDV kao ulazni PDV, čak i ako neovlašteno lice taj PDV plati.</w:t>
      </w:r>
      <w:r>
        <w:rPr>
          <w:rFonts w:ascii="Arial" w:hAnsi="Arial" w:cs="Arial"/>
          <w:color w:val="000000"/>
          <w:sz w:val="18"/>
          <w:szCs w:val="18"/>
        </w:rPr>
        <w:br/>
      </w:r>
      <w:r>
        <w:rPr>
          <w:rStyle w:val="expand"/>
          <w:rFonts w:ascii="Arial" w:hAnsi="Arial" w:cs="Arial"/>
          <w:color w:val="000000"/>
          <w:sz w:val="18"/>
          <w:szCs w:val="18"/>
        </w:rPr>
        <w:t>     (9) Ako poreski obveznik primi račun na kome je iskazan veći iznos PDV od iznosa utvrđenog na osnovu ovog zakona, taj veći iznos ne smije se odbiti kao ulazni PDV, bez obzira da li je taj PDV bio plaćen.</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Izračunavanje odbitnog dijela ulaznog PDV</w:t>
      </w:r>
    </w:p>
    <w:p w:rsidR="003C7498" w:rsidRDefault="003C7498" w:rsidP="003C7498">
      <w:pPr>
        <w:rPr>
          <w:rStyle w:val="expand"/>
          <w:color w:val="000000"/>
        </w:rPr>
      </w:pPr>
    </w:p>
    <w:p w:rsidR="003C7498" w:rsidRDefault="003C7498" w:rsidP="003C7498">
      <w:pPr>
        <w:jc w:val="center"/>
      </w:pPr>
      <w:bookmarkStart w:id="76" w:name="clan38"/>
      <w:bookmarkEnd w:id="76"/>
      <w:r>
        <w:rPr>
          <w:rFonts w:ascii="Arial" w:hAnsi="Arial" w:cs="Arial"/>
          <w:b/>
          <w:bCs/>
          <w:color w:val="000000"/>
          <w:sz w:val="18"/>
          <w:szCs w:val="18"/>
        </w:rPr>
        <w:t>Član 38</w:t>
      </w:r>
      <w:r>
        <w:rPr>
          <w:rFonts w:ascii="Arial" w:hAnsi="Arial" w:cs="Arial"/>
          <w:noProof/>
          <w:color w:val="000000"/>
          <w:sz w:val="18"/>
          <w:szCs w:val="18"/>
        </w:rPr>
        <w:drawing>
          <wp:inline distT="0" distB="0" distL="0" distR="0">
            <wp:extent cx="85725" cy="76200"/>
            <wp:effectExtent l="0" t="0" r="0" b="0"/>
            <wp:docPr id="79" name="Picture 7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0" name="Picture 8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77" w:name="1040"/>
      <w:bookmarkEnd w:id="77"/>
      <w:r>
        <w:rPr>
          <w:rStyle w:val="expand"/>
          <w:rFonts w:ascii="Arial" w:hAnsi="Arial" w:cs="Arial"/>
          <w:color w:val="000000"/>
          <w:sz w:val="18"/>
          <w:szCs w:val="18"/>
        </w:rPr>
        <w:t>     (1) Poreski obveznik koji obavlja dijelom oporezivi, a dijelom oslobođeni promet proizvoda, odnosno usluga ima pravo na odbitak ulaznog PDV samo u dijelu koji se odnosi na oporezivi promet.</w:t>
      </w:r>
      <w:r>
        <w:rPr>
          <w:rFonts w:ascii="Arial" w:hAnsi="Arial" w:cs="Arial"/>
          <w:color w:val="000000"/>
          <w:sz w:val="18"/>
          <w:szCs w:val="18"/>
        </w:rPr>
        <w:br/>
      </w:r>
      <w:r>
        <w:rPr>
          <w:rStyle w:val="expand"/>
          <w:rFonts w:ascii="Arial" w:hAnsi="Arial" w:cs="Arial"/>
          <w:color w:val="000000"/>
          <w:sz w:val="18"/>
          <w:szCs w:val="18"/>
        </w:rPr>
        <w:t>     (2) Raspodjelu ulaznog PDV na dio koji se može odbiti i na dio koji se ne može odbiti poreski obveznik mora izvršiti prije podnošenja obračuna PDV.</w:t>
      </w:r>
      <w:r>
        <w:rPr>
          <w:rFonts w:ascii="Arial" w:hAnsi="Arial" w:cs="Arial"/>
          <w:color w:val="000000"/>
          <w:sz w:val="18"/>
          <w:szCs w:val="18"/>
        </w:rPr>
        <w:br/>
      </w:r>
      <w:r>
        <w:rPr>
          <w:rStyle w:val="expand"/>
          <w:rFonts w:ascii="Arial" w:hAnsi="Arial" w:cs="Arial"/>
          <w:color w:val="000000"/>
          <w:sz w:val="18"/>
          <w:szCs w:val="18"/>
        </w:rPr>
        <w:t>     (3) Ulazni PDV se utvrđuje za cjelokupni promet proizvoda, odnosno usluga, tako što se iskazuje:</w:t>
      </w:r>
      <w:r>
        <w:rPr>
          <w:rFonts w:ascii="Arial" w:hAnsi="Arial" w:cs="Arial"/>
          <w:color w:val="000000"/>
          <w:sz w:val="18"/>
          <w:szCs w:val="18"/>
        </w:rPr>
        <w:br/>
      </w:r>
      <w:r>
        <w:rPr>
          <w:rStyle w:val="expand"/>
          <w:rFonts w:ascii="Arial" w:hAnsi="Arial" w:cs="Arial"/>
          <w:color w:val="000000"/>
          <w:sz w:val="18"/>
          <w:szCs w:val="18"/>
        </w:rPr>
        <w:t xml:space="preserve">     1) u brojiocu: cjelokupan iznos godišnjeg prometa, osim PDV koji se odnosi na promet sa pravom odbitka ulaznog </w:t>
      </w:r>
      <w:r>
        <w:rPr>
          <w:rStyle w:val="expand"/>
          <w:rFonts w:ascii="Arial" w:hAnsi="Arial" w:cs="Arial"/>
          <w:color w:val="000000"/>
          <w:sz w:val="18"/>
          <w:szCs w:val="18"/>
        </w:rPr>
        <w:lastRenderedPageBreak/>
        <w:t>PDV, a</w:t>
      </w:r>
      <w:r>
        <w:rPr>
          <w:rFonts w:ascii="Arial" w:hAnsi="Arial" w:cs="Arial"/>
          <w:color w:val="000000"/>
          <w:sz w:val="18"/>
          <w:szCs w:val="18"/>
        </w:rPr>
        <w:br/>
      </w:r>
      <w:r>
        <w:rPr>
          <w:rStyle w:val="expand"/>
          <w:rFonts w:ascii="Arial" w:hAnsi="Arial" w:cs="Arial"/>
          <w:color w:val="000000"/>
          <w:sz w:val="18"/>
          <w:szCs w:val="18"/>
        </w:rPr>
        <w:t>     2) u imeniocu: iznos koji je uključen u brojiocu i cjelokupni iznos godišnjeg prometa na koji poreski obveznik nema pravo odbitka ulaznog PDV, uključujući subvencije i dotacije, osim subvencija iz člana</w:t>
      </w:r>
      <w:r>
        <w:rPr>
          <w:rStyle w:val="apple-converted-space"/>
          <w:rFonts w:ascii="Arial" w:hAnsi="Arial" w:cs="Arial"/>
          <w:color w:val="000000"/>
          <w:sz w:val="18"/>
          <w:szCs w:val="18"/>
        </w:rPr>
        <w:t> </w:t>
      </w:r>
      <w:hyperlink r:id="rId20" w:anchor="clan20" w:history="1">
        <w:r>
          <w:rPr>
            <w:rStyle w:val="Hyperlink"/>
            <w:rFonts w:ascii="Arial" w:hAnsi="Arial" w:cs="Arial"/>
            <w:color w:val="8A082A"/>
            <w:sz w:val="18"/>
            <w:szCs w:val="18"/>
          </w:rPr>
          <w:t>20</w:t>
        </w:r>
      </w:hyperlink>
      <w:r>
        <w:rPr>
          <w:rStyle w:val="apple-converted-space"/>
          <w:rFonts w:ascii="Arial" w:hAnsi="Arial" w:cs="Arial"/>
          <w:color w:val="000000"/>
          <w:sz w:val="18"/>
          <w:szCs w:val="18"/>
        </w:rPr>
        <w:t> </w:t>
      </w:r>
      <w:r>
        <w:rPr>
          <w:rStyle w:val="expand"/>
          <w:rFonts w:ascii="Arial" w:hAnsi="Arial" w:cs="Arial"/>
          <w:color w:val="000000"/>
          <w:sz w:val="18"/>
          <w:szCs w:val="18"/>
        </w:rPr>
        <w:t>stav 1 ovog zakona.</w:t>
      </w:r>
      <w:r>
        <w:rPr>
          <w:rFonts w:ascii="Arial" w:hAnsi="Arial" w:cs="Arial"/>
          <w:color w:val="000000"/>
          <w:sz w:val="18"/>
          <w:szCs w:val="18"/>
        </w:rPr>
        <w:br/>
      </w:r>
      <w:r>
        <w:rPr>
          <w:rStyle w:val="expand"/>
          <w:rFonts w:ascii="Arial" w:hAnsi="Arial" w:cs="Arial"/>
          <w:color w:val="000000"/>
          <w:sz w:val="18"/>
          <w:szCs w:val="18"/>
        </w:rPr>
        <w:t>     (4) U obračunu odbitnog dijela PDV se ne uračunava:</w:t>
      </w:r>
      <w:r>
        <w:rPr>
          <w:rFonts w:ascii="Arial" w:hAnsi="Arial" w:cs="Arial"/>
          <w:color w:val="000000"/>
          <w:sz w:val="18"/>
          <w:szCs w:val="18"/>
        </w:rPr>
        <w:br/>
      </w:r>
      <w:r>
        <w:rPr>
          <w:rStyle w:val="expand"/>
          <w:rFonts w:ascii="Arial" w:hAnsi="Arial" w:cs="Arial"/>
          <w:color w:val="000000"/>
          <w:sz w:val="18"/>
          <w:szCs w:val="18"/>
        </w:rPr>
        <w:t>     1) iznos koji se odnosi na opremu koju je poreski obveznik otuđio u okviru obavljanja svoje djelatnosti;</w:t>
      </w:r>
      <w:r>
        <w:rPr>
          <w:rFonts w:ascii="Arial" w:hAnsi="Arial" w:cs="Arial"/>
          <w:color w:val="000000"/>
          <w:sz w:val="18"/>
          <w:szCs w:val="18"/>
        </w:rPr>
        <w:br/>
      </w:r>
      <w:r>
        <w:rPr>
          <w:rStyle w:val="expand"/>
          <w:rFonts w:ascii="Arial" w:hAnsi="Arial" w:cs="Arial"/>
          <w:color w:val="000000"/>
          <w:sz w:val="18"/>
          <w:szCs w:val="18"/>
        </w:rPr>
        <w:t>     2) iznos prometa finansijskih usluga, ako se obavljaju povremeno (periodično);</w:t>
      </w:r>
      <w:r>
        <w:rPr>
          <w:rFonts w:ascii="Arial" w:hAnsi="Arial" w:cs="Arial"/>
          <w:color w:val="000000"/>
          <w:sz w:val="18"/>
          <w:szCs w:val="18"/>
        </w:rPr>
        <w:br/>
      </w:r>
      <w:r>
        <w:rPr>
          <w:rStyle w:val="expand"/>
          <w:rFonts w:ascii="Arial" w:hAnsi="Arial" w:cs="Arial"/>
          <w:color w:val="000000"/>
          <w:sz w:val="18"/>
          <w:szCs w:val="18"/>
        </w:rPr>
        <w:t>     3) iznos prometa nepokretnosti, ako se promet obavlja povremeno (periodično).</w:t>
      </w:r>
      <w:r>
        <w:rPr>
          <w:rFonts w:ascii="Arial" w:hAnsi="Arial" w:cs="Arial"/>
          <w:color w:val="000000"/>
          <w:sz w:val="18"/>
          <w:szCs w:val="18"/>
        </w:rPr>
        <w:br/>
      </w:r>
      <w:r>
        <w:rPr>
          <w:rStyle w:val="expand"/>
          <w:rFonts w:ascii="Arial" w:hAnsi="Arial" w:cs="Arial"/>
          <w:color w:val="000000"/>
          <w:sz w:val="18"/>
          <w:szCs w:val="18"/>
        </w:rPr>
        <w:t>     (5) Odbitni dio PDV utvrđuje se kao procenat od godišnje (kalendarske) osnovice i zaokružuje kao cijeli broj naviše.</w:t>
      </w:r>
      <w:r>
        <w:rPr>
          <w:rFonts w:ascii="Arial" w:hAnsi="Arial" w:cs="Arial"/>
          <w:color w:val="000000"/>
          <w:sz w:val="18"/>
          <w:szCs w:val="18"/>
        </w:rPr>
        <w:br/>
      </w:r>
      <w:r>
        <w:rPr>
          <w:rStyle w:val="expand"/>
          <w:rFonts w:ascii="Arial" w:hAnsi="Arial" w:cs="Arial"/>
          <w:color w:val="000000"/>
          <w:sz w:val="18"/>
          <w:szCs w:val="18"/>
        </w:rPr>
        <w:t>     (6) Privremeni odbitni udio PDV za tekuću godinu utvrđuje se na osnovu podataka o prometu iz prethodne godine, a ako tih podataka nema ili ako su ti iznosi neznatni, odbitni dio utvrđuje poreski obveznik na osnovu sopstvene procjene, uz pismenu saglasnost nadležnog poreskog organa.</w:t>
      </w:r>
      <w:r>
        <w:rPr>
          <w:rFonts w:ascii="Arial" w:hAnsi="Arial" w:cs="Arial"/>
          <w:color w:val="000000"/>
          <w:sz w:val="18"/>
          <w:szCs w:val="18"/>
        </w:rPr>
        <w:br/>
      </w:r>
      <w:r>
        <w:rPr>
          <w:rStyle w:val="expand"/>
          <w:rFonts w:ascii="Arial" w:hAnsi="Arial" w:cs="Arial"/>
          <w:color w:val="000000"/>
          <w:sz w:val="18"/>
          <w:szCs w:val="18"/>
        </w:rPr>
        <w:t>     (7) Poreski obveznik u poslednjem poreskom periodu, odnosno poreskom periodu u kalendarskoj godini vrši ispravku privremenog odbitnog dijela ulaznog PDV iz stava 6 ovog člana, primjenom procenta koji se primjenjuje na iznos ulaznog PDV za sve poreske periode u kalendarskoj godini.</w:t>
      </w:r>
      <w:r>
        <w:rPr>
          <w:rFonts w:ascii="Arial" w:hAnsi="Arial" w:cs="Arial"/>
          <w:color w:val="000000"/>
          <w:sz w:val="18"/>
          <w:szCs w:val="18"/>
        </w:rPr>
        <w:br/>
      </w:r>
      <w:r>
        <w:rPr>
          <w:rStyle w:val="expand"/>
          <w:rFonts w:ascii="Arial" w:hAnsi="Arial" w:cs="Arial"/>
          <w:color w:val="000000"/>
          <w:sz w:val="18"/>
          <w:szCs w:val="18"/>
        </w:rPr>
        <w:t>     (8) Ministarstvo finansija bliže uređuje način utvrđivanja i ispravke odbitnog dijela ulaznog PDV.</w:t>
      </w:r>
      <w:r>
        <w:rPr>
          <w:rFonts w:ascii="Arial" w:hAnsi="Arial" w:cs="Arial"/>
          <w:color w:val="000000"/>
          <w:sz w:val="18"/>
          <w:szCs w:val="18"/>
        </w:rPr>
        <w:br/>
      </w:r>
      <w:r>
        <w:rPr>
          <w:rStyle w:val="expand"/>
          <w:rFonts w:ascii="Arial" w:hAnsi="Arial" w:cs="Arial"/>
          <w:color w:val="000000"/>
          <w:sz w:val="18"/>
          <w:szCs w:val="18"/>
        </w:rPr>
        <w:t>     (9) Izuzetno od stava 3 ovog člana, poreski obveznik može utvrditi odbitni dio PDV pojedinačno za svaku oblast svoje djelatnosti, ukoliko po tim oblastima odvojeno vodi knjigovodstvo i ako za to pribavi pismenu saglasnost nadležnog poreskog organa.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Ispravka odbitka ulaznog PDV</w:t>
      </w:r>
    </w:p>
    <w:p w:rsidR="003C7498" w:rsidRDefault="003C7498" w:rsidP="003C7498">
      <w:pPr>
        <w:rPr>
          <w:rStyle w:val="expand"/>
          <w:color w:val="000000"/>
        </w:rPr>
      </w:pPr>
    </w:p>
    <w:p w:rsidR="003C7498" w:rsidRDefault="003C7498" w:rsidP="003C7498">
      <w:pPr>
        <w:jc w:val="center"/>
      </w:pPr>
      <w:bookmarkStart w:id="78" w:name="clan39"/>
      <w:bookmarkEnd w:id="78"/>
      <w:r>
        <w:rPr>
          <w:rFonts w:ascii="Arial" w:hAnsi="Arial" w:cs="Arial"/>
          <w:b/>
          <w:bCs/>
          <w:color w:val="000000"/>
          <w:sz w:val="18"/>
          <w:szCs w:val="18"/>
        </w:rPr>
        <w:t>Član 39</w:t>
      </w:r>
      <w:r>
        <w:rPr>
          <w:rFonts w:ascii="Arial" w:hAnsi="Arial" w:cs="Arial"/>
          <w:noProof/>
          <w:color w:val="000000"/>
          <w:sz w:val="18"/>
          <w:szCs w:val="18"/>
        </w:rPr>
        <w:drawing>
          <wp:inline distT="0" distB="0" distL="0" distR="0">
            <wp:extent cx="85725" cy="76200"/>
            <wp:effectExtent l="0" t="0" r="0" b="0"/>
            <wp:docPr id="81" name="Picture 8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2" name="Picture 8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79" w:name="1041"/>
      <w:bookmarkEnd w:id="79"/>
      <w:r>
        <w:rPr>
          <w:rStyle w:val="expand"/>
          <w:rFonts w:ascii="Arial" w:hAnsi="Arial" w:cs="Arial"/>
          <w:color w:val="000000"/>
          <w:sz w:val="18"/>
          <w:szCs w:val="18"/>
        </w:rPr>
        <w:t>     (1) Odbitak ulaznog PDV koji je poreski obveznik izvršio u skladu sa ovim zakonom mora se ispraviti, u slučaju ako se:</w:t>
      </w:r>
      <w:r>
        <w:rPr>
          <w:rFonts w:ascii="Arial" w:hAnsi="Arial" w:cs="Arial"/>
          <w:color w:val="000000"/>
          <w:sz w:val="18"/>
          <w:szCs w:val="18"/>
        </w:rPr>
        <w:br/>
      </w:r>
      <w:r>
        <w:rPr>
          <w:rStyle w:val="expand"/>
          <w:rFonts w:ascii="Arial" w:hAnsi="Arial" w:cs="Arial"/>
          <w:color w:val="000000"/>
          <w:sz w:val="18"/>
          <w:szCs w:val="18"/>
        </w:rPr>
        <w:t>     1) se naknadno utvrdi da je odbitak ulaznog PDV obračunat u višem ili nižem iznosu od iznosa koji je poreski obveznik bio dužan da plati;</w:t>
      </w:r>
      <w:r>
        <w:rPr>
          <w:rFonts w:ascii="Arial" w:hAnsi="Arial" w:cs="Arial"/>
          <w:color w:val="000000"/>
          <w:sz w:val="18"/>
          <w:szCs w:val="18"/>
        </w:rPr>
        <w:br/>
      </w:r>
      <w:r>
        <w:rPr>
          <w:rStyle w:val="expand"/>
          <w:rFonts w:ascii="Arial" w:hAnsi="Arial" w:cs="Arial"/>
          <w:color w:val="000000"/>
          <w:sz w:val="18"/>
          <w:szCs w:val="18"/>
        </w:rPr>
        <w:t>     2) se po poreskom obračunu pokaže da je došlo do promjene činilaca bitnih za obračun odbitnog iznosa ulaznog PDV (promjena cijena, odnosno otkazivanja ugovorenih nabavki i sl.).</w:t>
      </w:r>
      <w:r>
        <w:rPr>
          <w:rFonts w:ascii="Arial" w:hAnsi="Arial" w:cs="Arial"/>
          <w:color w:val="000000"/>
          <w:sz w:val="18"/>
          <w:szCs w:val="18"/>
        </w:rPr>
        <w:br/>
      </w:r>
      <w:r>
        <w:rPr>
          <w:rStyle w:val="expand"/>
          <w:rFonts w:ascii="Arial" w:hAnsi="Arial" w:cs="Arial"/>
          <w:color w:val="000000"/>
          <w:sz w:val="18"/>
          <w:szCs w:val="18"/>
        </w:rPr>
        <w:t>     (2) Ako se u toku perioda od pet godina od kalendarske godine u kojoj je počela da se koristi oprema izmijene uslovi koji su u toj godini bili opredjeljujući za odbitak ulaznog PDV, ispravka ulaznog PDV se vrši za period od izmjene okolnosti. Za nepokretnosti se, umjesto perioda od pet godina, uzima u obzir period od 10 godina.</w:t>
      </w:r>
      <w:r>
        <w:rPr>
          <w:rFonts w:ascii="Arial" w:hAnsi="Arial" w:cs="Arial"/>
          <w:color w:val="000000"/>
          <w:sz w:val="18"/>
          <w:szCs w:val="18"/>
        </w:rPr>
        <w:br/>
      </w:r>
      <w:r>
        <w:rPr>
          <w:rStyle w:val="expand"/>
          <w:rFonts w:ascii="Arial" w:hAnsi="Arial" w:cs="Arial"/>
          <w:color w:val="000000"/>
          <w:sz w:val="18"/>
          <w:szCs w:val="18"/>
        </w:rPr>
        <w:t>     (3) Početkom korišćenja opreme, odnosno nepokretnosti iz stava 2 ovog člana smatra se poreski period u kojem je izvršen (odnosno nije izvršen) odbitak ulaznog PDV.</w:t>
      </w:r>
      <w:r>
        <w:rPr>
          <w:rFonts w:ascii="Arial" w:hAnsi="Arial" w:cs="Arial"/>
          <w:color w:val="000000"/>
          <w:sz w:val="18"/>
          <w:szCs w:val="18"/>
        </w:rPr>
        <w:br/>
      </w:r>
      <w:r>
        <w:rPr>
          <w:rStyle w:val="expand"/>
          <w:rFonts w:ascii="Arial" w:hAnsi="Arial" w:cs="Arial"/>
          <w:color w:val="000000"/>
          <w:sz w:val="18"/>
          <w:szCs w:val="18"/>
        </w:rPr>
        <w:t>     (4) Opremom iz stava 2 ovog člana smatra se oprema koja se, na osnovu propisa o računovodstvu, uključuje u opredmećena (materijalna) osnovna sredstva poreskog obveznika.</w:t>
      </w:r>
      <w:r>
        <w:rPr>
          <w:rFonts w:ascii="Arial" w:hAnsi="Arial" w:cs="Arial"/>
          <w:color w:val="000000"/>
          <w:sz w:val="18"/>
          <w:szCs w:val="18"/>
        </w:rPr>
        <w:br/>
      </w:r>
      <w:r>
        <w:rPr>
          <w:rStyle w:val="expand"/>
          <w:rFonts w:ascii="Arial" w:hAnsi="Arial" w:cs="Arial"/>
          <w:color w:val="000000"/>
          <w:sz w:val="18"/>
          <w:szCs w:val="18"/>
        </w:rPr>
        <w:t>     (5) Ispravka odbitka ulaznog PDV se može izvršiti ukoliko je razlika veća od 30 Eura.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Odbitak ulaznog PDV kod otpočinjanja obavljanja oporezive djelatnosti</w:t>
      </w:r>
    </w:p>
    <w:p w:rsidR="003C7498" w:rsidRDefault="003C7498" w:rsidP="003C7498">
      <w:pPr>
        <w:rPr>
          <w:rStyle w:val="expand"/>
          <w:color w:val="000000"/>
        </w:rPr>
      </w:pPr>
    </w:p>
    <w:p w:rsidR="003C7498" w:rsidRDefault="003C7498" w:rsidP="003C7498">
      <w:pPr>
        <w:jc w:val="center"/>
      </w:pPr>
      <w:bookmarkStart w:id="80" w:name="clan40"/>
      <w:bookmarkEnd w:id="80"/>
      <w:r>
        <w:rPr>
          <w:rFonts w:ascii="Arial" w:hAnsi="Arial" w:cs="Arial"/>
          <w:b/>
          <w:bCs/>
          <w:color w:val="000000"/>
          <w:sz w:val="18"/>
          <w:szCs w:val="18"/>
        </w:rPr>
        <w:t>Član 40</w:t>
      </w:r>
      <w:r>
        <w:rPr>
          <w:rFonts w:ascii="Arial" w:hAnsi="Arial" w:cs="Arial"/>
          <w:noProof/>
          <w:color w:val="000000"/>
          <w:sz w:val="18"/>
          <w:szCs w:val="18"/>
        </w:rPr>
        <w:drawing>
          <wp:inline distT="0" distB="0" distL="0" distR="0">
            <wp:extent cx="85725" cy="76200"/>
            <wp:effectExtent l="0" t="0" r="0" b="0"/>
            <wp:docPr id="83" name="Picture 8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4" name="Picture 8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Style w:val="expand"/>
        </w:rPr>
      </w:pPr>
      <w:bookmarkStart w:id="81" w:name="1042"/>
      <w:bookmarkEnd w:id="81"/>
      <w:r>
        <w:rPr>
          <w:rStyle w:val="expand"/>
          <w:rFonts w:ascii="Arial" w:hAnsi="Arial" w:cs="Arial"/>
          <w:color w:val="000000"/>
          <w:sz w:val="18"/>
          <w:szCs w:val="18"/>
        </w:rPr>
        <w:t>     (1) Danom pravosnažnosti registracije, poreski obveznik koji otpočne sa obavljanjem djelatnosti stiče pravo na srazmjerni odbitak ulaznog PDV za proizvode koje ima na zalihama prije pravosnažnosti registracije. Srazmjerni odbitak ulaznog PDV utvrđuje poreski organ na osnovu knjigovodstvenih podataka poreskog obveznika i podataka o uporednim (primjerenim) zalihama proizvoda za obavljanje istorodne djelatnosti kod drugih poreskih obveznika.</w:t>
      </w:r>
      <w:r>
        <w:rPr>
          <w:rFonts w:ascii="Arial" w:hAnsi="Arial" w:cs="Arial"/>
          <w:color w:val="000000"/>
          <w:sz w:val="18"/>
          <w:szCs w:val="18"/>
        </w:rPr>
        <w:br/>
      </w:r>
      <w:r>
        <w:rPr>
          <w:rStyle w:val="expand"/>
          <w:rFonts w:ascii="Arial" w:hAnsi="Arial" w:cs="Arial"/>
          <w:color w:val="000000"/>
          <w:sz w:val="18"/>
          <w:szCs w:val="18"/>
        </w:rPr>
        <w:t xml:space="preserve">     (2) Poreski obveznik iz stava 1 ovog člana može odbiti ulazni PDV srazmjerno izvršenom prometu, s tim što po </w:t>
      </w:r>
      <w:r>
        <w:rPr>
          <w:rStyle w:val="expand"/>
          <w:rFonts w:ascii="Arial" w:hAnsi="Arial" w:cs="Arial"/>
          <w:color w:val="000000"/>
          <w:sz w:val="18"/>
          <w:szCs w:val="18"/>
        </w:rPr>
        <w:lastRenderedPageBreak/>
        <w:t>tom osnovu nema pravo na povraćaj poreza.</w:t>
      </w:r>
      <w:r>
        <w:rPr>
          <w:rFonts w:ascii="Arial" w:hAnsi="Arial" w:cs="Arial"/>
          <w:color w:val="000000"/>
          <w:sz w:val="18"/>
          <w:szCs w:val="18"/>
        </w:rPr>
        <w:br/>
      </w:r>
    </w:p>
    <w:p w:rsidR="003C7498" w:rsidRDefault="003C7498" w:rsidP="003C7498">
      <w:pPr>
        <w:jc w:val="center"/>
      </w:pPr>
      <w:bookmarkStart w:id="82" w:name="clan41"/>
      <w:bookmarkEnd w:id="82"/>
      <w:r>
        <w:rPr>
          <w:rFonts w:ascii="Arial" w:hAnsi="Arial" w:cs="Arial"/>
          <w:b/>
          <w:bCs/>
          <w:color w:val="000000"/>
          <w:sz w:val="18"/>
          <w:szCs w:val="18"/>
        </w:rPr>
        <w:t>Član 41</w:t>
      </w:r>
      <w:r>
        <w:rPr>
          <w:rFonts w:ascii="Arial" w:hAnsi="Arial" w:cs="Arial"/>
          <w:noProof/>
          <w:color w:val="000000"/>
          <w:sz w:val="18"/>
          <w:szCs w:val="18"/>
        </w:rPr>
        <w:drawing>
          <wp:inline distT="0" distB="0" distL="0" distR="0">
            <wp:extent cx="85725" cy="76200"/>
            <wp:effectExtent l="0" t="0" r="0" b="0"/>
            <wp:docPr id="85" name="Picture 8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6" name="Picture 8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83" w:name="1043"/>
      <w:bookmarkEnd w:id="83"/>
      <w:r>
        <w:rPr>
          <w:rStyle w:val="expand"/>
          <w:rFonts w:ascii="Arial" w:hAnsi="Arial" w:cs="Arial"/>
          <w:color w:val="000000"/>
          <w:sz w:val="18"/>
          <w:szCs w:val="18"/>
        </w:rPr>
        <w:t>     (Brisan).</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XIII POSEBNI POSTUPCI OPOREZIVANJA</w:t>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Mali obveznici</w:t>
      </w:r>
    </w:p>
    <w:p w:rsidR="003C7498" w:rsidRDefault="003C7498" w:rsidP="003C7498">
      <w:pPr>
        <w:rPr>
          <w:rStyle w:val="expand"/>
          <w:color w:val="000000"/>
        </w:rPr>
      </w:pPr>
    </w:p>
    <w:p w:rsidR="003C7498" w:rsidRDefault="003C7498" w:rsidP="003C7498">
      <w:pPr>
        <w:jc w:val="center"/>
      </w:pPr>
      <w:bookmarkStart w:id="84" w:name="clan42"/>
      <w:bookmarkEnd w:id="84"/>
      <w:r>
        <w:rPr>
          <w:rFonts w:ascii="Arial" w:hAnsi="Arial" w:cs="Arial"/>
          <w:b/>
          <w:bCs/>
          <w:color w:val="000000"/>
          <w:sz w:val="18"/>
          <w:szCs w:val="18"/>
        </w:rPr>
        <w:t>Član 42</w:t>
      </w:r>
      <w:r>
        <w:rPr>
          <w:rFonts w:ascii="Arial" w:hAnsi="Arial" w:cs="Arial"/>
          <w:noProof/>
          <w:color w:val="000000"/>
          <w:sz w:val="18"/>
          <w:szCs w:val="18"/>
        </w:rPr>
        <w:drawing>
          <wp:inline distT="0" distB="0" distL="0" distR="0">
            <wp:extent cx="85725" cy="76200"/>
            <wp:effectExtent l="0" t="0" r="0" b="0"/>
            <wp:docPr id="87" name="Picture 8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8" name="Picture 8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85" w:name="1044"/>
      <w:bookmarkEnd w:id="85"/>
      <w:r>
        <w:rPr>
          <w:rStyle w:val="expand"/>
          <w:rFonts w:ascii="Arial" w:hAnsi="Arial" w:cs="Arial"/>
          <w:color w:val="000000"/>
          <w:sz w:val="18"/>
          <w:szCs w:val="18"/>
        </w:rPr>
        <w:t>     (1) Izuzetno od člana 13 stav 1 ovog zakona, lice koje za posljednjih 12 mjeseci ostvari promet proizvoda, odnosno usluga u vrijednosti koja ne prelazi, odnosno nije vjerovatno da će preći iznos od 18.000 Eura nije poreski obveznik u smislu ovog zakona.</w:t>
      </w:r>
      <w:r>
        <w:rPr>
          <w:rFonts w:ascii="Arial" w:hAnsi="Arial" w:cs="Arial"/>
          <w:color w:val="000000"/>
          <w:sz w:val="18"/>
          <w:szCs w:val="18"/>
        </w:rPr>
        <w:br/>
      </w:r>
      <w:r>
        <w:rPr>
          <w:rStyle w:val="expand"/>
          <w:rFonts w:ascii="Arial" w:hAnsi="Arial" w:cs="Arial"/>
          <w:color w:val="000000"/>
          <w:sz w:val="18"/>
          <w:szCs w:val="18"/>
        </w:rPr>
        <w:t>     (2) Lice iz stava 1 ovog člana ne smije obračunavati i iskazati PDV na računima, nema pravo na odbitak ulaznog PDV i ne vodi knjigovodstvo u skladu sa ovim zakonom.</w:t>
      </w:r>
      <w:r>
        <w:rPr>
          <w:rFonts w:ascii="Arial" w:hAnsi="Arial" w:cs="Arial"/>
          <w:color w:val="000000"/>
          <w:sz w:val="18"/>
          <w:szCs w:val="18"/>
        </w:rPr>
        <w:br/>
      </w:r>
      <w:r>
        <w:rPr>
          <w:rStyle w:val="expand"/>
          <w:rFonts w:ascii="Arial" w:hAnsi="Arial" w:cs="Arial"/>
          <w:color w:val="000000"/>
          <w:sz w:val="18"/>
          <w:szCs w:val="18"/>
        </w:rPr>
        <w:t>     (3) Lice iz stava 1 ovog člana može nadležnom poreskom organu, po svom nahođenju, podnijeti zahtjev za otpočinjanje obračunavanja i plaćanja PDV. Poreski organ, na osnovu pismenog zahtjeva, donosi rješenje o upisu u registar za plaćanje PDV za period koji ne može biti kraći od tri godine.</w:t>
      </w:r>
      <w:r>
        <w:rPr>
          <w:rFonts w:ascii="Arial" w:hAnsi="Arial" w:cs="Arial"/>
          <w:color w:val="000000"/>
          <w:sz w:val="18"/>
          <w:szCs w:val="18"/>
        </w:rPr>
        <w:br/>
      </w:r>
      <w:r>
        <w:rPr>
          <w:rStyle w:val="expand"/>
          <w:rFonts w:ascii="Arial" w:hAnsi="Arial" w:cs="Arial"/>
          <w:color w:val="000000"/>
          <w:sz w:val="18"/>
          <w:szCs w:val="18"/>
        </w:rPr>
        <w:t>     (4) Odredbe ovog člana ne odnose se na poreske obveznike kojima je sjedište izvan Crne Gore.</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Poljoprivrednici</w:t>
      </w:r>
    </w:p>
    <w:p w:rsidR="003C7498" w:rsidRDefault="003C7498" w:rsidP="003C7498">
      <w:pPr>
        <w:rPr>
          <w:rStyle w:val="expand"/>
          <w:color w:val="000000"/>
        </w:rPr>
      </w:pPr>
    </w:p>
    <w:p w:rsidR="003C7498" w:rsidRDefault="003C7498" w:rsidP="003C7498">
      <w:pPr>
        <w:jc w:val="center"/>
      </w:pPr>
      <w:bookmarkStart w:id="86" w:name="clan43"/>
      <w:bookmarkEnd w:id="86"/>
      <w:r>
        <w:rPr>
          <w:rFonts w:ascii="Arial" w:hAnsi="Arial" w:cs="Arial"/>
          <w:b/>
          <w:bCs/>
          <w:color w:val="000000"/>
          <w:sz w:val="18"/>
          <w:szCs w:val="18"/>
        </w:rPr>
        <w:t>Član 43</w:t>
      </w:r>
      <w:r>
        <w:rPr>
          <w:rFonts w:ascii="Arial" w:hAnsi="Arial" w:cs="Arial"/>
          <w:noProof/>
          <w:color w:val="000000"/>
          <w:sz w:val="18"/>
          <w:szCs w:val="18"/>
        </w:rPr>
        <w:drawing>
          <wp:inline distT="0" distB="0" distL="0" distR="0">
            <wp:extent cx="85725" cy="76200"/>
            <wp:effectExtent l="0" t="0" r="0" b="0"/>
            <wp:docPr id="89" name="Picture 8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0" name="Picture 9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87" w:name="1045"/>
      <w:bookmarkEnd w:id="87"/>
      <w:r>
        <w:rPr>
          <w:rStyle w:val="expand"/>
          <w:rFonts w:ascii="Arial" w:hAnsi="Arial" w:cs="Arial"/>
          <w:color w:val="000000"/>
          <w:sz w:val="18"/>
          <w:szCs w:val="18"/>
        </w:rPr>
        <w:t>     (1) Poljoprivrednik koji nije obveznik PDV po osnovu isporuke poljoprivrednih i šumskih proizvoda, odnosno usluga (u daljem tekstu: poljoprivrednik) ima pravo na paušalnu nadoknadu ulaznog PDV (u daljem tekstu: paušalna nadoknada), pod uslovima i na način određen ovim članom.</w:t>
      </w:r>
      <w:r>
        <w:rPr>
          <w:rFonts w:ascii="Arial" w:hAnsi="Arial" w:cs="Arial"/>
          <w:color w:val="000000"/>
          <w:sz w:val="18"/>
          <w:szCs w:val="18"/>
        </w:rPr>
        <w:br/>
      </w:r>
      <w:r>
        <w:rPr>
          <w:rStyle w:val="expand"/>
          <w:rFonts w:ascii="Arial" w:hAnsi="Arial" w:cs="Arial"/>
          <w:color w:val="000000"/>
          <w:sz w:val="18"/>
          <w:szCs w:val="18"/>
        </w:rPr>
        <w:t>     (2) Paušalna nadoknada iz stava 1 ovog člana se priznaje samo poljoprivrednicima koji izvrše promet poljoprivrednih i šumskih proizvoda, odnosno usluga poreskim obveznicima iz ovog zakona.</w:t>
      </w:r>
      <w:r>
        <w:rPr>
          <w:rFonts w:ascii="Arial" w:hAnsi="Arial" w:cs="Arial"/>
          <w:color w:val="000000"/>
          <w:sz w:val="18"/>
          <w:szCs w:val="18"/>
        </w:rPr>
        <w:br/>
      </w:r>
      <w:r>
        <w:rPr>
          <w:rStyle w:val="expand"/>
          <w:rFonts w:ascii="Arial" w:hAnsi="Arial" w:cs="Arial"/>
          <w:color w:val="000000"/>
          <w:sz w:val="18"/>
          <w:szCs w:val="18"/>
        </w:rPr>
        <w:t>     (3) Poreski obveznici iz stava 2 ovog člana, za koje je izvršen promet proizvoda, odnosno usluga od strane poljoprivrednika, dužni su u vrijednost (cijenu) tog prometa uračunati iznos paušalne nadoknade u visini 5% od otkupne vrijednosti proizvoda, odnosno usluga.</w:t>
      </w:r>
      <w:r>
        <w:rPr>
          <w:rFonts w:ascii="Arial" w:hAnsi="Arial" w:cs="Arial"/>
          <w:color w:val="000000"/>
          <w:sz w:val="18"/>
          <w:szCs w:val="18"/>
        </w:rPr>
        <w:br/>
      </w:r>
      <w:r>
        <w:rPr>
          <w:rStyle w:val="expand"/>
          <w:rFonts w:ascii="Arial" w:hAnsi="Arial" w:cs="Arial"/>
          <w:color w:val="000000"/>
          <w:sz w:val="18"/>
          <w:szCs w:val="18"/>
        </w:rPr>
        <w:t>     (4) Poreski obveznici iz stava 3 ovog člana imaju pravo da paušalnu nadoknadu odbiju kao ulazni PDV, pod uslovima utvrđenim ovim zakonom.</w:t>
      </w:r>
      <w:r>
        <w:rPr>
          <w:rFonts w:ascii="Arial" w:hAnsi="Arial" w:cs="Arial"/>
          <w:color w:val="000000"/>
          <w:sz w:val="18"/>
          <w:szCs w:val="18"/>
        </w:rPr>
        <w:br/>
      </w:r>
      <w:r>
        <w:rPr>
          <w:rStyle w:val="expand"/>
          <w:rFonts w:ascii="Arial" w:hAnsi="Arial" w:cs="Arial"/>
          <w:color w:val="000000"/>
          <w:sz w:val="18"/>
          <w:szCs w:val="18"/>
        </w:rPr>
        <w:t>     (5) Poljoprivredniku, iz stava 1 ovog člana priznaje se pravo na paušalnu nadoknadu, ukoliko je prethodno pribavio saglasnost nadležnog poreskog organa.</w:t>
      </w:r>
      <w:r>
        <w:rPr>
          <w:rFonts w:ascii="Arial" w:hAnsi="Arial" w:cs="Arial"/>
          <w:color w:val="000000"/>
          <w:sz w:val="18"/>
          <w:szCs w:val="18"/>
        </w:rPr>
        <w:br/>
      </w:r>
      <w:r>
        <w:rPr>
          <w:rStyle w:val="expand"/>
          <w:rFonts w:ascii="Arial" w:hAnsi="Arial" w:cs="Arial"/>
          <w:color w:val="000000"/>
          <w:sz w:val="18"/>
          <w:szCs w:val="18"/>
        </w:rPr>
        <w:t>     (6) Bliži propis o uslovima i načinu ostvarivanja prava iz ovog člana donosi Ministarstvo finansija.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Usluge putničkih agencija i organizatora putovanja</w:t>
      </w:r>
    </w:p>
    <w:p w:rsidR="003C7498" w:rsidRDefault="003C7498" w:rsidP="003C7498">
      <w:pPr>
        <w:rPr>
          <w:rStyle w:val="expand"/>
          <w:color w:val="000000"/>
        </w:rPr>
      </w:pPr>
    </w:p>
    <w:p w:rsidR="003C7498" w:rsidRDefault="003C7498" w:rsidP="003C7498">
      <w:pPr>
        <w:jc w:val="center"/>
      </w:pPr>
      <w:bookmarkStart w:id="88" w:name="clan44"/>
      <w:bookmarkEnd w:id="88"/>
      <w:r>
        <w:rPr>
          <w:rFonts w:ascii="Arial" w:hAnsi="Arial" w:cs="Arial"/>
          <w:b/>
          <w:bCs/>
          <w:color w:val="000000"/>
          <w:sz w:val="18"/>
          <w:szCs w:val="18"/>
        </w:rPr>
        <w:t>Član 44</w:t>
      </w:r>
      <w:r>
        <w:rPr>
          <w:rFonts w:ascii="Arial" w:hAnsi="Arial" w:cs="Arial"/>
          <w:noProof/>
          <w:color w:val="000000"/>
          <w:sz w:val="18"/>
          <w:szCs w:val="18"/>
        </w:rPr>
        <w:drawing>
          <wp:inline distT="0" distB="0" distL="0" distR="0">
            <wp:extent cx="85725" cy="76200"/>
            <wp:effectExtent l="0" t="0" r="0" b="0"/>
            <wp:docPr id="91" name="Picture 9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2" name="Picture 9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89" w:name="1046"/>
      <w:bookmarkEnd w:id="89"/>
      <w:r>
        <w:rPr>
          <w:rStyle w:val="expand"/>
          <w:rFonts w:ascii="Arial" w:hAnsi="Arial" w:cs="Arial"/>
          <w:color w:val="000000"/>
          <w:sz w:val="18"/>
          <w:szCs w:val="18"/>
        </w:rPr>
        <w:lastRenderedPageBreak/>
        <w:t>     (1) Putnička agencija i organizator putovanja (u daljem tekstu: putnička agencija), koja radi u svoje ime, a tom prilikom koristi proizvode i usluge drugih poreskih obveznika može obračunavati i plaćati PDV u skladu sa ovim članom.</w:t>
      </w:r>
      <w:r>
        <w:rPr>
          <w:rFonts w:ascii="Arial" w:hAnsi="Arial" w:cs="Arial"/>
          <w:color w:val="000000"/>
          <w:sz w:val="18"/>
          <w:szCs w:val="18"/>
        </w:rPr>
        <w:br/>
      </w:r>
      <w:r>
        <w:rPr>
          <w:rStyle w:val="expand"/>
          <w:rFonts w:ascii="Arial" w:hAnsi="Arial" w:cs="Arial"/>
          <w:color w:val="000000"/>
          <w:sz w:val="18"/>
          <w:szCs w:val="18"/>
        </w:rPr>
        <w:t>     (2) Sve usluge koje putnička agencija izvrši u vezi sa putovanjem smatraju se jednom uslugom putničke agencije putniku.</w:t>
      </w:r>
      <w:r>
        <w:rPr>
          <w:rFonts w:ascii="Arial" w:hAnsi="Arial" w:cs="Arial"/>
          <w:color w:val="000000"/>
          <w:sz w:val="18"/>
          <w:szCs w:val="18"/>
        </w:rPr>
        <w:br/>
      </w:r>
      <w:r>
        <w:rPr>
          <w:rStyle w:val="expand"/>
          <w:rFonts w:ascii="Arial" w:hAnsi="Arial" w:cs="Arial"/>
          <w:color w:val="000000"/>
          <w:sz w:val="18"/>
          <w:szCs w:val="18"/>
        </w:rPr>
        <w:t>     (3) PDV se plaća prema sjedištu putničke agencije od iznosa koji predstavlja razliku između cjelokupnog iznosa koji plaća putnik, u koji nije uključen PDV i stvarnih troškova putničke agencije za nabavke i usluge, koji realizuju drugi poreski obveznici, ako je neposredni korisnik tih usluga putnik.</w:t>
      </w:r>
      <w:r>
        <w:rPr>
          <w:rFonts w:ascii="Arial" w:hAnsi="Arial" w:cs="Arial"/>
          <w:color w:val="000000"/>
          <w:sz w:val="18"/>
          <w:szCs w:val="18"/>
        </w:rPr>
        <w:br/>
      </w:r>
      <w:r>
        <w:rPr>
          <w:rStyle w:val="expand"/>
          <w:rFonts w:ascii="Arial" w:hAnsi="Arial" w:cs="Arial"/>
          <w:color w:val="000000"/>
          <w:sz w:val="18"/>
          <w:szCs w:val="18"/>
        </w:rPr>
        <w:t>     (4) Ako nabavku proizvoda, odnosno usluga koje sa putničkom agencijom obavljaju drugi poreski obveznici izvrše izvan Crne Gore, PDV se ne plaća po članu 17 stav 1 ovog zakona. Ukoliko je promet proizvoda i usluga djelimično izvršen u Crnoj Gori, a djelimično izvan Crne Gore, PDV se ne plaća na dio koji je obavljen izvan Crne Gore.</w:t>
      </w:r>
      <w:r>
        <w:rPr>
          <w:rFonts w:ascii="Arial" w:hAnsi="Arial" w:cs="Arial"/>
          <w:color w:val="000000"/>
          <w:sz w:val="18"/>
          <w:szCs w:val="18"/>
        </w:rPr>
        <w:br/>
      </w:r>
      <w:r>
        <w:rPr>
          <w:rStyle w:val="expand"/>
          <w:rFonts w:ascii="Arial" w:hAnsi="Arial" w:cs="Arial"/>
          <w:color w:val="000000"/>
          <w:sz w:val="18"/>
          <w:szCs w:val="18"/>
        </w:rPr>
        <w:t>     (5) Putnička agencija nema pravo na odbitak PDV koji zaračunavaju drugi poreski obveznici prilikom prometa proizvoda, odnosno usluga izvršenih neposredno putniku.</w:t>
      </w:r>
      <w:r>
        <w:rPr>
          <w:rFonts w:ascii="Arial" w:hAnsi="Arial" w:cs="Arial"/>
          <w:color w:val="000000"/>
          <w:sz w:val="18"/>
          <w:szCs w:val="18"/>
        </w:rPr>
        <w:br/>
      </w:r>
      <w:r>
        <w:rPr>
          <w:rStyle w:val="expand"/>
          <w:rFonts w:ascii="Arial" w:hAnsi="Arial" w:cs="Arial"/>
          <w:color w:val="000000"/>
          <w:sz w:val="18"/>
          <w:szCs w:val="18"/>
        </w:rPr>
        <w:t>     (6) Odredbe ovog člana se ne odnose na putničke agencije koje rade kao posrednici i podnose obračun u skladu sa članom 20 stav 8 tačke 2) ovog zakona.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Upotrebljavani proizvodi, umjetnički predmeti i antikviteti</w:t>
      </w:r>
    </w:p>
    <w:p w:rsidR="003C7498" w:rsidRDefault="003C7498" w:rsidP="003C7498">
      <w:pPr>
        <w:rPr>
          <w:rStyle w:val="expand"/>
          <w:color w:val="000000"/>
        </w:rPr>
      </w:pPr>
    </w:p>
    <w:p w:rsidR="003C7498" w:rsidRDefault="003C7498" w:rsidP="003C7498">
      <w:pPr>
        <w:jc w:val="center"/>
      </w:pPr>
      <w:bookmarkStart w:id="90" w:name="clan45"/>
      <w:bookmarkEnd w:id="90"/>
      <w:r>
        <w:rPr>
          <w:rFonts w:ascii="Arial" w:hAnsi="Arial" w:cs="Arial"/>
          <w:b/>
          <w:bCs/>
          <w:color w:val="000000"/>
          <w:sz w:val="18"/>
          <w:szCs w:val="18"/>
        </w:rPr>
        <w:t>Član 45</w:t>
      </w:r>
      <w:r>
        <w:rPr>
          <w:rFonts w:ascii="Arial" w:hAnsi="Arial" w:cs="Arial"/>
          <w:noProof/>
          <w:color w:val="000000"/>
          <w:sz w:val="18"/>
          <w:szCs w:val="18"/>
        </w:rPr>
        <w:drawing>
          <wp:inline distT="0" distB="0" distL="0" distR="0">
            <wp:extent cx="85725" cy="76200"/>
            <wp:effectExtent l="0" t="0" r="0" b="0"/>
            <wp:docPr id="93" name="Picture 9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4" name="Picture 9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91" w:name="1047"/>
      <w:bookmarkEnd w:id="91"/>
      <w:r>
        <w:rPr>
          <w:rStyle w:val="expand"/>
          <w:rFonts w:ascii="Arial" w:hAnsi="Arial" w:cs="Arial"/>
          <w:color w:val="000000"/>
          <w:sz w:val="18"/>
          <w:szCs w:val="18"/>
        </w:rPr>
        <w:t>     (1) Poreski obveznik, koji u okviru obavljanja djelatnosti, bilo da radi u svoje ime ili u ime drugog lica u skladu sa ugovorom, na osnovu kojeg se plaća provizija za kupovinu ili prodaju i koji nabavlja, odnosno kupuje ili stiče upotrebljavane proizvode, umjetničke predmete, zbirke i starine u cilju dalje prodaje (u daljem tekstu: preprodavac), može obračunavati i PDV u skladu sa ovim članom i čl. 46 i 47 ovog zakona.</w:t>
      </w:r>
      <w:r>
        <w:rPr>
          <w:rFonts w:ascii="Arial" w:hAnsi="Arial" w:cs="Arial"/>
          <w:color w:val="000000"/>
          <w:sz w:val="18"/>
          <w:szCs w:val="18"/>
        </w:rPr>
        <w:br/>
      </w:r>
      <w:r>
        <w:rPr>
          <w:rStyle w:val="expand"/>
          <w:rFonts w:ascii="Arial" w:hAnsi="Arial" w:cs="Arial"/>
          <w:color w:val="000000"/>
          <w:sz w:val="18"/>
          <w:szCs w:val="18"/>
        </w:rPr>
        <w:t>     (2) Korišćenim proizvodom se smatra svaka pokretna stvar koja je namijenjena za dalju upotrebu takva kakva je (u stanju u kom je nabavljena) ili nakon popravke, umjetničkih predmeta, zbirki i starina, plemenitih metala i dragog kamenja. Plemenitim materijalima smatraju se: srebro (uključujući srebro kombinovano sa zlatom i platinom), zlato (uključujući zlato kombinovano sa platinom), platina i svi predmeti koji su izrađeni od navedenih metala (kovina), ako naknada za promet odnosnog metala ne prelazi tržišnu vrijednost. Dragim kamenjem se smatraju: dijamanti, rubini, safiri, smaragdi, bilo da su obrađeni ili neobrađeni, ako nijesu ugrađeni, odnosno nanizani.</w:t>
      </w:r>
      <w:r>
        <w:rPr>
          <w:rFonts w:ascii="Arial" w:hAnsi="Arial" w:cs="Arial"/>
          <w:color w:val="000000"/>
          <w:sz w:val="18"/>
          <w:szCs w:val="18"/>
        </w:rPr>
        <w:br/>
      </w:r>
      <w:r>
        <w:rPr>
          <w:rStyle w:val="expand"/>
          <w:rFonts w:ascii="Arial" w:hAnsi="Arial" w:cs="Arial"/>
          <w:color w:val="000000"/>
          <w:sz w:val="18"/>
          <w:szCs w:val="18"/>
        </w:rPr>
        <w:t>     (3) Umjetničkim predmetima smatraju se:</w:t>
      </w:r>
      <w:r>
        <w:rPr>
          <w:rFonts w:ascii="Arial" w:hAnsi="Arial" w:cs="Arial"/>
          <w:color w:val="000000"/>
          <w:sz w:val="18"/>
          <w:szCs w:val="18"/>
        </w:rPr>
        <w:br/>
      </w:r>
      <w:r>
        <w:rPr>
          <w:rStyle w:val="expand"/>
          <w:rFonts w:ascii="Arial" w:hAnsi="Arial" w:cs="Arial"/>
          <w:color w:val="000000"/>
          <w:sz w:val="18"/>
          <w:szCs w:val="18"/>
        </w:rPr>
        <w:t>     1) slike, crteži i pasteli, kolaži i slične dekorativne table, ako ih autori izrađuju ručno;</w:t>
      </w:r>
      <w:r>
        <w:rPr>
          <w:rFonts w:ascii="Arial" w:hAnsi="Arial" w:cs="Arial"/>
          <w:color w:val="000000"/>
          <w:sz w:val="18"/>
          <w:szCs w:val="18"/>
        </w:rPr>
        <w:br/>
      </w:r>
      <w:r>
        <w:rPr>
          <w:rStyle w:val="expand"/>
          <w:rFonts w:ascii="Arial" w:hAnsi="Arial" w:cs="Arial"/>
          <w:color w:val="000000"/>
          <w:sz w:val="18"/>
          <w:szCs w:val="18"/>
        </w:rPr>
        <w:t>     2) originalne gravure, otisci i litografije, ako ih je autor izradio ručno u ograničenom broju u crnobijeloj boji ili u boji jedne ili više ploča, bez obzira na postupak i materijal koji je korišćen, osim ukoliko je korišćen mehanički ili fotomehanički postupak;</w:t>
      </w:r>
      <w:r>
        <w:rPr>
          <w:rFonts w:ascii="Arial" w:hAnsi="Arial" w:cs="Arial"/>
          <w:color w:val="000000"/>
          <w:sz w:val="18"/>
          <w:szCs w:val="18"/>
        </w:rPr>
        <w:br/>
      </w:r>
      <w:r>
        <w:rPr>
          <w:rStyle w:val="expand"/>
          <w:rFonts w:ascii="Arial" w:hAnsi="Arial" w:cs="Arial"/>
          <w:color w:val="000000"/>
          <w:sz w:val="18"/>
          <w:szCs w:val="18"/>
        </w:rPr>
        <w:t>     3) originalne skulpture i kipovi od bilo kojeg materijala, ako ih izradi autor i skulpturni odlivci čija izrada je ograničena na osam kopija, ukoliko je nadzire autor ili njegov nasljednik;</w:t>
      </w:r>
      <w:r>
        <w:rPr>
          <w:rFonts w:ascii="Arial" w:hAnsi="Arial" w:cs="Arial"/>
          <w:color w:val="000000"/>
          <w:sz w:val="18"/>
          <w:szCs w:val="18"/>
        </w:rPr>
        <w:br/>
      </w:r>
      <w:r>
        <w:rPr>
          <w:rStyle w:val="expand"/>
          <w:rFonts w:ascii="Arial" w:hAnsi="Arial" w:cs="Arial"/>
          <w:color w:val="000000"/>
          <w:sz w:val="18"/>
          <w:szCs w:val="18"/>
        </w:rPr>
        <w:t>     4) tapiserije i ručno izrađeni tekstilni zidni predmeti na osnovu originalnog umjetničkog djela, pod uslovom da nema više od osam kopija od svakog;</w:t>
      </w:r>
      <w:r>
        <w:rPr>
          <w:rFonts w:ascii="Arial" w:hAnsi="Arial" w:cs="Arial"/>
          <w:color w:val="000000"/>
          <w:sz w:val="18"/>
          <w:szCs w:val="18"/>
        </w:rPr>
        <w:br/>
      </w:r>
      <w:r>
        <w:rPr>
          <w:rStyle w:val="expand"/>
          <w:rFonts w:ascii="Arial" w:hAnsi="Arial" w:cs="Arial"/>
          <w:color w:val="000000"/>
          <w:sz w:val="18"/>
          <w:szCs w:val="18"/>
        </w:rPr>
        <w:t>     5) unikatni predmeti od keramike izrađeni isključivo od strane autora i sa njegovim potpisom;</w:t>
      </w:r>
      <w:r>
        <w:rPr>
          <w:rFonts w:ascii="Arial" w:hAnsi="Arial" w:cs="Arial"/>
          <w:color w:val="000000"/>
          <w:sz w:val="18"/>
          <w:szCs w:val="18"/>
        </w:rPr>
        <w:br/>
      </w:r>
      <w:r>
        <w:rPr>
          <w:rStyle w:val="expand"/>
          <w:rFonts w:ascii="Arial" w:hAnsi="Arial" w:cs="Arial"/>
          <w:color w:val="000000"/>
          <w:sz w:val="18"/>
          <w:szCs w:val="18"/>
        </w:rPr>
        <w:t>     6) slike (oslikavanja) na bakru (bakrotisci) izrađene isključivo ručno, ograničene na osam označenih kopija, na kojima je potpis autora ili studija (ateljea), osim proizvoda draguljara (dragocjenosti, nakit, zlatara i filigrana);</w:t>
      </w:r>
      <w:r>
        <w:rPr>
          <w:rFonts w:ascii="Arial" w:hAnsi="Arial" w:cs="Arial"/>
          <w:color w:val="000000"/>
          <w:sz w:val="18"/>
          <w:szCs w:val="18"/>
        </w:rPr>
        <w:br/>
      </w:r>
      <w:r>
        <w:rPr>
          <w:rStyle w:val="expand"/>
          <w:rFonts w:ascii="Arial" w:hAnsi="Arial" w:cs="Arial"/>
          <w:color w:val="000000"/>
          <w:sz w:val="18"/>
          <w:szCs w:val="18"/>
        </w:rPr>
        <w:t>     7) umjetničke fotografije koje snimi, odnosno (otisne), natisne (naštampa) autor ili su snimljene pod njegovim nadzorom, ako su potpisane i označene brojem i ograničene na 30 kopija, u svim veličinama.</w:t>
      </w:r>
      <w:r>
        <w:rPr>
          <w:rFonts w:ascii="Arial" w:hAnsi="Arial" w:cs="Arial"/>
          <w:color w:val="000000"/>
          <w:sz w:val="18"/>
          <w:szCs w:val="18"/>
        </w:rPr>
        <w:br/>
      </w:r>
      <w:r>
        <w:rPr>
          <w:rStyle w:val="expand"/>
          <w:rFonts w:ascii="Arial" w:hAnsi="Arial" w:cs="Arial"/>
          <w:color w:val="000000"/>
          <w:sz w:val="18"/>
          <w:szCs w:val="18"/>
        </w:rPr>
        <w:t>     (4) Zbirkama se smatraju:</w:t>
      </w:r>
      <w:r>
        <w:rPr>
          <w:rFonts w:ascii="Arial" w:hAnsi="Arial" w:cs="Arial"/>
          <w:color w:val="000000"/>
          <w:sz w:val="18"/>
          <w:szCs w:val="18"/>
        </w:rPr>
        <w:br/>
      </w:r>
      <w:r>
        <w:rPr>
          <w:rStyle w:val="expand"/>
          <w:rFonts w:ascii="Arial" w:hAnsi="Arial" w:cs="Arial"/>
          <w:color w:val="000000"/>
          <w:sz w:val="18"/>
          <w:szCs w:val="18"/>
        </w:rPr>
        <w:t>     1) poštanske marke i vrijednosnice, prigodne koverte prvog izdanja, natisnute, frankirane pismene pošiljke, korišćene ili nekorišćene, s tim da nijesu u opticaju, odnosno nijesu namijenjene za upotrebu;</w:t>
      </w:r>
      <w:r>
        <w:rPr>
          <w:rFonts w:ascii="Arial" w:hAnsi="Arial" w:cs="Arial"/>
          <w:color w:val="000000"/>
          <w:sz w:val="18"/>
          <w:szCs w:val="18"/>
        </w:rPr>
        <w:br/>
      </w:r>
      <w:r>
        <w:rPr>
          <w:rStyle w:val="expand"/>
          <w:rFonts w:ascii="Arial" w:hAnsi="Arial" w:cs="Arial"/>
          <w:color w:val="000000"/>
          <w:sz w:val="18"/>
          <w:szCs w:val="18"/>
        </w:rPr>
        <w:t>     2) zbirke i primjerci koje imaju zoološku, botaničku, minerološku, anatomsku, istorijsku, arheološku, paleontološku, etnografsku ili numizmatičku vrijednost (značaj).</w:t>
      </w:r>
      <w:r>
        <w:rPr>
          <w:rFonts w:ascii="Arial" w:hAnsi="Arial" w:cs="Arial"/>
          <w:color w:val="000000"/>
          <w:sz w:val="18"/>
          <w:szCs w:val="18"/>
        </w:rPr>
        <w:br/>
      </w:r>
      <w:r>
        <w:rPr>
          <w:rStyle w:val="expand"/>
          <w:rFonts w:ascii="Arial" w:hAnsi="Arial" w:cs="Arial"/>
          <w:color w:val="000000"/>
          <w:sz w:val="18"/>
          <w:szCs w:val="18"/>
        </w:rPr>
        <w:t>     (5) Starinama se smatraju predmeti iz carinske tarife, osim umjetničkih predmeta i zbirki koji su stari više od 100 godina.</w:t>
      </w:r>
      <w:r>
        <w:rPr>
          <w:rFonts w:ascii="Arial" w:hAnsi="Arial" w:cs="Arial"/>
          <w:color w:val="000000"/>
          <w:sz w:val="18"/>
          <w:szCs w:val="18"/>
        </w:rPr>
        <w:br/>
      </w:r>
      <w:r>
        <w:rPr>
          <w:rStyle w:val="expand"/>
          <w:rFonts w:ascii="Arial" w:hAnsi="Arial" w:cs="Arial"/>
          <w:color w:val="000000"/>
          <w:sz w:val="18"/>
          <w:szCs w:val="18"/>
        </w:rPr>
        <w:lastRenderedPageBreak/>
        <w:t>     (6) Ako preprodavac istovremeno obračunava i plaća PDV po opštem postupku, po tom postupku mora u svom knjigovodstvu obezbijediti odvojeno iskazivanje prometa i obračunavati i plaćati PDV za svaku stavku posebno.</w:t>
      </w:r>
      <w:r>
        <w:rPr>
          <w:rFonts w:ascii="Arial" w:hAnsi="Arial" w:cs="Arial"/>
          <w:color w:val="000000"/>
          <w:sz w:val="18"/>
          <w:szCs w:val="18"/>
        </w:rPr>
        <w:br/>
      </w:r>
      <w:r>
        <w:rPr>
          <w:rStyle w:val="expand"/>
          <w:rFonts w:ascii="Arial" w:hAnsi="Arial" w:cs="Arial"/>
          <w:color w:val="000000"/>
          <w:sz w:val="18"/>
          <w:szCs w:val="18"/>
        </w:rPr>
        <w:t>     (7) Preprodavac je dužan poreskom organu podnijeti prijavu za oporezivanje po posebnom postupku svakih 15 dana prije početka mjeseca u kojem namjerava otpočeti obračunavati PDV po tom postupku. PDV po posebnom postupku počinje se obračunavati prvog dana narednog mjeseca u kome je podnijeta prijava za oporezivanje po posebnom postupku. Period obračunavanja PDV čiji je način utvrđen ovim članom ne može biti kraći od 24 mjeseca.</w:t>
      </w:r>
      <w:r>
        <w:rPr>
          <w:rFonts w:ascii="Arial" w:hAnsi="Arial" w:cs="Arial"/>
          <w:color w:val="000000"/>
          <w:sz w:val="18"/>
          <w:szCs w:val="18"/>
        </w:rPr>
        <w:br/>
      </w:r>
      <w:r>
        <w:rPr>
          <w:rStyle w:val="expand"/>
          <w:rFonts w:ascii="Arial" w:hAnsi="Arial" w:cs="Arial"/>
          <w:color w:val="000000"/>
          <w:sz w:val="18"/>
          <w:szCs w:val="18"/>
        </w:rPr>
        <w:t>     (8) Preprodavac može obračunavati PDV po posebnom postupku, ako je pribavio ili stekao proizvode iz stava 1 ovog člana od:</w:t>
      </w:r>
      <w:r>
        <w:rPr>
          <w:rFonts w:ascii="Arial" w:hAnsi="Arial" w:cs="Arial"/>
          <w:color w:val="000000"/>
          <w:sz w:val="18"/>
          <w:szCs w:val="18"/>
        </w:rPr>
        <w:br/>
      </w:r>
      <w:r>
        <w:rPr>
          <w:rStyle w:val="expand"/>
          <w:rFonts w:ascii="Arial" w:hAnsi="Arial" w:cs="Arial"/>
          <w:color w:val="000000"/>
          <w:sz w:val="18"/>
          <w:szCs w:val="18"/>
        </w:rPr>
        <w:t>     1) lica koje nije poreski obveznik;</w:t>
      </w:r>
      <w:r>
        <w:rPr>
          <w:rFonts w:ascii="Arial" w:hAnsi="Arial" w:cs="Arial"/>
          <w:color w:val="000000"/>
          <w:sz w:val="18"/>
          <w:szCs w:val="18"/>
        </w:rPr>
        <w:br/>
      </w:r>
      <w:r>
        <w:rPr>
          <w:rStyle w:val="expand"/>
          <w:rFonts w:ascii="Arial" w:hAnsi="Arial" w:cs="Arial"/>
          <w:color w:val="000000"/>
          <w:sz w:val="18"/>
          <w:szCs w:val="18"/>
        </w:rPr>
        <w:t>     2) drugog poreskog obveznika koji, u skladu sa ovim zakonom, za taj proizvod nije imao pravo na odbitak ulaznog PDV;</w:t>
      </w:r>
      <w:r>
        <w:rPr>
          <w:rFonts w:ascii="Arial" w:hAnsi="Arial" w:cs="Arial"/>
          <w:color w:val="000000"/>
          <w:sz w:val="18"/>
          <w:szCs w:val="18"/>
        </w:rPr>
        <w:br/>
      </w:r>
      <w:r>
        <w:rPr>
          <w:rStyle w:val="expand"/>
          <w:rFonts w:ascii="Arial" w:hAnsi="Arial" w:cs="Arial"/>
          <w:color w:val="000000"/>
          <w:sz w:val="18"/>
          <w:szCs w:val="18"/>
        </w:rPr>
        <w:t>     3) poreskog obveznika iz člana</w:t>
      </w:r>
      <w:r>
        <w:rPr>
          <w:rStyle w:val="apple-converted-space"/>
          <w:rFonts w:ascii="Arial" w:hAnsi="Arial" w:cs="Arial"/>
          <w:color w:val="000000"/>
          <w:sz w:val="18"/>
          <w:szCs w:val="18"/>
        </w:rPr>
        <w:t> </w:t>
      </w:r>
      <w:hyperlink r:id="rId21" w:anchor="clan42" w:history="1">
        <w:r>
          <w:rPr>
            <w:rStyle w:val="Hyperlink"/>
            <w:rFonts w:ascii="Arial" w:hAnsi="Arial" w:cs="Arial"/>
            <w:color w:val="8A082A"/>
            <w:sz w:val="18"/>
            <w:szCs w:val="18"/>
          </w:rPr>
          <w:t>42</w:t>
        </w:r>
      </w:hyperlink>
      <w:r>
        <w:rPr>
          <w:rStyle w:val="apple-converted-space"/>
          <w:rFonts w:ascii="Arial" w:hAnsi="Arial" w:cs="Arial"/>
          <w:color w:val="000000"/>
          <w:sz w:val="18"/>
          <w:szCs w:val="18"/>
        </w:rPr>
        <w:t> </w:t>
      </w:r>
      <w:r>
        <w:rPr>
          <w:rStyle w:val="expand"/>
          <w:rFonts w:ascii="Arial" w:hAnsi="Arial" w:cs="Arial"/>
          <w:color w:val="000000"/>
          <w:sz w:val="18"/>
          <w:szCs w:val="18"/>
        </w:rPr>
        <w:t>stav 1 ovog zakona, ako se radi o poslovnim sredstvima;</w:t>
      </w:r>
      <w:r>
        <w:rPr>
          <w:rFonts w:ascii="Arial" w:hAnsi="Arial" w:cs="Arial"/>
          <w:color w:val="000000"/>
          <w:sz w:val="18"/>
          <w:szCs w:val="18"/>
        </w:rPr>
        <w:br/>
      </w:r>
      <w:r>
        <w:rPr>
          <w:rStyle w:val="expand"/>
          <w:rFonts w:ascii="Arial" w:hAnsi="Arial" w:cs="Arial"/>
          <w:color w:val="000000"/>
          <w:sz w:val="18"/>
          <w:szCs w:val="18"/>
        </w:rPr>
        <w:t>     4) od drugog preprodavca.</w:t>
      </w:r>
      <w:r>
        <w:rPr>
          <w:rFonts w:ascii="Arial" w:hAnsi="Arial" w:cs="Arial"/>
          <w:color w:val="000000"/>
          <w:sz w:val="18"/>
          <w:szCs w:val="18"/>
        </w:rPr>
        <w:br/>
      </w:r>
      <w:r>
        <w:rPr>
          <w:rStyle w:val="expand"/>
          <w:rFonts w:ascii="Arial" w:hAnsi="Arial" w:cs="Arial"/>
          <w:color w:val="000000"/>
          <w:sz w:val="18"/>
          <w:szCs w:val="18"/>
        </w:rPr>
        <w:t>     (9) Preprodavac koji obračunava PDV po ovom članu i po čl. 46 i 47 ovog zakona ne smije na računima koje izdaje iskazati PDV.</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Poreska osnovica za upotrebljavane proizvode, umjetničke predmete, zbirke i antikvitete</w:t>
      </w:r>
    </w:p>
    <w:p w:rsidR="003C7498" w:rsidRDefault="003C7498" w:rsidP="003C7498">
      <w:pPr>
        <w:rPr>
          <w:rStyle w:val="expand"/>
          <w:color w:val="000000"/>
        </w:rPr>
      </w:pPr>
    </w:p>
    <w:p w:rsidR="003C7498" w:rsidRDefault="003C7498" w:rsidP="003C7498">
      <w:pPr>
        <w:jc w:val="center"/>
      </w:pPr>
      <w:bookmarkStart w:id="92" w:name="clan46"/>
      <w:bookmarkEnd w:id="92"/>
      <w:r>
        <w:rPr>
          <w:rFonts w:ascii="Arial" w:hAnsi="Arial" w:cs="Arial"/>
          <w:b/>
          <w:bCs/>
          <w:color w:val="000000"/>
          <w:sz w:val="18"/>
          <w:szCs w:val="18"/>
        </w:rPr>
        <w:t>Član 46</w:t>
      </w:r>
      <w:r>
        <w:rPr>
          <w:rFonts w:ascii="Arial" w:hAnsi="Arial" w:cs="Arial"/>
          <w:noProof/>
          <w:color w:val="000000"/>
          <w:sz w:val="18"/>
          <w:szCs w:val="18"/>
        </w:rPr>
        <w:drawing>
          <wp:inline distT="0" distB="0" distL="0" distR="0">
            <wp:extent cx="85725" cy="76200"/>
            <wp:effectExtent l="0" t="0" r="0" b="0"/>
            <wp:docPr id="95" name="Picture 9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6" name="Picture 9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93" w:name="1048"/>
      <w:bookmarkEnd w:id="93"/>
      <w:r>
        <w:rPr>
          <w:rStyle w:val="expand"/>
          <w:rFonts w:ascii="Arial" w:hAnsi="Arial" w:cs="Arial"/>
          <w:color w:val="000000"/>
          <w:sz w:val="18"/>
          <w:szCs w:val="18"/>
        </w:rPr>
        <w:t>     (1) Poreska osnovica kod prometa proizvoda iz člana</w:t>
      </w:r>
      <w:r>
        <w:rPr>
          <w:rStyle w:val="apple-converted-space"/>
          <w:rFonts w:ascii="Arial" w:hAnsi="Arial" w:cs="Arial"/>
          <w:color w:val="000000"/>
          <w:sz w:val="18"/>
          <w:szCs w:val="18"/>
        </w:rPr>
        <w:t> </w:t>
      </w:r>
      <w:hyperlink r:id="rId22" w:anchor="clan45" w:history="1">
        <w:r>
          <w:rPr>
            <w:rStyle w:val="Hyperlink"/>
            <w:rFonts w:ascii="Arial" w:hAnsi="Arial" w:cs="Arial"/>
            <w:color w:val="8A082A"/>
            <w:sz w:val="18"/>
            <w:szCs w:val="18"/>
          </w:rPr>
          <w:t>45</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je ostvarena razlika između prodajne i nabavne cijene preprodavca tih proizvoda, umanjena za PDV na tu razliku.</w:t>
      </w:r>
      <w:r>
        <w:rPr>
          <w:rFonts w:ascii="Arial" w:hAnsi="Arial" w:cs="Arial"/>
          <w:color w:val="000000"/>
          <w:sz w:val="18"/>
          <w:szCs w:val="18"/>
        </w:rPr>
        <w:br/>
      </w:r>
      <w:r>
        <w:rPr>
          <w:rStyle w:val="expand"/>
          <w:rFonts w:ascii="Arial" w:hAnsi="Arial" w:cs="Arial"/>
          <w:color w:val="000000"/>
          <w:sz w:val="18"/>
          <w:szCs w:val="18"/>
        </w:rPr>
        <w:t>     (2) Nabavna cijena preprodavca obuhvata cjelokupnu naknadu (u novcu, stvarima ili uslugama), uključujući sve dažbine (poreze), provizije, troškove i davanja koja je platio preprodavac licu od koga je pribavio predmetni proizvod.</w:t>
      </w:r>
      <w:r>
        <w:rPr>
          <w:rFonts w:ascii="Arial" w:hAnsi="Arial" w:cs="Arial"/>
          <w:color w:val="000000"/>
          <w:sz w:val="18"/>
          <w:szCs w:val="18"/>
        </w:rPr>
        <w:br/>
      </w:r>
      <w:r>
        <w:rPr>
          <w:rStyle w:val="expand"/>
          <w:rFonts w:ascii="Arial" w:hAnsi="Arial" w:cs="Arial"/>
          <w:color w:val="000000"/>
          <w:sz w:val="18"/>
          <w:szCs w:val="18"/>
        </w:rPr>
        <w:t>     (3) Prodajna cijena preprodavca obuhvata cjelokupnu naknadu koju je ili će preprodavac primiti od kupca ili trećeg lica, uključujući subvencije neposredno povezane sa tim prometom, poreze i sva druga davanja, posredne troškove nabavke, proviziju, troškove pakovanja, prevoza i obezbjeđenja koje preprodavac zaračuna kupcu, uključujući i PDV.</w:t>
      </w:r>
      <w:r>
        <w:rPr>
          <w:rFonts w:ascii="Arial" w:hAnsi="Arial" w:cs="Arial"/>
          <w:color w:val="000000"/>
          <w:sz w:val="18"/>
          <w:szCs w:val="18"/>
        </w:rPr>
        <w:br/>
      </w:r>
      <w:r>
        <w:rPr>
          <w:rStyle w:val="expand"/>
          <w:rFonts w:ascii="Arial" w:hAnsi="Arial" w:cs="Arial"/>
          <w:color w:val="000000"/>
          <w:sz w:val="18"/>
          <w:szCs w:val="18"/>
        </w:rPr>
        <w:t>     (4) Ako je nabavna cijena veća od prodajne cijene proizvoda, smatra se da je poreska osnovica jednaka nuli (0).</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Drugi slučajevi prometa predmeta umjetničke vrijednosti, zbirki i antikviteta</w:t>
      </w:r>
    </w:p>
    <w:p w:rsidR="003C7498" w:rsidRDefault="003C7498" w:rsidP="003C7498">
      <w:pPr>
        <w:rPr>
          <w:rStyle w:val="expand"/>
          <w:color w:val="000000"/>
        </w:rPr>
      </w:pPr>
    </w:p>
    <w:p w:rsidR="003C7498" w:rsidRDefault="003C7498" w:rsidP="003C7498">
      <w:pPr>
        <w:jc w:val="center"/>
      </w:pPr>
      <w:bookmarkStart w:id="94" w:name="clan47"/>
      <w:bookmarkEnd w:id="94"/>
      <w:r>
        <w:rPr>
          <w:rFonts w:ascii="Arial" w:hAnsi="Arial" w:cs="Arial"/>
          <w:b/>
          <w:bCs/>
          <w:color w:val="000000"/>
          <w:sz w:val="18"/>
          <w:szCs w:val="18"/>
        </w:rPr>
        <w:t>Član 47</w:t>
      </w:r>
      <w:r>
        <w:rPr>
          <w:rFonts w:ascii="Arial" w:hAnsi="Arial" w:cs="Arial"/>
          <w:noProof/>
          <w:color w:val="000000"/>
          <w:sz w:val="18"/>
          <w:szCs w:val="18"/>
        </w:rPr>
        <w:drawing>
          <wp:inline distT="0" distB="0" distL="0" distR="0">
            <wp:extent cx="85725" cy="76200"/>
            <wp:effectExtent l="0" t="0" r="0" b="0"/>
            <wp:docPr id="97" name="Picture 9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8" name="Picture 9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95" w:name="1049"/>
      <w:bookmarkEnd w:id="95"/>
      <w:r>
        <w:rPr>
          <w:rStyle w:val="expand"/>
          <w:rFonts w:ascii="Arial" w:hAnsi="Arial" w:cs="Arial"/>
          <w:color w:val="000000"/>
          <w:sz w:val="18"/>
          <w:szCs w:val="18"/>
        </w:rPr>
        <w:t>     (1) Preprodavac može obračunavati PDV na razliku nabavne i prodajne cijene i kod prometa:</w:t>
      </w:r>
      <w:r>
        <w:rPr>
          <w:rFonts w:ascii="Arial" w:hAnsi="Arial" w:cs="Arial"/>
          <w:color w:val="000000"/>
          <w:sz w:val="18"/>
          <w:szCs w:val="18"/>
        </w:rPr>
        <w:br/>
      </w:r>
      <w:r>
        <w:rPr>
          <w:rStyle w:val="expand"/>
          <w:rFonts w:ascii="Arial" w:hAnsi="Arial" w:cs="Arial"/>
          <w:color w:val="000000"/>
          <w:sz w:val="18"/>
          <w:szCs w:val="18"/>
        </w:rPr>
        <w:t>     1) predmeta umjetničke vrijednosti, zbirki i antikviteta (starina) koje sam uvozi;</w:t>
      </w:r>
      <w:r>
        <w:rPr>
          <w:rFonts w:ascii="Arial" w:hAnsi="Arial" w:cs="Arial"/>
          <w:color w:val="000000"/>
          <w:sz w:val="18"/>
          <w:szCs w:val="18"/>
        </w:rPr>
        <w:br/>
      </w:r>
      <w:r>
        <w:rPr>
          <w:rStyle w:val="expand"/>
          <w:rFonts w:ascii="Arial" w:hAnsi="Arial" w:cs="Arial"/>
          <w:color w:val="000000"/>
          <w:sz w:val="18"/>
          <w:szCs w:val="18"/>
        </w:rPr>
        <w:t>     2) predmeta umjetničke vrijednosti koje pribavi neposredno od autora ili zakonitih nasljednika.</w:t>
      </w:r>
      <w:r>
        <w:rPr>
          <w:rFonts w:ascii="Arial" w:hAnsi="Arial" w:cs="Arial"/>
          <w:color w:val="000000"/>
          <w:sz w:val="18"/>
          <w:szCs w:val="18"/>
        </w:rPr>
        <w:br/>
      </w:r>
      <w:r>
        <w:rPr>
          <w:rStyle w:val="expand"/>
          <w:rFonts w:ascii="Arial" w:hAnsi="Arial" w:cs="Arial"/>
          <w:color w:val="000000"/>
          <w:sz w:val="18"/>
          <w:szCs w:val="18"/>
        </w:rPr>
        <w:t>     (2) Period (razdoblje) obračunavanja PDV, po ovom članu, ne može biti kraći od 24 mjeseca.</w:t>
      </w:r>
      <w:r>
        <w:rPr>
          <w:rFonts w:ascii="Arial" w:hAnsi="Arial" w:cs="Arial"/>
          <w:color w:val="000000"/>
          <w:sz w:val="18"/>
          <w:szCs w:val="18"/>
        </w:rPr>
        <w:br/>
      </w:r>
      <w:r>
        <w:rPr>
          <w:rStyle w:val="expand"/>
          <w:rFonts w:ascii="Arial" w:hAnsi="Arial" w:cs="Arial"/>
          <w:color w:val="000000"/>
          <w:sz w:val="18"/>
          <w:szCs w:val="18"/>
        </w:rPr>
        <w:t>     (3) Izuzetno od stava 1 ovog člana, preprodavac može obračunavati PDV po opštem postupku u slučaju pojedinačnog prometa proizvoda iz stava 1 ovog člana. U tom slučaju, smije odbiti ulazni PDV koji je platio ili mu je bio zaračunat i to u poreskom periodu u kojem je obavio promet proizvoda.</w:t>
      </w:r>
      <w:r>
        <w:rPr>
          <w:rFonts w:ascii="Arial" w:hAnsi="Arial" w:cs="Arial"/>
          <w:color w:val="000000"/>
          <w:sz w:val="18"/>
          <w:szCs w:val="18"/>
        </w:rPr>
        <w:br/>
      </w:r>
      <w:r>
        <w:rPr>
          <w:rStyle w:val="expand"/>
          <w:rFonts w:ascii="Arial" w:hAnsi="Arial" w:cs="Arial"/>
          <w:color w:val="000000"/>
          <w:sz w:val="18"/>
          <w:szCs w:val="18"/>
        </w:rPr>
        <w:t>     (4) Poreska osnovica na promet proizvoda iz stava 1 ovog člana je ostvarena razlika između prodajne cijene preprodavca za odnosne proizvode i nabavne cijene preprodavca za te proizvode, umanjena za PDV na tu razliku.</w:t>
      </w:r>
      <w:r>
        <w:rPr>
          <w:rFonts w:ascii="Arial" w:hAnsi="Arial" w:cs="Arial"/>
          <w:color w:val="000000"/>
          <w:sz w:val="18"/>
          <w:szCs w:val="18"/>
        </w:rPr>
        <w:br/>
      </w:r>
      <w:r>
        <w:rPr>
          <w:rStyle w:val="expand"/>
          <w:rFonts w:ascii="Arial" w:hAnsi="Arial" w:cs="Arial"/>
          <w:color w:val="000000"/>
          <w:sz w:val="18"/>
          <w:szCs w:val="18"/>
        </w:rPr>
        <w:t>     (5) Nabavna cijena prilikom uvoza je iznos koji je jednak poreskoj osnovici prilikom uvoza proizvoda, uvećana za PDV obračunat ili plaćen prilikom uvoza tog proizvoda. Nabavna cijena iz stava 1 tačka 2) ovog člana je cjelokupna naknada uključujući sve poreze, provizije, troškove i dažbine koje je platio preprodavac licu od kojeg je pribavio te proizvode.</w:t>
      </w:r>
      <w:r>
        <w:rPr>
          <w:rFonts w:ascii="Arial" w:hAnsi="Arial" w:cs="Arial"/>
          <w:color w:val="000000"/>
          <w:sz w:val="18"/>
          <w:szCs w:val="18"/>
        </w:rPr>
        <w:br/>
      </w:r>
      <w:r>
        <w:rPr>
          <w:rStyle w:val="expand"/>
          <w:rFonts w:ascii="Arial" w:hAnsi="Arial" w:cs="Arial"/>
          <w:color w:val="000000"/>
          <w:sz w:val="18"/>
          <w:szCs w:val="18"/>
        </w:rPr>
        <w:t xml:space="preserve">     (6) Prodajna cijena preprodavca obuhvata cjelokupnu naknadu koju je ili će preprodavac primiti od kupca ili trećeg lica, uključujući subvencije neposredno povezane sa tim prometom, poreze i sve druge dažbine, zavisne troškove </w:t>
      </w:r>
      <w:r>
        <w:rPr>
          <w:rStyle w:val="expand"/>
          <w:rFonts w:ascii="Arial" w:hAnsi="Arial" w:cs="Arial"/>
          <w:color w:val="000000"/>
          <w:sz w:val="18"/>
          <w:szCs w:val="18"/>
        </w:rPr>
        <w:lastRenderedPageBreak/>
        <w:t>nabavke (provizija, troškovi pakovanja, prevoza i osiguranja) koje preprodavac zaračuna kupcu, uključujući i PDV.</w:t>
      </w:r>
      <w:r>
        <w:rPr>
          <w:rFonts w:ascii="Arial" w:hAnsi="Arial" w:cs="Arial"/>
          <w:color w:val="000000"/>
          <w:sz w:val="18"/>
          <w:szCs w:val="18"/>
        </w:rPr>
        <w:br/>
      </w:r>
      <w:r>
        <w:rPr>
          <w:rStyle w:val="expand"/>
          <w:rFonts w:ascii="Arial" w:hAnsi="Arial" w:cs="Arial"/>
          <w:color w:val="000000"/>
          <w:sz w:val="18"/>
          <w:szCs w:val="18"/>
        </w:rPr>
        <w:t>     (7) Ako je nabavna cijena veća od prodajne cijene predmetnog proizvoda, smatra se da je poreska osnovica jednaka nuli (0).</w:t>
      </w:r>
      <w:r>
        <w:rPr>
          <w:rFonts w:ascii="Arial" w:hAnsi="Arial" w:cs="Arial"/>
          <w:color w:val="000000"/>
          <w:sz w:val="18"/>
          <w:szCs w:val="18"/>
        </w:rPr>
        <w:br/>
      </w:r>
      <w:r>
        <w:rPr>
          <w:rStyle w:val="expand"/>
          <w:rFonts w:ascii="Arial" w:hAnsi="Arial" w:cs="Arial"/>
          <w:color w:val="000000"/>
          <w:sz w:val="18"/>
          <w:szCs w:val="18"/>
        </w:rPr>
        <w:t>     (8) Preprodavac koji izvrši promet proizvoda po ovom članu ne smije odbiti ulazni PDV za tako pribavljene ili uvezene proizvode.</w:t>
      </w:r>
      <w:r>
        <w:rPr>
          <w:rFonts w:ascii="Arial" w:hAnsi="Arial" w:cs="Arial"/>
          <w:color w:val="000000"/>
          <w:sz w:val="18"/>
          <w:szCs w:val="18"/>
        </w:rPr>
        <w:br/>
      </w:r>
      <w:r>
        <w:rPr>
          <w:rStyle w:val="expand"/>
          <w:rFonts w:ascii="Arial" w:hAnsi="Arial" w:cs="Arial"/>
          <w:color w:val="000000"/>
          <w:sz w:val="18"/>
          <w:szCs w:val="18"/>
        </w:rPr>
        <w:t>     (9) Odredbe člana 46 st. 2 i 3 ovog zakona se primjenjuju i na promet proizvoda iz ovog člana.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Promet proizvoda na licitaciji</w:t>
      </w:r>
    </w:p>
    <w:p w:rsidR="003C7498" w:rsidRDefault="003C7498" w:rsidP="003C7498">
      <w:pPr>
        <w:rPr>
          <w:rStyle w:val="expand"/>
          <w:color w:val="000000"/>
        </w:rPr>
      </w:pPr>
    </w:p>
    <w:p w:rsidR="003C7498" w:rsidRDefault="003C7498" w:rsidP="003C7498">
      <w:pPr>
        <w:jc w:val="center"/>
      </w:pPr>
      <w:bookmarkStart w:id="96" w:name="clan48"/>
      <w:bookmarkEnd w:id="96"/>
      <w:r>
        <w:rPr>
          <w:rFonts w:ascii="Arial" w:hAnsi="Arial" w:cs="Arial"/>
          <w:b/>
          <w:bCs/>
          <w:color w:val="000000"/>
          <w:sz w:val="18"/>
          <w:szCs w:val="18"/>
        </w:rPr>
        <w:t>Član 48</w:t>
      </w:r>
      <w:r>
        <w:rPr>
          <w:rFonts w:ascii="Arial" w:hAnsi="Arial" w:cs="Arial"/>
          <w:noProof/>
          <w:color w:val="000000"/>
          <w:sz w:val="18"/>
          <w:szCs w:val="18"/>
        </w:rPr>
        <w:drawing>
          <wp:inline distT="0" distB="0" distL="0" distR="0">
            <wp:extent cx="85725" cy="76200"/>
            <wp:effectExtent l="0" t="0" r="0" b="0"/>
            <wp:docPr id="99" name="Picture 9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0" name="Picture 10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97" w:name="1050"/>
      <w:bookmarkEnd w:id="97"/>
      <w:r>
        <w:rPr>
          <w:rStyle w:val="expand"/>
          <w:rFonts w:ascii="Arial" w:hAnsi="Arial" w:cs="Arial"/>
          <w:color w:val="000000"/>
          <w:sz w:val="18"/>
          <w:szCs w:val="18"/>
        </w:rPr>
        <w:t>     (1) Poreski obveznik koji, u okviru obavljanja djelatnosti, bilo da radi u svoje ime ili u ime drugog lica u skladu sa ugovorom na osnovu kojeg se plaća provizija za kupovinu ili prodaju i koji nudi upotrebljavane proizvode, predmete umjetničke vrijednosti, zbirke ili starine (antikvitete), za prodaju na licitaciji (u daljem tekstu: licitant) u svrhu prodaje najboljem licitantu, PDV može da obračunava u skladu sa ovim članom i članom 49 ovog zakona.</w:t>
      </w:r>
      <w:r>
        <w:rPr>
          <w:rFonts w:ascii="Arial" w:hAnsi="Arial" w:cs="Arial"/>
          <w:color w:val="000000"/>
          <w:sz w:val="18"/>
          <w:szCs w:val="18"/>
        </w:rPr>
        <w:br/>
      </w:r>
      <w:r>
        <w:rPr>
          <w:rStyle w:val="expand"/>
          <w:rFonts w:ascii="Arial" w:hAnsi="Arial" w:cs="Arial"/>
          <w:color w:val="000000"/>
          <w:sz w:val="18"/>
          <w:szCs w:val="18"/>
        </w:rPr>
        <w:t>     (2) Ako licitant istovremeno obračunava PDV u skladu sa opštim postupkom (pravilom) i po posebnom postupku, dužan je u svom knjigovodstvu obezbijediti odvojeno iskazivanje prometa proizvoda i obračun PDV za svaku stavku posebno.</w:t>
      </w:r>
      <w:r>
        <w:rPr>
          <w:rFonts w:ascii="Arial" w:hAnsi="Arial" w:cs="Arial"/>
          <w:color w:val="000000"/>
          <w:sz w:val="18"/>
          <w:szCs w:val="18"/>
        </w:rPr>
        <w:br/>
      </w:r>
      <w:r>
        <w:rPr>
          <w:rStyle w:val="expand"/>
          <w:rFonts w:ascii="Arial" w:hAnsi="Arial" w:cs="Arial"/>
          <w:color w:val="000000"/>
          <w:sz w:val="18"/>
          <w:szCs w:val="18"/>
        </w:rPr>
        <w:t>     (3) Licitant obračunava PDV u skladu sa stavom 1 ovog člana ako nastupa u ime punomoćnika (upravnika principala) koji je:</w:t>
      </w:r>
      <w:r>
        <w:rPr>
          <w:rFonts w:ascii="Arial" w:hAnsi="Arial" w:cs="Arial"/>
          <w:color w:val="000000"/>
          <w:sz w:val="18"/>
          <w:szCs w:val="18"/>
        </w:rPr>
        <w:br/>
      </w:r>
      <w:r>
        <w:rPr>
          <w:rStyle w:val="expand"/>
          <w:rFonts w:ascii="Arial" w:hAnsi="Arial" w:cs="Arial"/>
          <w:color w:val="000000"/>
          <w:sz w:val="18"/>
          <w:szCs w:val="18"/>
        </w:rPr>
        <w:t>     1) lice koje nije poreski obveznik;</w:t>
      </w:r>
      <w:r>
        <w:rPr>
          <w:rFonts w:ascii="Arial" w:hAnsi="Arial" w:cs="Arial"/>
          <w:color w:val="000000"/>
          <w:sz w:val="18"/>
          <w:szCs w:val="18"/>
        </w:rPr>
        <w:br/>
      </w:r>
      <w:r>
        <w:rPr>
          <w:rStyle w:val="expand"/>
          <w:rFonts w:ascii="Arial" w:hAnsi="Arial" w:cs="Arial"/>
          <w:color w:val="000000"/>
          <w:sz w:val="18"/>
          <w:szCs w:val="18"/>
        </w:rPr>
        <w:t>     2) drugi poreski obveznik koji, u skladu sa ovim zakonom, za te proizvode nema pravo na odbitak ulaznog PDV;</w:t>
      </w:r>
      <w:r>
        <w:rPr>
          <w:rFonts w:ascii="Arial" w:hAnsi="Arial" w:cs="Arial"/>
          <w:color w:val="000000"/>
          <w:sz w:val="18"/>
          <w:szCs w:val="18"/>
        </w:rPr>
        <w:br/>
      </w:r>
      <w:r>
        <w:rPr>
          <w:rStyle w:val="expand"/>
          <w:rFonts w:ascii="Arial" w:hAnsi="Arial" w:cs="Arial"/>
          <w:color w:val="000000"/>
          <w:sz w:val="18"/>
          <w:szCs w:val="18"/>
        </w:rPr>
        <w:t>     3) poreski obveznik iz člana</w:t>
      </w:r>
      <w:r>
        <w:rPr>
          <w:rStyle w:val="apple-converted-space"/>
          <w:rFonts w:ascii="Arial" w:hAnsi="Arial" w:cs="Arial"/>
          <w:color w:val="000000"/>
          <w:sz w:val="18"/>
          <w:szCs w:val="18"/>
        </w:rPr>
        <w:t> </w:t>
      </w:r>
      <w:hyperlink r:id="rId23" w:anchor="clan42" w:history="1">
        <w:r>
          <w:rPr>
            <w:rStyle w:val="Hyperlink"/>
            <w:rFonts w:ascii="Arial" w:hAnsi="Arial" w:cs="Arial"/>
            <w:color w:val="8A082A"/>
            <w:sz w:val="18"/>
            <w:szCs w:val="18"/>
          </w:rPr>
          <w:t>42</w:t>
        </w:r>
      </w:hyperlink>
      <w:r>
        <w:rPr>
          <w:rStyle w:val="apple-converted-space"/>
          <w:rFonts w:ascii="Arial" w:hAnsi="Arial" w:cs="Arial"/>
          <w:color w:val="000000"/>
          <w:sz w:val="18"/>
          <w:szCs w:val="18"/>
        </w:rPr>
        <w:t> </w:t>
      </w:r>
      <w:r>
        <w:rPr>
          <w:rStyle w:val="expand"/>
          <w:rFonts w:ascii="Arial" w:hAnsi="Arial" w:cs="Arial"/>
          <w:color w:val="000000"/>
          <w:sz w:val="18"/>
          <w:szCs w:val="18"/>
        </w:rPr>
        <w:t>stav 1 ovog zakona, ako se radi o njegovim poslovnim sredstvima;</w:t>
      </w:r>
      <w:r>
        <w:rPr>
          <w:rFonts w:ascii="Arial" w:hAnsi="Arial" w:cs="Arial"/>
          <w:color w:val="000000"/>
          <w:sz w:val="18"/>
          <w:szCs w:val="18"/>
        </w:rPr>
        <w:br/>
      </w:r>
      <w:r>
        <w:rPr>
          <w:rStyle w:val="expand"/>
          <w:rFonts w:ascii="Arial" w:hAnsi="Arial" w:cs="Arial"/>
          <w:color w:val="000000"/>
          <w:sz w:val="18"/>
          <w:szCs w:val="18"/>
        </w:rPr>
        <w:t>     4) preprodavac iz člana</w:t>
      </w:r>
      <w:r>
        <w:rPr>
          <w:rStyle w:val="apple-converted-space"/>
          <w:rFonts w:ascii="Arial" w:hAnsi="Arial" w:cs="Arial"/>
          <w:color w:val="000000"/>
          <w:sz w:val="18"/>
          <w:szCs w:val="18"/>
        </w:rPr>
        <w:t> </w:t>
      </w:r>
      <w:hyperlink r:id="rId24" w:anchor="clan45" w:history="1">
        <w:r>
          <w:rPr>
            <w:rStyle w:val="Hyperlink"/>
            <w:rFonts w:ascii="Arial" w:hAnsi="Arial" w:cs="Arial"/>
            <w:color w:val="8A082A"/>
            <w:sz w:val="18"/>
            <w:szCs w:val="18"/>
          </w:rPr>
          <w:t>45</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Poreska osnovica kod prometa proizvoda na licitaciji</w:t>
      </w:r>
    </w:p>
    <w:p w:rsidR="003C7498" w:rsidRDefault="003C7498" w:rsidP="003C7498">
      <w:pPr>
        <w:rPr>
          <w:rStyle w:val="expand"/>
          <w:color w:val="000000"/>
        </w:rPr>
      </w:pPr>
    </w:p>
    <w:p w:rsidR="003C7498" w:rsidRDefault="003C7498" w:rsidP="003C7498">
      <w:pPr>
        <w:jc w:val="center"/>
      </w:pPr>
      <w:bookmarkStart w:id="98" w:name="clan49"/>
      <w:bookmarkEnd w:id="98"/>
      <w:r>
        <w:rPr>
          <w:rFonts w:ascii="Arial" w:hAnsi="Arial" w:cs="Arial"/>
          <w:b/>
          <w:bCs/>
          <w:color w:val="000000"/>
          <w:sz w:val="18"/>
          <w:szCs w:val="18"/>
        </w:rPr>
        <w:t>Član 49</w:t>
      </w:r>
      <w:r>
        <w:rPr>
          <w:rFonts w:ascii="Arial" w:hAnsi="Arial" w:cs="Arial"/>
          <w:noProof/>
          <w:color w:val="000000"/>
          <w:sz w:val="18"/>
          <w:szCs w:val="18"/>
        </w:rPr>
        <w:drawing>
          <wp:inline distT="0" distB="0" distL="0" distR="0">
            <wp:extent cx="85725" cy="76200"/>
            <wp:effectExtent l="0" t="0" r="0" b="0"/>
            <wp:docPr id="101" name="Picture 10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2" name="Picture 10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99" w:name="1051"/>
      <w:bookmarkEnd w:id="99"/>
      <w:r>
        <w:rPr>
          <w:rStyle w:val="expand"/>
          <w:rFonts w:ascii="Arial" w:hAnsi="Arial" w:cs="Arial"/>
          <w:color w:val="000000"/>
          <w:sz w:val="18"/>
          <w:szCs w:val="18"/>
        </w:rPr>
        <w:t>     (1) Poreska osnovica na promet proizvoda iz člana</w:t>
      </w:r>
      <w:r>
        <w:rPr>
          <w:rStyle w:val="apple-converted-space"/>
          <w:rFonts w:ascii="Arial" w:hAnsi="Arial" w:cs="Arial"/>
          <w:color w:val="000000"/>
          <w:sz w:val="18"/>
          <w:szCs w:val="18"/>
        </w:rPr>
        <w:t> </w:t>
      </w:r>
      <w:hyperlink r:id="rId25" w:anchor="clan48" w:history="1">
        <w:r>
          <w:rPr>
            <w:rStyle w:val="Hyperlink"/>
            <w:rFonts w:ascii="Arial" w:hAnsi="Arial" w:cs="Arial"/>
            <w:color w:val="8A082A"/>
            <w:sz w:val="18"/>
            <w:szCs w:val="18"/>
          </w:rPr>
          <w:t>48</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je ostvarena razlika između cijene ostvarene na licitaciji i iznosa koji je platio licitant punomoćniku za izvršen promet proizvoda sa uključenim iznosom PDV koji je licitator dužan platiti na svoju proviziju.</w:t>
      </w:r>
      <w:r>
        <w:rPr>
          <w:rFonts w:ascii="Arial" w:hAnsi="Arial" w:cs="Arial"/>
          <w:color w:val="000000"/>
          <w:sz w:val="18"/>
          <w:szCs w:val="18"/>
        </w:rPr>
        <w:br/>
      </w:r>
      <w:r>
        <w:rPr>
          <w:rStyle w:val="expand"/>
          <w:rFonts w:ascii="Arial" w:hAnsi="Arial" w:cs="Arial"/>
          <w:color w:val="000000"/>
          <w:sz w:val="18"/>
          <w:szCs w:val="18"/>
        </w:rPr>
        <w:t>     (2) Iznos koji je licitant dužan platiti punomoćniku (principalu) je jednak razlici između postignute cijene proizvoda na licitaciji i iznosa provizije koju je ili će dobiti licitant od svog punomoćnika po ugovoru po kojem se provizija plaća od prometa.</w:t>
      </w:r>
      <w:r>
        <w:rPr>
          <w:rFonts w:ascii="Arial" w:hAnsi="Arial" w:cs="Arial"/>
          <w:color w:val="000000"/>
          <w:sz w:val="18"/>
          <w:szCs w:val="18"/>
        </w:rPr>
        <w:br/>
      </w:r>
      <w:r>
        <w:rPr>
          <w:rStyle w:val="expand"/>
          <w:rFonts w:ascii="Arial" w:hAnsi="Arial" w:cs="Arial"/>
          <w:color w:val="000000"/>
          <w:sz w:val="18"/>
          <w:szCs w:val="18"/>
        </w:rPr>
        <w:t>     (3) Cijena ostvarena na licitaciji obuhvata cjelokupni iznos, uključujući poreze i sva druga davanja, posredne troškove nabavke (provizija, troškovi pakovanja, prevoza i obezbjeđenja) koje kupac plaća licitantu za te proizvode.</w:t>
      </w:r>
      <w:r>
        <w:rPr>
          <w:rFonts w:ascii="Arial" w:hAnsi="Arial" w:cs="Arial"/>
          <w:color w:val="000000"/>
          <w:sz w:val="18"/>
          <w:szCs w:val="18"/>
        </w:rPr>
        <w:br/>
      </w:r>
      <w:r>
        <w:rPr>
          <w:rStyle w:val="expand"/>
          <w:rFonts w:ascii="Arial" w:hAnsi="Arial" w:cs="Arial"/>
          <w:color w:val="000000"/>
          <w:sz w:val="18"/>
          <w:szCs w:val="18"/>
        </w:rPr>
        <w:t>     (4) Licitant je dužan da za svaki promet proizvoda na licitaciji izda kupcu i punomoćniku (principalu) račun. Na računu koji izda kupcu dužan je navesti cijenu proizvoda dostignutu na licitaciji, poreze i druga davanja, posredne troškove nabavke (provizija, troškovi pakovanja, prevoza i obezbjeđenja) koje zaračunava licitator kupcu. Na računu ne smije odvojeno biti iskazan PDV.</w:t>
      </w:r>
      <w:r>
        <w:rPr>
          <w:rFonts w:ascii="Arial" w:hAnsi="Arial" w:cs="Arial"/>
          <w:color w:val="000000"/>
          <w:sz w:val="18"/>
          <w:szCs w:val="18"/>
        </w:rPr>
        <w:br/>
      </w:r>
      <w:r>
        <w:rPr>
          <w:rStyle w:val="expand"/>
          <w:rFonts w:ascii="Arial" w:hAnsi="Arial" w:cs="Arial"/>
          <w:color w:val="000000"/>
          <w:sz w:val="18"/>
          <w:szCs w:val="18"/>
        </w:rPr>
        <w:t>     (5) Licitant, na dokumentu koji izdaje punomoćniku, mora odvojeno iskazati: iznos, tj. cijenu postignutu na licitaciji, umanjenu za iznos provizije koju je ili će primiti od punomoćnika.</w:t>
      </w:r>
      <w:r>
        <w:rPr>
          <w:rFonts w:ascii="Arial" w:hAnsi="Arial" w:cs="Arial"/>
          <w:color w:val="000000"/>
          <w:sz w:val="18"/>
          <w:szCs w:val="18"/>
        </w:rPr>
        <w:br/>
      </w:r>
      <w:r>
        <w:rPr>
          <w:rStyle w:val="expand"/>
          <w:rFonts w:ascii="Arial" w:hAnsi="Arial" w:cs="Arial"/>
          <w:color w:val="000000"/>
          <w:sz w:val="18"/>
          <w:szCs w:val="18"/>
        </w:rPr>
        <w:t>     (6) Ako je licitant izdao račun punomoćniku (principalu) koji je poreski obveznik, smatra se kao da ga je izdao punomoćnik.</w:t>
      </w:r>
      <w:r>
        <w:rPr>
          <w:rFonts w:ascii="Arial" w:hAnsi="Arial" w:cs="Arial"/>
          <w:color w:val="000000"/>
          <w:sz w:val="18"/>
          <w:szCs w:val="18"/>
        </w:rPr>
        <w:br/>
      </w:r>
      <w:r>
        <w:rPr>
          <w:rStyle w:val="expand"/>
          <w:rFonts w:ascii="Arial" w:hAnsi="Arial" w:cs="Arial"/>
          <w:color w:val="000000"/>
          <w:sz w:val="18"/>
          <w:szCs w:val="18"/>
        </w:rPr>
        <w:t>     (7) Smatra se da je punomoćnik (principal) obavio promet u trenutku prodaje proizvoda licitantu na licitaciji.</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lastRenderedPageBreak/>
        <w:t>XIV POVRAĆAJ PDV</w:t>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Povraćaj ulaznog PDV</w:t>
      </w:r>
    </w:p>
    <w:p w:rsidR="003C7498" w:rsidRDefault="003C7498" w:rsidP="003C7498">
      <w:pPr>
        <w:rPr>
          <w:rStyle w:val="expand"/>
          <w:color w:val="000000"/>
        </w:rPr>
      </w:pPr>
    </w:p>
    <w:p w:rsidR="003C7498" w:rsidRDefault="003C7498" w:rsidP="003C7498">
      <w:pPr>
        <w:jc w:val="center"/>
      </w:pPr>
      <w:bookmarkStart w:id="100" w:name="clan50"/>
      <w:bookmarkEnd w:id="100"/>
      <w:r>
        <w:rPr>
          <w:rFonts w:ascii="Arial" w:hAnsi="Arial" w:cs="Arial"/>
          <w:b/>
          <w:bCs/>
          <w:color w:val="000000"/>
          <w:sz w:val="18"/>
          <w:szCs w:val="18"/>
        </w:rPr>
        <w:t>Član 50</w:t>
      </w:r>
      <w:r>
        <w:rPr>
          <w:rFonts w:ascii="Arial" w:hAnsi="Arial" w:cs="Arial"/>
          <w:noProof/>
          <w:color w:val="000000"/>
          <w:sz w:val="18"/>
          <w:szCs w:val="18"/>
        </w:rPr>
        <w:drawing>
          <wp:inline distT="0" distB="0" distL="0" distR="0">
            <wp:extent cx="85725" cy="76200"/>
            <wp:effectExtent l="0" t="0" r="0" b="0"/>
            <wp:docPr id="103" name="Picture 10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4" name="Picture 10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01" w:name="1052"/>
      <w:bookmarkEnd w:id="101"/>
      <w:r>
        <w:rPr>
          <w:rStyle w:val="expand"/>
          <w:rFonts w:ascii="Arial" w:hAnsi="Arial" w:cs="Arial"/>
          <w:color w:val="000000"/>
          <w:sz w:val="18"/>
          <w:szCs w:val="18"/>
        </w:rPr>
        <w:t>     (1) Ako je iznos poreske obaveze (izlazni porez) u poreskom periodu manji od iznosa ulaznog PDV, koji poreski obveznik može odbiti u istom poreskom periodu, razlika mu se priznaje kao poreski kredit za naredni poreski period, odnosno na zahtjev vraća se u roku od 60 dana od dana podnošenja prijave za obračun PDV.</w:t>
      </w:r>
      <w:r>
        <w:rPr>
          <w:rFonts w:ascii="Arial" w:hAnsi="Arial" w:cs="Arial"/>
          <w:color w:val="000000"/>
          <w:sz w:val="18"/>
          <w:szCs w:val="18"/>
        </w:rPr>
        <w:br/>
      </w:r>
      <w:r>
        <w:rPr>
          <w:rStyle w:val="expand"/>
          <w:rFonts w:ascii="Arial" w:hAnsi="Arial" w:cs="Arial"/>
          <w:color w:val="000000"/>
          <w:sz w:val="18"/>
          <w:szCs w:val="18"/>
        </w:rPr>
        <w:t>     (2) Poreskom obvezniku koji pretežno izvozi proizvode i poreskom obvezniku koji u više od tri uzastopna obračuna PDV iskazuje višak ulaznog PDV, razlika PDV vraća se u roku od 30 dana od dana podnošenja prijave za obračun PDV.</w:t>
      </w:r>
      <w:r>
        <w:rPr>
          <w:rFonts w:ascii="Arial" w:hAnsi="Arial" w:cs="Arial"/>
          <w:color w:val="000000"/>
          <w:sz w:val="18"/>
          <w:szCs w:val="18"/>
        </w:rPr>
        <w:br/>
      </w:r>
      <w:r>
        <w:rPr>
          <w:rStyle w:val="expand"/>
          <w:rFonts w:ascii="Arial" w:hAnsi="Arial" w:cs="Arial"/>
          <w:color w:val="000000"/>
          <w:sz w:val="18"/>
          <w:szCs w:val="18"/>
        </w:rPr>
        <w:t>     (3) Ukoliko je poreskom obvezniku istekao rok za plaćanje drugih poreza, razlika po osnovu PDV mu se umanjuje za iznos poreskog duga.</w:t>
      </w:r>
      <w:r>
        <w:rPr>
          <w:rFonts w:ascii="Arial" w:hAnsi="Arial" w:cs="Arial"/>
          <w:color w:val="000000"/>
          <w:sz w:val="18"/>
          <w:szCs w:val="18"/>
        </w:rPr>
        <w:br/>
      </w:r>
      <w:r>
        <w:rPr>
          <w:rStyle w:val="expand"/>
          <w:rFonts w:ascii="Arial" w:hAnsi="Arial" w:cs="Arial"/>
          <w:color w:val="000000"/>
          <w:sz w:val="18"/>
          <w:szCs w:val="18"/>
        </w:rPr>
        <w:t>     (4) Poreskom obvezniku koji je ostvario pravo na povraćaj ulaznog PDV, a istovremeno ima obaveze po osnovu carinskog duga (po osnovu PDV), na njegov zahtjev, može se odobriti preusmjeravanje tih sredstava za plaćanje PDV pri uvozu.</w:t>
      </w:r>
      <w:r>
        <w:rPr>
          <w:rFonts w:ascii="Arial" w:hAnsi="Arial" w:cs="Arial"/>
          <w:color w:val="000000"/>
          <w:sz w:val="18"/>
          <w:szCs w:val="18"/>
        </w:rPr>
        <w:br/>
      </w:r>
      <w:r>
        <w:rPr>
          <w:rStyle w:val="expand"/>
          <w:rFonts w:ascii="Arial" w:hAnsi="Arial" w:cs="Arial"/>
          <w:color w:val="000000"/>
          <w:sz w:val="18"/>
          <w:szCs w:val="18"/>
        </w:rPr>
        <w:t>     (5) Bliže uslove i način povraćaja ulaznog PDV iz ovog člana donosi Ministarstvo finansija.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Povraćaj PDV poreskim obveznicima koji nemaju sjedište u Crnoj Gori</w:t>
      </w:r>
    </w:p>
    <w:p w:rsidR="003C7498" w:rsidRDefault="003C7498" w:rsidP="003C7498">
      <w:pPr>
        <w:rPr>
          <w:rStyle w:val="expand"/>
          <w:color w:val="000000"/>
        </w:rPr>
      </w:pPr>
    </w:p>
    <w:p w:rsidR="003C7498" w:rsidRDefault="003C7498" w:rsidP="003C7498">
      <w:pPr>
        <w:jc w:val="center"/>
      </w:pPr>
      <w:bookmarkStart w:id="102" w:name="clan51"/>
      <w:bookmarkEnd w:id="102"/>
      <w:r>
        <w:rPr>
          <w:rFonts w:ascii="Arial" w:hAnsi="Arial" w:cs="Arial"/>
          <w:b/>
          <w:bCs/>
          <w:color w:val="000000"/>
          <w:sz w:val="18"/>
          <w:szCs w:val="18"/>
        </w:rPr>
        <w:t>Član 51</w:t>
      </w:r>
      <w:r>
        <w:rPr>
          <w:rFonts w:ascii="Arial" w:hAnsi="Arial" w:cs="Arial"/>
          <w:noProof/>
          <w:color w:val="000000"/>
          <w:sz w:val="18"/>
          <w:szCs w:val="18"/>
        </w:rPr>
        <w:drawing>
          <wp:inline distT="0" distB="0" distL="0" distR="0">
            <wp:extent cx="85725" cy="76200"/>
            <wp:effectExtent l="0" t="0" r="0" b="0"/>
            <wp:docPr id="105" name="Picture 10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6" name="Picture 10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03" w:name="1053"/>
      <w:bookmarkEnd w:id="103"/>
      <w:r>
        <w:rPr>
          <w:rStyle w:val="expand"/>
          <w:rFonts w:ascii="Arial" w:hAnsi="Arial" w:cs="Arial"/>
          <w:color w:val="000000"/>
          <w:sz w:val="18"/>
          <w:szCs w:val="18"/>
        </w:rPr>
        <w:t>     (1) Poreski obveznik koji nema sjedište u Crnoj Gori ima pravo na povraćaj ulaznog PDV koji mu je zaračunat na osnovu obavljenog prometa proizvoda, odnosno usluga od strane poreskih obveznika u Crnoj Gori ili mu je zaračunat prilikom uvoza proizvoda u Crnu Goru, pod uslovima i na način utvrđen ovim zakonom.</w:t>
      </w:r>
      <w:r>
        <w:rPr>
          <w:rFonts w:ascii="Arial" w:hAnsi="Arial" w:cs="Arial"/>
          <w:color w:val="000000"/>
          <w:sz w:val="18"/>
          <w:szCs w:val="18"/>
        </w:rPr>
        <w:br/>
      </w:r>
      <w:r>
        <w:rPr>
          <w:rStyle w:val="expand"/>
          <w:rFonts w:ascii="Arial" w:hAnsi="Arial" w:cs="Arial"/>
          <w:color w:val="000000"/>
          <w:sz w:val="18"/>
          <w:szCs w:val="18"/>
        </w:rPr>
        <w:t>     (2) Poreski obveznik iz stava 1 ovog člana ima pravo na povraćaj ulaznog PDV, ako:</w:t>
      </w:r>
      <w:r>
        <w:rPr>
          <w:rFonts w:ascii="Arial" w:hAnsi="Arial" w:cs="Arial"/>
          <w:color w:val="000000"/>
          <w:sz w:val="18"/>
          <w:szCs w:val="18"/>
        </w:rPr>
        <w:br/>
      </w:r>
      <w:r>
        <w:rPr>
          <w:rStyle w:val="expand"/>
          <w:rFonts w:ascii="Arial" w:hAnsi="Arial" w:cs="Arial"/>
          <w:color w:val="000000"/>
          <w:sz w:val="18"/>
          <w:szCs w:val="18"/>
        </w:rPr>
        <w:t>     1) je proizvod nabavljen, odnosno uvezen, a usluge izvršene u svrhu obavljanja djelatnosti koju u inostranstvu obavlja, pod uslovima pod kojima bi za tu djelatnost, ukoliko bi se obavljala u Crnoj Gori, bilo priznato pravo na odbitak ulaznog PDV;</w:t>
      </w:r>
      <w:r>
        <w:rPr>
          <w:rFonts w:ascii="Arial" w:hAnsi="Arial" w:cs="Arial"/>
          <w:color w:val="000000"/>
          <w:sz w:val="18"/>
          <w:szCs w:val="18"/>
        </w:rPr>
        <w:br/>
      </w:r>
      <w:r>
        <w:rPr>
          <w:rStyle w:val="expand"/>
          <w:rFonts w:ascii="Arial" w:hAnsi="Arial" w:cs="Arial"/>
          <w:color w:val="000000"/>
          <w:sz w:val="18"/>
          <w:szCs w:val="18"/>
        </w:rPr>
        <w:t>     2) u periodu za koji mu je priznato pravo na povraćaj ulaznog PDV ne izvrši promet proizvoda, odnosno usluga koji se smatra prometom izvršenim u Crnoj Gori, osim:</w:t>
      </w:r>
      <w:r>
        <w:rPr>
          <w:rFonts w:ascii="Arial" w:hAnsi="Arial" w:cs="Arial"/>
          <w:color w:val="000000"/>
          <w:sz w:val="18"/>
          <w:szCs w:val="18"/>
        </w:rPr>
        <w:br/>
      </w:r>
      <w:r>
        <w:rPr>
          <w:rStyle w:val="expand"/>
          <w:rFonts w:ascii="Arial" w:hAnsi="Arial" w:cs="Arial"/>
          <w:color w:val="000000"/>
          <w:sz w:val="18"/>
          <w:szCs w:val="18"/>
        </w:rPr>
        <w:t>     a) usluga prilikom uvoza proizvoda u vezi sa članom 22 stav 2 tačka 2) ovog zakona; usluga pri izvozu u skladu sa članom 25 ovog zakona i usluga uvoza u skladu sa članom 30 ovog zakona;</w:t>
      </w:r>
      <w:r>
        <w:rPr>
          <w:rFonts w:ascii="Arial" w:hAnsi="Arial" w:cs="Arial"/>
          <w:color w:val="000000"/>
          <w:sz w:val="18"/>
          <w:szCs w:val="18"/>
        </w:rPr>
        <w:br/>
      </w:r>
      <w:r>
        <w:rPr>
          <w:rStyle w:val="expand"/>
          <w:rFonts w:ascii="Arial" w:hAnsi="Arial" w:cs="Arial"/>
          <w:color w:val="000000"/>
          <w:sz w:val="18"/>
          <w:szCs w:val="18"/>
        </w:rPr>
        <w:t>     b) usluga na koje PDV mora biti plaćen od strane lica kojem je usluga izvršena.</w:t>
      </w:r>
      <w:r>
        <w:rPr>
          <w:rFonts w:ascii="Arial" w:hAnsi="Arial" w:cs="Arial"/>
          <w:color w:val="000000"/>
          <w:sz w:val="18"/>
          <w:szCs w:val="18"/>
        </w:rPr>
        <w:br/>
      </w:r>
      <w:r>
        <w:rPr>
          <w:rStyle w:val="expand"/>
          <w:rFonts w:ascii="Arial" w:hAnsi="Arial" w:cs="Arial"/>
          <w:color w:val="000000"/>
          <w:sz w:val="18"/>
          <w:szCs w:val="18"/>
        </w:rPr>
        <w:t>     (3) Poreski obveznik ima pravo na povraćaj ulaznog PDV u obračunskom periodu na osnovu zahtjeva koji podnosi nadležnom organu.</w:t>
      </w:r>
      <w:r>
        <w:rPr>
          <w:rFonts w:ascii="Arial" w:hAnsi="Arial" w:cs="Arial"/>
          <w:color w:val="000000"/>
          <w:sz w:val="18"/>
          <w:szCs w:val="18"/>
        </w:rPr>
        <w:br/>
      </w:r>
      <w:r>
        <w:rPr>
          <w:rStyle w:val="expand"/>
          <w:rFonts w:ascii="Arial" w:hAnsi="Arial" w:cs="Arial"/>
          <w:color w:val="000000"/>
          <w:sz w:val="18"/>
          <w:szCs w:val="18"/>
        </w:rPr>
        <w:t>     (4) Poreskom obvezniku koji je ostvario pravo na povraćaj ulaznog PDV, a istovremeno ima obaveze po osnovu carinskog duga (po osnovu PDV), na njegov zahtjev, može se odobriti preusmjeravanje tih sredstava za plaćanje PDV pri uvozu.</w:t>
      </w:r>
      <w:r>
        <w:rPr>
          <w:rFonts w:ascii="Arial" w:hAnsi="Arial" w:cs="Arial"/>
          <w:color w:val="000000"/>
          <w:sz w:val="18"/>
          <w:szCs w:val="18"/>
        </w:rPr>
        <w:br/>
      </w:r>
      <w:r>
        <w:rPr>
          <w:rStyle w:val="expand"/>
          <w:rFonts w:ascii="Arial" w:hAnsi="Arial" w:cs="Arial"/>
          <w:color w:val="000000"/>
          <w:sz w:val="18"/>
          <w:szCs w:val="18"/>
        </w:rPr>
        <w:t>     (5) Bliže uslove koje mora ispunjavati poreski obveznik radi priznavanja prava na povraćaj ulaznog PDV, rokove za podnošenje zahtjeva za povraćaj, period na koji se odnosi zahtjev, minimalni iznos na koji zahtjev može da glasi i postupak vraćanja poreza, uključujući i rok povraćaja propisuje Ministarstvo finansija.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Povraćaj PDV u putničkom prometu</w:t>
      </w:r>
    </w:p>
    <w:p w:rsidR="003C7498" w:rsidRDefault="003C7498" w:rsidP="003C7498">
      <w:pPr>
        <w:rPr>
          <w:rStyle w:val="expand"/>
          <w:color w:val="000000"/>
        </w:rPr>
      </w:pPr>
    </w:p>
    <w:p w:rsidR="003C7498" w:rsidRDefault="003C7498" w:rsidP="003C7498">
      <w:pPr>
        <w:jc w:val="center"/>
      </w:pPr>
      <w:bookmarkStart w:id="104" w:name="clan52"/>
      <w:bookmarkEnd w:id="104"/>
      <w:r>
        <w:rPr>
          <w:rFonts w:ascii="Arial" w:hAnsi="Arial" w:cs="Arial"/>
          <w:b/>
          <w:bCs/>
          <w:color w:val="000000"/>
          <w:sz w:val="18"/>
          <w:szCs w:val="18"/>
        </w:rPr>
        <w:lastRenderedPageBreak/>
        <w:t>Član 52</w:t>
      </w:r>
      <w:r>
        <w:rPr>
          <w:rFonts w:ascii="Arial" w:hAnsi="Arial" w:cs="Arial"/>
          <w:noProof/>
          <w:color w:val="000000"/>
          <w:sz w:val="18"/>
          <w:szCs w:val="18"/>
        </w:rPr>
        <w:drawing>
          <wp:inline distT="0" distB="0" distL="0" distR="0">
            <wp:extent cx="85725" cy="76200"/>
            <wp:effectExtent l="0" t="0" r="0" b="0"/>
            <wp:docPr id="107" name="Picture 10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8" name="Picture 10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05" w:name="1054"/>
      <w:bookmarkEnd w:id="105"/>
      <w:r>
        <w:rPr>
          <w:rStyle w:val="expand"/>
          <w:rFonts w:ascii="Arial" w:hAnsi="Arial" w:cs="Arial"/>
          <w:color w:val="000000"/>
          <w:sz w:val="18"/>
          <w:szCs w:val="18"/>
        </w:rPr>
        <w:t>     (1) Kupac fizičko lice koje u Crnoj Gori nema stalno ni privremeno prebivalište ima pravo na povraćaj PDV za proizvode koje nabavi u Crnoj Gori i koje iznese iz Crne Gore.</w:t>
      </w:r>
      <w:r>
        <w:rPr>
          <w:rFonts w:ascii="Arial" w:hAnsi="Arial" w:cs="Arial"/>
          <w:color w:val="000000"/>
          <w:sz w:val="18"/>
          <w:szCs w:val="18"/>
        </w:rPr>
        <w:br/>
      </w:r>
      <w:r>
        <w:rPr>
          <w:rStyle w:val="expand"/>
          <w:rFonts w:ascii="Arial" w:hAnsi="Arial" w:cs="Arial"/>
          <w:color w:val="000000"/>
          <w:sz w:val="18"/>
          <w:szCs w:val="18"/>
        </w:rPr>
        <w:t>     (2) Pravo na povraćaj iz stava 1 ovog člana ne odnosi se na mineralna ulja, alkohol i alkoholna pića i na duvanske proizvode.</w:t>
      </w:r>
      <w:r>
        <w:rPr>
          <w:rFonts w:ascii="Arial" w:hAnsi="Arial" w:cs="Arial"/>
          <w:color w:val="000000"/>
          <w:sz w:val="18"/>
          <w:szCs w:val="18"/>
        </w:rPr>
        <w:br/>
      </w:r>
      <w:r>
        <w:rPr>
          <w:rStyle w:val="expand"/>
          <w:rFonts w:ascii="Arial" w:hAnsi="Arial" w:cs="Arial"/>
          <w:color w:val="000000"/>
          <w:sz w:val="18"/>
          <w:szCs w:val="18"/>
        </w:rPr>
        <w:t>     (3) Bliže propise o uslovima i načinu povraćaja poreza, minimalnoj vrijednosti nabavke za koju lice iz stava 1 ovog člana ima pravo na povraćaj PDV, sadržini zahtjeva za povraćaj i obavezi prodavca prilikom povraćaja PDV i obračuna njegove poreske obaveze donosi Ministarstvo finansija.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XV KNJIGOVODSTVO PORESKOG OBVEZNIKA I ČUVANJE DOKUMENTACIJE</w:t>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Knjigovodstvo poreskog obveznika</w:t>
      </w:r>
    </w:p>
    <w:p w:rsidR="003C7498" w:rsidRDefault="003C7498" w:rsidP="003C7498">
      <w:pPr>
        <w:rPr>
          <w:rStyle w:val="expand"/>
          <w:color w:val="000000"/>
        </w:rPr>
      </w:pPr>
    </w:p>
    <w:p w:rsidR="003C7498" w:rsidRDefault="003C7498" w:rsidP="003C7498">
      <w:pPr>
        <w:jc w:val="center"/>
      </w:pPr>
      <w:bookmarkStart w:id="106" w:name="clan53"/>
      <w:bookmarkEnd w:id="106"/>
      <w:r>
        <w:rPr>
          <w:rFonts w:ascii="Arial" w:hAnsi="Arial" w:cs="Arial"/>
          <w:b/>
          <w:bCs/>
          <w:color w:val="000000"/>
          <w:sz w:val="18"/>
          <w:szCs w:val="18"/>
        </w:rPr>
        <w:t>Član 53</w:t>
      </w:r>
      <w:r>
        <w:rPr>
          <w:rFonts w:ascii="Arial" w:hAnsi="Arial" w:cs="Arial"/>
          <w:noProof/>
          <w:color w:val="000000"/>
          <w:sz w:val="18"/>
          <w:szCs w:val="18"/>
        </w:rPr>
        <w:drawing>
          <wp:inline distT="0" distB="0" distL="0" distR="0">
            <wp:extent cx="85725" cy="76200"/>
            <wp:effectExtent l="0" t="0" r="0" b="0"/>
            <wp:docPr id="109" name="Picture 10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0" name="Picture 1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07" w:name="1055"/>
      <w:bookmarkEnd w:id="107"/>
      <w:r>
        <w:rPr>
          <w:rStyle w:val="expand"/>
          <w:rFonts w:ascii="Arial" w:hAnsi="Arial" w:cs="Arial"/>
          <w:color w:val="000000"/>
          <w:sz w:val="18"/>
          <w:szCs w:val="18"/>
        </w:rPr>
        <w:t>     (1) Poreski obveznik je dužan da u svom knjigovodstvu obezbijedi sve podatke potrebne za pravilno i pravovremeno obračunavanje i plaćanje PDV, a naročito o:</w:t>
      </w:r>
      <w:r>
        <w:rPr>
          <w:rFonts w:ascii="Arial" w:hAnsi="Arial" w:cs="Arial"/>
          <w:color w:val="000000"/>
          <w:sz w:val="18"/>
          <w:szCs w:val="18"/>
        </w:rPr>
        <w:br/>
      </w:r>
      <w:r>
        <w:rPr>
          <w:rStyle w:val="expand"/>
          <w:rFonts w:ascii="Arial" w:hAnsi="Arial" w:cs="Arial"/>
          <w:color w:val="000000"/>
          <w:sz w:val="18"/>
          <w:szCs w:val="18"/>
        </w:rPr>
        <w:t>     1) ukupnoj vrijednosti obavljenog prometa proizvoda, odnosno usluga; vrijednosti prometa proizvoda, odnosno usluga po propisanim stopama (opštoj i sniženoj), vrijednosti obavljenog prometa za koji je propisana nulta stopa; vrijednost obavljenog prometa proizvoda, odnosno usluga za koje je propisano oslobođenje PDV;</w:t>
      </w:r>
      <w:r>
        <w:rPr>
          <w:rFonts w:ascii="Arial" w:hAnsi="Arial" w:cs="Arial"/>
          <w:color w:val="000000"/>
          <w:sz w:val="18"/>
          <w:szCs w:val="18"/>
        </w:rPr>
        <w:br/>
      </w:r>
      <w:r>
        <w:rPr>
          <w:rStyle w:val="expand"/>
          <w:rFonts w:ascii="Arial" w:hAnsi="Arial" w:cs="Arial"/>
          <w:color w:val="000000"/>
          <w:sz w:val="18"/>
          <w:szCs w:val="18"/>
        </w:rPr>
        <w:t>     2) obračunatom PDV po izdatim računima za obavljen promet proizvoda, odnosno usluga;</w:t>
      </w:r>
      <w:r>
        <w:rPr>
          <w:rFonts w:ascii="Arial" w:hAnsi="Arial" w:cs="Arial"/>
          <w:color w:val="000000"/>
          <w:sz w:val="18"/>
          <w:szCs w:val="18"/>
        </w:rPr>
        <w:br/>
      </w:r>
      <w:r>
        <w:rPr>
          <w:rStyle w:val="expand"/>
          <w:rFonts w:ascii="Arial" w:hAnsi="Arial" w:cs="Arial"/>
          <w:color w:val="000000"/>
          <w:sz w:val="18"/>
          <w:szCs w:val="18"/>
        </w:rPr>
        <w:t>     3) ukupnoj vrijednosti nabavljenih proizvoda, odnosno usluga; vrijednosti nabavljenih proizvoda, odnosno usluga sa zaračunatim PDV po propisanim stopama; vrijednosti nabavljenih proizvoda, odnosno usluga sa zaračunatim PDV po nultoj stopi; vrijednosti nabavljenih proizvoda, odnosno usluga oslobođenih od PDV;</w:t>
      </w:r>
      <w:r>
        <w:rPr>
          <w:rFonts w:ascii="Arial" w:hAnsi="Arial" w:cs="Arial"/>
          <w:color w:val="000000"/>
          <w:sz w:val="18"/>
          <w:szCs w:val="18"/>
        </w:rPr>
        <w:br/>
      </w:r>
      <w:r>
        <w:rPr>
          <w:rStyle w:val="expand"/>
          <w:rFonts w:ascii="Arial" w:hAnsi="Arial" w:cs="Arial"/>
          <w:color w:val="000000"/>
          <w:sz w:val="18"/>
          <w:szCs w:val="18"/>
        </w:rPr>
        <w:t>     4) obračunatom PDV na računima za primljene proizvode i usluge po propisanim stopama (ulazni PDV);</w:t>
      </w:r>
      <w:r>
        <w:rPr>
          <w:rFonts w:ascii="Arial" w:hAnsi="Arial" w:cs="Arial"/>
          <w:color w:val="000000"/>
          <w:sz w:val="18"/>
          <w:szCs w:val="18"/>
        </w:rPr>
        <w:br/>
      </w:r>
      <w:r>
        <w:rPr>
          <w:rStyle w:val="expand"/>
          <w:rFonts w:ascii="Arial" w:hAnsi="Arial" w:cs="Arial"/>
          <w:color w:val="000000"/>
          <w:sz w:val="18"/>
          <w:szCs w:val="18"/>
        </w:rPr>
        <w:t>     5) obavezi plaćanja i o plaćanju PDV;</w:t>
      </w:r>
      <w:r>
        <w:rPr>
          <w:rFonts w:ascii="Arial" w:hAnsi="Arial" w:cs="Arial"/>
          <w:color w:val="000000"/>
          <w:sz w:val="18"/>
          <w:szCs w:val="18"/>
        </w:rPr>
        <w:br/>
      </w:r>
      <w:r>
        <w:rPr>
          <w:rStyle w:val="expand"/>
          <w:rFonts w:ascii="Arial" w:hAnsi="Arial" w:cs="Arial"/>
          <w:color w:val="000000"/>
          <w:sz w:val="18"/>
          <w:szCs w:val="18"/>
        </w:rPr>
        <w:t>     6) potraživanjima po osnovu povraćaja ulaznog PDV i njegovoj isplati, odnosno prenosu za plaćanje u naredni poreski period.</w:t>
      </w:r>
      <w:r>
        <w:rPr>
          <w:rFonts w:ascii="Arial" w:hAnsi="Arial" w:cs="Arial"/>
          <w:color w:val="000000"/>
          <w:sz w:val="18"/>
          <w:szCs w:val="18"/>
        </w:rPr>
        <w:br/>
      </w:r>
      <w:r>
        <w:rPr>
          <w:rStyle w:val="expand"/>
          <w:rFonts w:ascii="Arial" w:hAnsi="Arial" w:cs="Arial"/>
          <w:color w:val="000000"/>
          <w:sz w:val="18"/>
          <w:szCs w:val="18"/>
        </w:rPr>
        <w:t>     (2) Podatke iz stava 1 tač. 1) do 5) ovog člana, poreski obveznik je dužan iskazati za poreski period u kome se plaća PDV.</w:t>
      </w:r>
      <w:r>
        <w:rPr>
          <w:rFonts w:ascii="Arial" w:hAnsi="Arial" w:cs="Arial"/>
          <w:color w:val="000000"/>
          <w:sz w:val="18"/>
          <w:szCs w:val="18"/>
        </w:rPr>
        <w:br/>
      </w:r>
      <w:r>
        <w:rPr>
          <w:rStyle w:val="expand"/>
          <w:rFonts w:ascii="Arial" w:hAnsi="Arial" w:cs="Arial"/>
          <w:color w:val="000000"/>
          <w:sz w:val="18"/>
          <w:szCs w:val="18"/>
        </w:rPr>
        <w:t>     (3) Poreski obveznik koji vodi zalihe proizvoda po prodajnim cijenama sa uračunatim porezom dužan je, pored podataka iz stava 1 ovog člana, iskazati i podatke o PDV.</w:t>
      </w:r>
      <w:r>
        <w:rPr>
          <w:rFonts w:ascii="Arial" w:hAnsi="Arial" w:cs="Arial"/>
          <w:color w:val="000000"/>
          <w:sz w:val="18"/>
          <w:szCs w:val="18"/>
        </w:rPr>
        <w:br/>
      </w:r>
      <w:r>
        <w:rPr>
          <w:rStyle w:val="expand"/>
          <w:rFonts w:ascii="Arial" w:hAnsi="Arial" w:cs="Arial"/>
          <w:color w:val="000000"/>
          <w:sz w:val="18"/>
          <w:szCs w:val="18"/>
        </w:rPr>
        <w:t>     (4) Poreski obveznik je dužan, radi obezbjeđivanja podataka o izdatim i primljenim računima, voditi knjigu izdatih i knjigu primljenih računa.</w:t>
      </w:r>
      <w:r>
        <w:rPr>
          <w:rFonts w:ascii="Arial" w:hAnsi="Arial" w:cs="Arial"/>
          <w:color w:val="000000"/>
          <w:sz w:val="18"/>
          <w:szCs w:val="18"/>
        </w:rPr>
        <w:br/>
      </w:r>
      <w:r>
        <w:rPr>
          <w:rStyle w:val="expand"/>
          <w:rFonts w:ascii="Arial" w:hAnsi="Arial" w:cs="Arial"/>
          <w:color w:val="000000"/>
          <w:sz w:val="18"/>
          <w:szCs w:val="18"/>
        </w:rPr>
        <w:t>     (5) Poreski obveznik koji uvozi proizvode dužan je da vodi posebnu evidenciju o ulaznom PDV plaćenom prilikom uvoza proizvoda.</w:t>
      </w:r>
      <w:r>
        <w:rPr>
          <w:rFonts w:ascii="Arial" w:hAnsi="Arial" w:cs="Arial"/>
          <w:color w:val="000000"/>
          <w:sz w:val="18"/>
          <w:szCs w:val="18"/>
        </w:rPr>
        <w:br/>
      </w:r>
      <w:r>
        <w:rPr>
          <w:rStyle w:val="expand"/>
          <w:rFonts w:ascii="Arial" w:hAnsi="Arial" w:cs="Arial"/>
          <w:color w:val="000000"/>
          <w:sz w:val="18"/>
          <w:szCs w:val="18"/>
        </w:rPr>
        <w:t>     (6) Sadržaj knjige primljenih i knjige izdatih računa propisuje Ministarstvo finansija.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Čuvanje dokumentacije</w:t>
      </w:r>
    </w:p>
    <w:p w:rsidR="003C7498" w:rsidRDefault="003C7498" w:rsidP="003C7498">
      <w:pPr>
        <w:rPr>
          <w:rStyle w:val="expand"/>
          <w:color w:val="000000"/>
        </w:rPr>
      </w:pPr>
    </w:p>
    <w:p w:rsidR="003C7498" w:rsidRDefault="003C7498" w:rsidP="003C7498">
      <w:pPr>
        <w:jc w:val="center"/>
      </w:pPr>
      <w:bookmarkStart w:id="108" w:name="clan54"/>
      <w:bookmarkEnd w:id="108"/>
      <w:r>
        <w:rPr>
          <w:rFonts w:ascii="Arial" w:hAnsi="Arial" w:cs="Arial"/>
          <w:b/>
          <w:bCs/>
          <w:color w:val="000000"/>
          <w:sz w:val="18"/>
          <w:szCs w:val="18"/>
        </w:rPr>
        <w:t>Član 54</w:t>
      </w:r>
      <w:r>
        <w:rPr>
          <w:rFonts w:ascii="Arial" w:hAnsi="Arial" w:cs="Arial"/>
          <w:noProof/>
          <w:color w:val="000000"/>
          <w:sz w:val="18"/>
          <w:szCs w:val="18"/>
        </w:rPr>
        <w:drawing>
          <wp:inline distT="0" distB="0" distL="0" distR="0">
            <wp:extent cx="85725" cy="76200"/>
            <wp:effectExtent l="0" t="0" r="0" b="0"/>
            <wp:docPr id="111" name="Picture 11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2" name="Picture 1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09" w:name="1056"/>
      <w:bookmarkEnd w:id="109"/>
      <w:r>
        <w:rPr>
          <w:rStyle w:val="expand"/>
          <w:rFonts w:ascii="Arial" w:hAnsi="Arial" w:cs="Arial"/>
          <w:color w:val="000000"/>
          <w:sz w:val="18"/>
          <w:szCs w:val="18"/>
        </w:rPr>
        <w:t>     (1) Poreski obveznik je dužan čuvati svu primljenu i izdatu dokumentaciju, a naročito: primljene i izdate račune; dokumenta o ispravkama računa; dokumenta o obavljenom uvozu i izvozu; finansijsku dokumentaciju; dokumenta na osnovu kojih je ostvario oslobođenje od PDV; obračune PDV i sve druge knjigovodstvene isprave koje se odnose na promet proizvoda i usluga, odnosno na uvoz proizvoda, a značajne su za obračunavanje i plaćanje PDV, najmanje 5 godina po isteku godine na koju se te isprave odnose.</w:t>
      </w:r>
      <w:r>
        <w:rPr>
          <w:rFonts w:ascii="Arial" w:hAnsi="Arial" w:cs="Arial"/>
          <w:color w:val="000000"/>
          <w:sz w:val="18"/>
          <w:szCs w:val="18"/>
        </w:rPr>
        <w:br/>
      </w:r>
      <w:r>
        <w:rPr>
          <w:rStyle w:val="expand"/>
          <w:rFonts w:ascii="Arial" w:hAnsi="Arial" w:cs="Arial"/>
          <w:color w:val="000000"/>
          <w:sz w:val="18"/>
          <w:szCs w:val="18"/>
        </w:rPr>
        <w:lastRenderedPageBreak/>
        <w:t>     (2) Izuzetno od stava 1 ovog člana, dokumentacija koja se odnosi na oporezivanje nepokretnosti čuva se najmanje 20 godina po isteku godine na koju se ta dokumentacija odnosi.</w:t>
      </w:r>
      <w:r>
        <w:rPr>
          <w:rFonts w:ascii="Arial" w:hAnsi="Arial" w:cs="Arial"/>
          <w:color w:val="000000"/>
          <w:sz w:val="18"/>
          <w:szCs w:val="18"/>
        </w:rPr>
        <w:br/>
      </w:r>
      <w:r>
        <w:rPr>
          <w:rStyle w:val="expand"/>
          <w:rFonts w:ascii="Arial" w:hAnsi="Arial" w:cs="Arial"/>
          <w:color w:val="000000"/>
          <w:sz w:val="18"/>
          <w:szCs w:val="18"/>
        </w:rPr>
        <w:t>     (3) Lica iz člana</w:t>
      </w:r>
      <w:r>
        <w:rPr>
          <w:rStyle w:val="apple-converted-space"/>
          <w:rFonts w:ascii="Arial" w:hAnsi="Arial" w:cs="Arial"/>
          <w:color w:val="000000"/>
          <w:sz w:val="18"/>
          <w:szCs w:val="18"/>
        </w:rPr>
        <w:t> </w:t>
      </w:r>
      <w:hyperlink r:id="rId26" w:anchor="clan42" w:history="1">
        <w:r>
          <w:rPr>
            <w:rStyle w:val="Hyperlink"/>
            <w:rFonts w:ascii="Arial" w:hAnsi="Arial" w:cs="Arial"/>
            <w:color w:val="8A082A"/>
            <w:sz w:val="18"/>
            <w:szCs w:val="18"/>
          </w:rPr>
          <w:t>42</w:t>
        </w:r>
      </w:hyperlink>
      <w:r>
        <w:rPr>
          <w:rStyle w:val="apple-converted-space"/>
          <w:rFonts w:ascii="Arial" w:hAnsi="Arial" w:cs="Arial"/>
          <w:color w:val="000000"/>
          <w:sz w:val="18"/>
          <w:szCs w:val="18"/>
        </w:rPr>
        <w:t> </w:t>
      </w:r>
      <w:r>
        <w:rPr>
          <w:rStyle w:val="expand"/>
          <w:rFonts w:ascii="Arial" w:hAnsi="Arial" w:cs="Arial"/>
          <w:color w:val="000000"/>
          <w:sz w:val="18"/>
          <w:szCs w:val="18"/>
        </w:rPr>
        <w:t>stava 1 ovog zakona dužna su, u periodu iz stava 1 ovog člana, čuvati sva dokumenta koja su im izdata u vezi sa prometom proizvoda, odnosno usluga koji im je obavljen, kao i o uvozu proizvoda.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XVI REGISTRACIJA PORESKIH OBVEZNIKA</w:t>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Registracija za PDV</w:t>
      </w:r>
    </w:p>
    <w:p w:rsidR="003C7498" w:rsidRDefault="003C7498" w:rsidP="003C7498">
      <w:pPr>
        <w:rPr>
          <w:rStyle w:val="expand"/>
          <w:color w:val="000000"/>
        </w:rPr>
      </w:pPr>
    </w:p>
    <w:p w:rsidR="003C7498" w:rsidRDefault="003C7498" w:rsidP="003C7498">
      <w:pPr>
        <w:jc w:val="center"/>
      </w:pPr>
      <w:bookmarkStart w:id="110" w:name="clan55"/>
      <w:bookmarkEnd w:id="110"/>
      <w:r>
        <w:rPr>
          <w:rFonts w:ascii="Arial" w:hAnsi="Arial" w:cs="Arial"/>
          <w:b/>
          <w:bCs/>
          <w:color w:val="000000"/>
          <w:sz w:val="18"/>
          <w:szCs w:val="18"/>
        </w:rPr>
        <w:t>Član 55</w:t>
      </w:r>
      <w:r>
        <w:rPr>
          <w:rFonts w:ascii="Arial" w:hAnsi="Arial" w:cs="Arial"/>
          <w:noProof/>
          <w:color w:val="000000"/>
          <w:sz w:val="18"/>
          <w:szCs w:val="18"/>
        </w:rPr>
        <w:drawing>
          <wp:inline distT="0" distB="0" distL="0" distR="0">
            <wp:extent cx="85725" cy="76200"/>
            <wp:effectExtent l="0" t="0" r="0" b="0"/>
            <wp:docPr id="113" name="Picture 11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4" name="Picture 1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11" w:name="1057"/>
      <w:bookmarkEnd w:id="111"/>
      <w:r>
        <w:rPr>
          <w:rStyle w:val="expand"/>
          <w:rFonts w:ascii="Arial" w:hAnsi="Arial" w:cs="Arial"/>
          <w:color w:val="000000"/>
          <w:sz w:val="18"/>
          <w:szCs w:val="18"/>
        </w:rPr>
        <w:t>     (1) Poreski obveznik je dužan da obavijesti poreski organ o početku, izmjeni i prestanku obavljanja djelatnosti za koju je obavezan da obračunava i plaća PDV, ukoliko ovim zakonom nije drukčije određeno.</w:t>
      </w:r>
      <w:r>
        <w:rPr>
          <w:rFonts w:ascii="Arial" w:hAnsi="Arial" w:cs="Arial"/>
          <w:color w:val="000000"/>
          <w:sz w:val="18"/>
          <w:szCs w:val="18"/>
        </w:rPr>
        <w:br/>
      </w:r>
      <w:r>
        <w:rPr>
          <w:rStyle w:val="expand"/>
          <w:rFonts w:ascii="Arial" w:hAnsi="Arial" w:cs="Arial"/>
          <w:color w:val="000000"/>
          <w:sz w:val="18"/>
          <w:szCs w:val="18"/>
        </w:rPr>
        <w:t>     (2) Poreski organ će svakom licu iz stava 1 ovog člana izdati rješenje o upisu u poreski registar za PDV.</w:t>
      </w:r>
      <w:r>
        <w:rPr>
          <w:rFonts w:ascii="Arial" w:hAnsi="Arial" w:cs="Arial"/>
          <w:color w:val="000000"/>
          <w:sz w:val="18"/>
          <w:szCs w:val="18"/>
        </w:rPr>
        <w:br/>
      </w:r>
      <w:r>
        <w:rPr>
          <w:rStyle w:val="expand"/>
          <w:rFonts w:ascii="Arial" w:hAnsi="Arial" w:cs="Arial"/>
          <w:color w:val="000000"/>
          <w:sz w:val="18"/>
          <w:szCs w:val="18"/>
        </w:rPr>
        <w:t>     (3) Lice koje po prvi put postaje, odnosno može postati poreski obveznik dužno je poreskom organu podnijeti prijavu za registraciju, najkasnije do 20 dana kalendarskog mjeseca koji slijedi mjesec u kojem je izvršilo, odnosno postoji vjerovatnoća da će izvršiti promet proizvoda, odnosno usluga u visini koja prelazi iznos iz člana</w:t>
      </w:r>
      <w:r>
        <w:rPr>
          <w:rStyle w:val="apple-converted-space"/>
          <w:rFonts w:ascii="Arial" w:hAnsi="Arial" w:cs="Arial"/>
          <w:color w:val="000000"/>
          <w:sz w:val="18"/>
          <w:szCs w:val="18"/>
        </w:rPr>
        <w:t> </w:t>
      </w:r>
      <w:hyperlink r:id="rId27" w:anchor="clan42" w:history="1">
        <w:r>
          <w:rPr>
            <w:rStyle w:val="Hyperlink"/>
            <w:rFonts w:ascii="Arial" w:hAnsi="Arial" w:cs="Arial"/>
            <w:color w:val="8A082A"/>
            <w:sz w:val="18"/>
            <w:szCs w:val="18"/>
          </w:rPr>
          <w:t>42</w:t>
        </w:r>
      </w:hyperlink>
      <w:r>
        <w:rPr>
          <w:rStyle w:val="apple-converted-space"/>
          <w:rFonts w:ascii="Arial" w:hAnsi="Arial" w:cs="Arial"/>
          <w:color w:val="000000"/>
          <w:sz w:val="18"/>
          <w:szCs w:val="18"/>
        </w:rPr>
        <w:t> </w:t>
      </w:r>
      <w:r>
        <w:rPr>
          <w:rStyle w:val="expand"/>
          <w:rFonts w:ascii="Arial" w:hAnsi="Arial" w:cs="Arial"/>
          <w:color w:val="000000"/>
          <w:sz w:val="18"/>
          <w:szCs w:val="18"/>
        </w:rPr>
        <w:t>stav 1 ovog zakona. Svojstvo poreskog obveznika se stiče danom koji poreski organ utvrdi u rješenju o registraciji za PDV, koje izdaje u roku od 15 dana od prijema prijave.</w:t>
      </w:r>
      <w:r>
        <w:rPr>
          <w:rFonts w:ascii="Arial" w:hAnsi="Arial" w:cs="Arial"/>
          <w:color w:val="000000"/>
          <w:sz w:val="18"/>
          <w:szCs w:val="18"/>
        </w:rPr>
        <w:br/>
      </w:r>
      <w:r>
        <w:rPr>
          <w:rStyle w:val="expand"/>
          <w:rFonts w:ascii="Arial" w:hAnsi="Arial" w:cs="Arial"/>
          <w:color w:val="000000"/>
          <w:sz w:val="18"/>
          <w:szCs w:val="18"/>
        </w:rPr>
        <w:t>     (4) Svako lice koje raspolaže proizvodima za koje se po ovom zakonu smatra da promet tih proizvoda obavlja poreski obveznik u okviru obavljanja djelatnosti, dužno je poreskom organu podnijeti prijavu za registraciju, u roku od 15 dana od dana sticanja prava raspolaganja proizvodima.</w:t>
      </w:r>
      <w:r>
        <w:rPr>
          <w:rFonts w:ascii="Arial" w:hAnsi="Arial" w:cs="Arial"/>
          <w:color w:val="000000"/>
          <w:sz w:val="18"/>
          <w:szCs w:val="18"/>
        </w:rPr>
        <w:br/>
      </w:r>
      <w:r>
        <w:rPr>
          <w:rStyle w:val="expand"/>
          <w:rFonts w:ascii="Arial" w:hAnsi="Arial" w:cs="Arial"/>
          <w:color w:val="000000"/>
          <w:sz w:val="18"/>
          <w:szCs w:val="18"/>
        </w:rPr>
        <w:t>     (5) Ako lice iz st. 3 i 4 ovog člana ne podnese prijavu za registraciju u propisanom roku, poreski organ će izvršiti registraciju po službenoj dužnosti.</w:t>
      </w:r>
      <w:r>
        <w:rPr>
          <w:rFonts w:ascii="Arial" w:hAnsi="Arial" w:cs="Arial"/>
          <w:color w:val="000000"/>
          <w:sz w:val="18"/>
          <w:szCs w:val="18"/>
        </w:rPr>
        <w:br/>
      </w:r>
      <w:r>
        <w:rPr>
          <w:rStyle w:val="expand"/>
          <w:rFonts w:ascii="Arial" w:hAnsi="Arial" w:cs="Arial"/>
          <w:color w:val="000000"/>
          <w:sz w:val="18"/>
          <w:szCs w:val="18"/>
        </w:rPr>
        <w:t>     (6) Poreski organ uspostavlja i vodi registar lica koja su ili postoji mogućnost (vjerovatnoća) da budu poreski obveznici po ovom zakonu, odnosno lica koja raspolažu proizvodima za koje se po ovom zakonu smatra da vrše oporezivi promet.</w:t>
      </w:r>
      <w:r>
        <w:rPr>
          <w:rFonts w:ascii="Arial" w:hAnsi="Arial" w:cs="Arial"/>
          <w:color w:val="000000"/>
          <w:sz w:val="18"/>
          <w:szCs w:val="18"/>
        </w:rPr>
        <w:br/>
      </w:r>
      <w:r>
        <w:rPr>
          <w:rStyle w:val="expand"/>
          <w:rFonts w:ascii="Arial" w:hAnsi="Arial" w:cs="Arial"/>
          <w:color w:val="000000"/>
          <w:sz w:val="18"/>
          <w:szCs w:val="18"/>
        </w:rPr>
        <w:t>     (7) Oblik i sadržinu prijave za registraciju za PDV propisuje Ministarstvo finansija.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Prestanak registracije</w:t>
      </w:r>
    </w:p>
    <w:p w:rsidR="003C7498" w:rsidRDefault="003C7498" w:rsidP="003C7498">
      <w:pPr>
        <w:rPr>
          <w:rStyle w:val="expand"/>
          <w:color w:val="000000"/>
        </w:rPr>
      </w:pPr>
    </w:p>
    <w:p w:rsidR="003C7498" w:rsidRDefault="003C7498" w:rsidP="003C7498">
      <w:pPr>
        <w:jc w:val="center"/>
      </w:pPr>
      <w:bookmarkStart w:id="112" w:name="clan56"/>
      <w:bookmarkEnd w:id="112"/>
      <w:r>
        <w:rPr>
          <w:rFonts w:ascii="Arial" w:hAnsi="Arial" w:cs="Arial"/>
          <w:b/>
          <w:bCs/>
          <w:color w:val="000000"/>
          <w:sz w:val="18"/>
          <w:szCs w:val="18"/>
        </w:rPr>
        <w:t>Član 56</w:t>
      </w:r>
      <w:r>
        <w:rPr>
          <w:rFonts w:ascii="Arial" w:hAnsi="Arial" w:cs="Arial"/>
          <w:noProof/>
          <w:color w:val="000000"/>
          <w:sz w:val="18"/>
          <w:szCs w:val="18"/>
        </w:rPr>
        <w:drawing>
          <wp:inline distT="0" distB="0" distL="0" distR="0">
            <wp:extent cx="85725" cy="76200"/>
            <wp:effectExtent l="0" t="0" r="0" b="0"/>
            <wp:docPr id="115" name="Picture 1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6" name="Picture 1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13" w:name="1058"/>
      <w:bookmarkEnd w:id="113"/>
      <w:r>
        <w:rPr>
          <w:rStyle w:val="expand"/>
          <w:rFonts w:ascii="Arial" w:hAnsi="Arial" w:cs="Arial"/>
          <w:color w:val="000000"/>
          <w:sz w:val="18"/>
          <w:szCs w:val="18"/>
        </w:rPr>
        <w:t>     (1) Poreskom obvezniku koji za posljednjih 12 mjeseci, odnosno u posljednjoj kalendarskoj godini ne ostvari promet u visini određenoj članom 42 stav 1 ovog zakona, poreski organ može, na njegov zahtjev, izdati rješenje o prestanku registracije za PDV.</w:t>
      </w:r>
      <w:r>
        <w:rPr>
          <w:rFonts w:ascii="Arial" w:hAnsi="Arial" w:cs="Arial"/>
          <w:color w:val="000000"/>
          <w:sz w:val="18"/>
          <w:szCs w:val="18"/>
        </w:rPr>
        <w:br/>
      </w:r>
      <w:r>
        <w:rPr>
          <w:rStyle w:val="expand"/>
          <w:rFonts w:ascii="Arial" w:hAnsi="Arial" w:cs="Arial"/>
          <w:color w:val="000000"/>
          <w:sz w:val="18"/>
          <w:szCs w:val="18"/>
        </w:rPr>
        <w:t>     (2) Ako poreski obveznik prestane obavljati djelatnost, poreski organ odlučuje o prestanku registracije za PDV po službenoj dužnosti.</w:t>
      </w:r>
      <w:r>
        <w:rPr>
          <w:rFonts w:ascii="Arial" w:hAnsi="Arial" w:cs="Arial"/>
          <w:color w:val="000000"/>
          <w:sz w:val="18"/>
          <w:szCs w:val="18"/>
        </w:rPr>
        <w:br/>
      </w:r>
      <w:r>
        <w:rPr>
          <w:rStyle w:val="expand"/>
          <w:rFonts w:ascii="Arial" w:hAnsi="Arial" w:cs="Arial"/>
          <w:color w:val="000000"/>
          <w:sz w:val="18"/>
          <w:szCs w:val="18"/>
        </w:rPr>
        <w:t>     (3) Poreski obveznik je dužan, prije prestanka registracije, obračunati i platiti PDV na sve pribavljene proizvode do dana odjave i popisati zalihe proizvoda. Poreski obveznik je dužan na zalihe proizvoda namijenjene za ličnu upotrebu obračunati PDV.</w:t>
      </w:r>
      <w:r>
        <w:rPr>
          <w:rFonts w:ascii="Arial" w:hAnsi="Arial" w:cs="Arial"/>
          <w:color w:val="000000"/>
          <w:sz w:val="18"/>
          <w:szCs w:val="18"/>
        </w:rPr>
        <w:br/>
      </w:r>
      <w:r>
        <w:rPr>
          <w:rStyle w:val="expand"/>
          <w:rFonts w:ascii="Arial" w:hAnsi="Arial" w:cs="Arial"/>
          <w:color w:val="000000"/>
          <w:sz w:val="18"/>
          <w:szCs w:val="18"/>
        </w:rPr>
        <w:t>     (4) Poreski organ izdaje rješenje o prestanku registracije nakon podmirivanja poreskih obaveza iz stava 3 ovog člana.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XVII KONTROLA OBRAČUNAVANJA I PLAĆANJA PDV</w:t>
      </w:r>
    </w:p>
    <w:p w:rsidR="003C7498" w:rsidRDefault="003C7498" w:rsidP="003C7498">
      <w:pPr>
        <w:rPr>
          <w:rStyle w:val="expand"/>
          <w:color w:val="000000"/>
        </w:rPr>
      </w:pPr>
    </w:p>
    <w:p w:rsidR="003C7498" w:rsidRDefault="003C7498" w:rsidP="003C7498">
      <w:pPr>
        <w:jc w:val="center"/>
      </w:pPr>
      <w:bookmarkStart w:id="114" w:name="clan57"/>
      <w:bookmarkEnd w:id="114"/>
      <w:r>
        <w:rPr>
          <w:rFonts w:ascii="Arial" w:hAnsi="Arial" w:cs="Arial"/>
          <w:b/>
          <w:bCs/>
          <w:color w:val="000000"/>
          <w:sz w:val="18"/>
          <w:szCs w:val="18"/>
        </w:rPr>
        <w:lastRenderedPageBreak/>
        <w:t>Član 57</w:t>
      </w:r>
      <w:r>
        <w:rPr>
          <w:rFonts w:ascii="Arial" w:hAnsi="Arial" w:cs="Arial"/>
          <w:noProof/>
          <w:color w:val="000000"/>
          <w:sz w:val="18"/>
          <w:szCs w:val="18"/>
        </w:rPr>
        <w:drawing>
          <wp:inline distT="0" distB="0" distL="0" distR="0">
            <wp:extent cx="85725" cy="76200"/>
            <wp:effectExtent l="0" t="0" r="0" b="0"/>
            <wp:docPr id="117" name="Picture 1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8" name="Picture 1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15" w:name="1059"/>
      <w:bookmarkEnd w:id="115"/>
      <w:r>
        <w:rPr>
          <w:rStyle w:val="expand"/>
          <w:rFonts w:ascii="Arial" w:hAnsi="Arial" w:cs="Arial"/>
          <w:color w:val="000000"/>
          <w:sz w:val="18"/>
          <w:szCs w:val="18"/>
        </w:rPr>
        <w:t>     (1) Kontrolu obračunavanja i plaćanja PDV vrši poreski organ, u skladu sa zakonom kojim je uređen poreski postupak.</w:t>
      </w:r>
      <w:r>
        <w:rPr>
          <w:rFonts w:ascii="Arial" w:hAnsi="Arial" w:cs="Arial"/>
          <w:color w:val="000000"/>
          <w:sz w:val="18"/>
          <w:szCs w:val="18"/>
        </w:rPr>
        <w:br/>
      </w:r>
      <w:r>
        <w:rPr>
          <w:rStyle w:val="expand"/>
          <w:rFonts w:ascii="Arial" w:hAnsi="Arial" w:cs="Arial"/>
          <w:color w:val="000000"/>
          <w:sz w:val="18"/>
          <w:szCs w:val="18"/>
        </w:rPr>
        <w:t>     (2) Ukoliko poreski obveznik ne podnese obračun PDV ili podnese u nepotpunom obliku ili ako poreski organ utvrdi da poreska obaveza nije pravilno obračunata, kao i u pogledu zateznih kamata, pravnih sredstava i svih pitanja postupka i nadležnosti poreskog organa koja nijesu uređena ovim zakonom, primjenjuje se zakon kojim je uređen poreski postupak.</w:t>
      </w:r>
      <w:r>
        <w:rPr>
          <w:rFonts w:ascii="Arial" w:hAnsi="Arial" w:cs="Arial"/>
          <w:color w:val="000000"/>
          <w:sz w:val="18"/>
          <w:szCs w:val="18"/>
        </w:rPr>
        <w:br/>
      </w:r>
      <w:r>
        <w:rPr>
          <w:rStyle w:val="expand"/>
          <w:rFonts w:ascii="Arial" w:hAnsi="Arial" w:cs="Arial"/>
          <w:color w:val="000000"/>
          <w:sz w:val="18"/>
          <w:szCs w:val="18"/>
        </w:rPr>
        <w:t>     (3) Kontrolu obračunavanja i plaćanja PDV prilikom uvoza proizvoda vrši carinski organ, u skladu sa carinskim propisima kao da je PDV uvozna dažbina.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XVIII KAZNENE ODREDBE</w:t>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Poreski prekršaj</w:t>
      </w:r>
    </w:p>
    <w:p w:rsidR="003C7498" w:rsidRDefault="003C7498" w:rsidP="003C7498">
      <w:pPr>
        <w:rPr>
          <w:rStyle w:val="expand"/>
          <w:color w:val="000000"/>
        </w:rPr>
      </w:pPr>
    </w:p>
    <w:p w:rsidR="003C7498" w:rsidRDefault="003C7498" w:rsidP="003C7498">
      <w:pPr>
        <w:jc w:val="center"/>
      </w:pPr>
      <w:bookmarkStart w:id="116" w:name="clan58"/>
      <w:bookmarkEnd w:id="116"/>
      <w:r>
        <w:rPr>
          <w:rFonts w:ascii="Arial" w:hAnsi="Arial" w:cs="Arial"/>
          <w:b/>
          <w:bCs/>
          <w:color w:val="000000"/>
          <w:sz w:val="18"/>
          <w:szCs w:val="18"/>
        </w:rPr>
        <w:t>Član 58</w:t>
      </w:r>
      <w:r>
        <w:rPr>
          <w:rFonts w:ascii="Arial" w:hAnsi="Arial" w:cs="Arial"/>
          <w:noProof/>
          <w:color w:val="000000"/>
          <w:sz w:val="18"/>
          <w:szCs w:val="18"/>
        </w:rPr>
        <w:drawing>
          <wp:inline distT="0" distB="0" distL="0" distR="0">
            <wp:extent cx="85725" cy="76200"/>
            <wp:effectExtent l="0" t="0" r="0" b="0"/>
            <wp:docPr id="119" name="Picture 1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0" name="Picture 1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Style w:val="expand"/>
        </w:rPr>
      </w:pPr>
      <w:bookmarkStart w:id="117" w:name="1060"/>
      <w:bookmarkEnd w:id="117"/>
      <w:r>
        <w:rPr>
          <w:rStyle w:val="expand"/>
          <w:rFonts w:ascii="Arial" w:hAnsi="Arial" w:cs="Arial"/>
          <w:color w:val="000000"/>
          <w:sz w:val="18"/>
          <w:szCs w:val="18"/>
        </w:rPr>
        <w:t>     (1) Novčanom kaznom od 3.000 eura do 10.000 eura kazniće se za prekršaj pravno lice,ako:</w:t>
      </w:r>
      <w:r>
        <w:rPr>
          <w:rFonts w:ascii="Arial" w:hAnsi="Arial" w:cs="Arial"/>
          <w:color w:val="000000"/>
          <w:sz w:val="18"/>
          <w:szCs w:val="18"/>
        </w:rPr>
        <w:br/>
      </w:r>
      <w:r>
        <w:rPr>
          <w:rStyle w:val="expand"/>
          <w:rFonts w:ascii="Arial" w:hAnsi="Arial" w:cs="Arial"/>
          <w:color w:val="000000"/>
          <w:sz w:val="18"/>
          <w:szCs w:val="18"/>
        </w:rPr>
        <w:t>     1) kupcu proizvoda, odnosno naručiocu usluga ne izda račun (član</w:t>
      </w:r>
      <w:r>
        <w:rPr>
          <w:rStyle w:val="apple-converted-space"/>
          <w:rFonts w:ascii="Arial" w:hAnsi="Arial" w:cs="Arial"/>
          <w:color w:val="000000"/>
          <w:sz w:val="18"/>
          <w:szCs w:val="18"/>
        </w:rPr>
        <w:t> </w:t>
      </w:r>
      <w:hyperlink r:id="rId28" w:anchor="clan32" w:history="1">
        <w:r>
          <w:rPr>
            <w:rStyle w:val="Hyperlink"/>
            <w:rFonts w:ascii="Arial" w:hAnsi="Arial" w:cs="Arial"/>
            <w:color w:val="8A082A"/>
            <w:sz w:val="18"/>
            <w:szCs w:val="18"/>
          </w:rPr>
          <w:t>32</w:t>
        </w:r>
      </w:hyperlink>
      <w:r>
        <w:rPr>
          <w:rStyle w:val="apple-converted-space"/>
          <w:rFonts w:ascii="Arial" w:hAnsi="Arial" w:cs="Arial"/>
          <w:color w:val="000000"/>
          <w:sz w:val="18"/>
          <w:szCs w:val="18"/>
        </w:rPr>
        <w:t> </w:t>
      </w:r>
      <w:r>
        <w:rPr>
          <w:rStyle w:val="expand"/>
          <w:rFonts w:ascii="Arial" w:hAnsi="Arial" w:cs="Arial"/>
          <w:color w:val="000000"/>
          <w:sz w:val="18"/>
          <w:szCs w:val="18"/>
        </w:rPr>
        <w:t>stav 4);</w:t>
      </w:r>
      <w:r>
        <w:rPr>
          <w:rFonts w:ascii="Arial" w:hAnsi="Arial" w:cs="Arial"/>
          <w:color w:val="000000"/>
          <w:sz w:val="18"/>
          <w:szCs w:val="18"/>
        </w:rPr>
        <w:br/>
      </w:r>
      <w:r>
        <w:rPr>
          <w:rStyle w:val="expand"/>
          <w:rFonts w:ascii="Arial" w:hAnsi="Arial" w:cs="Arial"/>
          <w:color w:val="000000"/>
          <w:sz w:val="18"/>
          <w:szCs w:val="18"/>
        </w:rPr>
        <w:t>     2) na svakom prodajnom mjestu vidno ne istakne obavještenje o obavezi izdavanja i uzimanja računa (član</w:t>
      </w:r>
      <w:r>
        <w:rPr>
          <w:rStyle w:val="apple-converted-space"/>
          <w:rFonts w:ascii="Arial" w:hAnsi="Arial" w:cs="Arial"/>
          <w:color w:val="000000"/>
          <w:sz w:val="18"/>
          <w:szCs w:val="18"/>
        </w:rPr>
        <w:t> </w:t>
      </w:r>
      <w:hyperlink r:id="rId29" w:anchor="clan32" w:history="1">
        <w:r>
          <w:rPr>
            <w:rStyle w:val="Hyperlink"/>
            <w:rFonts w:ascii="Arial" w:hAnsi="Arial" w:cs="Arial"/>
            <w:color w:val="8A082A"/>
            <w:sz w:val="18"/>
            <w:szCs w:val="18"/>
          </w:rPr>
          <w:t>32</w:t>
        </w:r>
      </w:hyperlink>
      <w:r>
        <w:rPr>
          <w:rStyle w:val="apple-converted-space"/>
          <w:rFonts w:ascii="Arial" w:hAnsi="Arial" w:cs="Arial"/>
          <w:color w:val="000000"/>
          <w:sz w:val="18"/>
          <w:szCs w:val="18"/>
        </w:rPr>
        <w:t> </w:t>
      </w:r>
      <w:r>
        <w:rPr>
          <w:rStyle w:val="expand"/>
          <w:rFonts w:ascii="Arial" w:hAnsi="Arial" w:cs="Arial"/>
          <w:color w:val="000000"/>
          <w:sz w:val="18"/>
          <w:szCs w:val="18"/>
        </w:rPr>
        <w:t>stav 7);</w:t>
      </w:r>
      <w:r>
        <w:rPr>
          <w:rFonts w:ascii="Arial" w:hAnsi="Arial" w:cs="Arial"/>
          <w:color w:val="000000"/>
          <w:sz w:val="18"/>
          <w:szCs w:val="18"/>
        </w:rPr>
        <w:br/>
      </w:r>
      <w:r>
        <w:rPr>
          <w:rStyle w:val="expand"/>
          <w:rFonts w:ascii="Arial" w:hAnsi="Arial" w:cs="Arial"/>
          <w:color w:val="000000"/>
          <w:sz w:val="18"/>
          <w:szCs w:val="18"/>
        </w:rPr>
        <w:t>     3) ne iskaže gotovinski promet preko poreske registar kase (član</w:t>
      </w:r>
      <w:r>
        <w:rPr>
          <w:rStyle w:val="apple-converted-space"/>
          <w:rFonts w:ascii="Arial" w:hAnsi="Arial" w:cs="Arial"/>
          <w:color w:val="000000"/>
          <w:sz w:val="18"/>
          <w:szCs w:val="18"/>
        </w:rPr>
        <w:t> </w:t>
      </w:r>
      <w:hyperlink r:id="rId30" w:anchor="clan32" w:history="1">
        <w:r>
          <w:rPr>
            <w:rStyle w:val="Hyperlink"/>
            <w:rFonts w:ascii="Arial" w:hAnsi="Arial" w:cs="Arial"/>
            <w:color w:val="8A082A"/>
            <w:sz w:val="18"/>
            <w:szCs w:val="18"/>
          </w:rPr>
          <w:t>32</w:t>
        </w:r>
      </w:hyperlink>
      <w:r>
        <w:rPr>
          <w:rStyle w:val="apple-converted-space"/>
          <w:rFonts w:ascii="Arial" w:hAnsi="Arial" w:cs="Arial"/>
          <w:color w:val="000000"/>
          <w:sz w:val="18"/>
          <w:szCs w:val="18"/>
        </w:rPr>
        <w:t> </w:t>
      </w:r>
      <w:r>
        <w:rPr>
          <w:rStyle w:val="expand"/>
          <w:rFonts w:ascii="Arial" w:hAnsi="Arial" w:cs="Arial"/>
          <w:color w:val="000000"/>
          <w:sz w:val="18"/>
          <w:szCs w:val="18"/>
        </w:rPr>
        <w:t>stav 8);</w:t>
      </w:r>
      <w:r>
        <w:rPr>
          <w:rFonts w:ascii="Arial" w:hAnsi="Arial" w:cs="Arial"/>
          <w:color w:val="000000"/>
          <w:sz w:val="18"/>
          <w:szCs w:val="18"/>
        </w:rPr>
        <w:br/>
      </w:r>
      <w:r>
        <w:rPr>
          <w:rStyle w:val="expand"/>
          <w:rFonts w:ascii="Arial" w:hAnsi="Arial" w:cs="Arial"/>
          <w:color w:val="000000"/>
          <w:sz w:val="18"/>
          <w:szCs w:val="18"/>
        </w:rPr>
        <w:t>     4) ne podnese ili u propisanom roku ne podnese obračun PDV (član</w:t>
      </w:r>
      <w:r>
        <w:rPr>
          <w:rStyle w:val="apple-converted-space"/>
          <w:rFonts w:ascii="Arial" w:hAnsi="Arial" w:cs="Arial"/>
          <w:color w:val="000000"/>
          <w:sz w:val="18"/>
          <w:szCs w:val="18"/>
        </w:rPr>
        <w:t> </w:t>
      </w:r>
      <w:hyperlink r:id="rId31" w:anchor="clan35" w:history="1">
        <w:r>
          <w:rPr>
            <w:rStyle w:val="Hyperlink"/>
            <w:rFonts w:ascii="Arial" w:hAnsi="Arial" w:cs="Arial"/>
            <w:color w:val="8A082A"/>
            <w:sz w:val="18"/>
            <w:szCs w:val="18"/>
          </w:rPr>
          <w:t>35</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5) nepravovremeno podnese prijavu za oporezivanje po posebnom postupku (član</w:t>
      </w:r>
      <w:r>
        <w:rPr>
          <w:rStyle w:val="apple-converted-space"/>
          <w:rFonts w:ascii="Arial" w:hAnsi="Arial" w:cs="Arial"/>
          <w:color w:val="000000"/>
          <w:sz w:val="18"/>
          <w:szCs w:val="18"/>
        </w:rPr>
        <w:t> </w:t>
      </w:r>
      <w:hyperlink r:id="rId32" w:anchor="clan45" w:history="1">
        <w:r>
          <w:rPr>
            <w:rStyle w:val="Hyperlink"/>
            <w:rFonts w:ascii="Arial" w:hAnsi="Arial" w:cs="Arial"/>
            <w:color w:val="8A082A"/>
            <w:sz w:val="18"/>
            <w:szCs w:val="18"/>
          </w:rPr>
          <w:t>45</w:t>
        </w:r>
      </w:hyperlink>
      <w:r>
        <w:rPr>
          <w:rStyle w:val="apple-converted-space"/>
          <w:rFonts w:ascii="Arial" w:hAnsi="Arial" w:cs="Arial"/>
          <w:color w:val="000000"/>
          <w:sz w:val="18"/>
          <w:szCs w:val="18"/>
        </w:rPr>
        <w:t> </w:t>
      </w:r>
      <w:r>
        <w:rPr>
          <w:rStyle w:val="expand"/>
          <w:rFonts w:ascii="Arial" w:hAnsi="Arial" w:cs="Arial"/>
          <w:color w:val="000000"/>
          <w:sz w:val="18"/>
          <w:szCs w:val="18"/>
        </w:rPr>
        <w:t>stav 7);</w:t>
      </w:r>
      <w:r>
        <w:rPr>
          <w:rFonts w:ascii="Arial" w:hAnsi="Arial" w:cs="Arial"/>
          <w:color w:val="000000"/>
          <w:sz w:val="18"/>
          <w:szCs w:val="18"/>
        </w:rPr>
        <w:br/>
      </w:r>
      <w:r>
        <w:rPr>
          <w:rStyle w:val="expand"/>
          <w:rFonts w:ascii="Arial" w:hAnsi="Arial" w:cs="Arial"/>
          <w:color w:val="000000"/>
          <w:sz w:val="18"/>
          <w:szCs w:val="18"/>
        </w:rPr>
        <w:t>     6) ne obavijesti poreski organ o početku, izmjeni ili prestanku obavljanja djelatnosti za koju ju obavezan da obračunava i plaća PDV (član</w:t>
      </w:r>
      <w:r>
        <w:rPr>
          <w:rStyle w:val="apple-converted-space"/>
          <w:rFonts w:ascii="Arial" w:hAnsi="Arial" w:cs="Arial"/>
          <w:color w:val="000000"/>
          <w:sz w:val="18"/>
          <w:szCs w:val="18"/>
        </w:rPr>
        <w:t> </w:t>
      </w:r>
      <w:hyperlink r:id="rId33" w:anchor="clan55" w:history="1">
        <w:r>
          <w:rPr>
            <w:rStyle w:val="Hyperlink"/>
            <w:rFonts w:ascii="Arial" w:hAnsi="Arial" w:cs="Arial"/>
            <w:color w:val="8A082A"/>
            <w:sz w:val="18"/>
            <w:szCs w:val="18"/>
          </w:rPr>
          <w:t>55</w:t>
        </w:r>
      </w:hyperlink>
      <w:r>
        <w:rPr>
          <w:rStyle w:val="apple-converted-space"/>
          <w:rFonts w:ascii="Arial" w:hAnsi="Arial" w:cs="Arial"/>
          <w:color w:val="000000"/>
          <w:sz w:val="18"/>
          <w:szCs w:val="18"/>
        </w:rPr>
        <w:t> </w:t>
      </w:r>
      <w:r>
        <w:rPr>
          <w:rStyle w:val="expand"/>
          <w:rFonts w:ascii="Arial" w:hAnsi="Arial" w:cs="Arial"/>
          <w:color w:val="000000"/>
          <w:sz w:val="18"/>
          <w:szCs w:val="18"/>
        </w:rPr>
        <w:t>stav 1);</w:t>
      </w:r>
      <w:r>
        <w:rPr>
          <w:rFonts w:ascii="Arial" w:hAnsi="Arial" w:cs="Arial"/>
          <w:color w:val="000000"/>
          <w:sz w:val="18"/>
          <w:szCs w:val="18"/>
        </w:rPr>
        <w:br/>
      </w:r>
      <w:r>
        <w:rPr>
          <w:rStyle w:val="expand"/>
          <w:rFonts w:ascii="Arial" w:hAnsi="Arial" w:cs="Arial"/>
          <w:color w:val="000000"/>
          <w:sz w:val="18"/>
          <w:szCs w:val="18"/>
        </w:rPr>
        <w:t>     7) poreskom organu ne podnese prijavu za registraciju najkasnije do 20. dana kalendarskog mjeseca koji slijedi mjesec u kojem je izvršilo, odnosno postoji vjerovatnoća da će izvršiti promet proizvoda, odnosno usluga u visini koja prelazi iznos iz člana</w:t>
      </w:r>
      <w:r>
        <w:rPr>
          <w:rStyle w:val="apple-converted-space"/>
          <w:rFonts w:ascii="Arial" w:hAnsi="Arial" w:cs="Arial"/>
          <w:color w:val="000000"/>
          <w:sz w:val="18"/>
          <w:szCs w:val="18"/>
        </w:rPr>
        <w:t> </w:t>
      </w:r>
      <w:hyperlink r:id="rId34" w:anchor="clan42" w:history="1">
        <w:r>
          <w:rPr>
            <w:rStyle w:val="Hyperlink"/>
            <w:rFonts w:ascii="Arial" w:hAnsi="Arial" w:cs="Arial"/>
            <w:color w:val="8A082A"/>
            <w:sz w:val="18"/>
            <w:szCs w:val="18"/>
          </w:rPr>
          <w:t>42</w:t>
        </w:r>
      </w:hyperlink>
      <w:r>
        <w:rPr>
          <w:rStyle w:val="apple-converted-space"/>
          <w:rFonts w:ascii="Arial" w:hAnsi="Arial" w:cs="Arial"/>
          <w:color w:val="000000"/>
          <w:sz w:val="18"/>
          <w:szCs w:val="18"/>
        </w:rPr>
        <w:t> </w:t>
      </w:r>
      <w:r>
        <w:rPr>
          <w:rStyle w:val="expand"/>
          <w:rFonts w:ascii="Arial" w:hAnsi="Arial" w:cs="Arial"/>
          <w:color w:val="000000"/>
          <w:sz w:val="18"/>
          <w:szCs w:val="18"/>
        </w:rPr>
        <w:t>stav 1 ovog zakona (član 55 stav 3);</w:t>
      </w:r>
      <w:r>
        <w:rPr>
          <w:rFonts w:ascii="Arial" w:hAnsi="Arial" w:cs="Arial"/>
          <w:color w:val="000000"/>
          <w:sz w:val="18"/>
          <w:szCs w:val="18"/>
        </w:rPr>
        <w:br/>
      </w:r>
      <w:r>
        <w:rPr>
          <w:rStyle w:val="expand"/>
          <w:rFonts w:ascii="Arial" w:hAnsi="Arial" w:cs="Arial"/>
          <w:color w:val="000000"/>
          <w:sz w:val="18"/>
          <w:szCs w:val="18"/>
        </w:rPr>
        <w:t>     (2) Za prekršaj iz stava 1 ovog člana kazniće se i odgovorno lice u pravnom licu novčanom kaznom od 800 eura do 2.000 eura.</w:t>
      </w:r>
      <w:r>
        <w:rPr>
          <w:rFonts w:ascii="Arial" w:hAnsi="Arial" w:cs="Arial"/>
          <w:color w:val="000000"/>
          <w:sz w:val="18"/>
          <w:szCs w:val="18"/>
        </w:rPr>
        <w:br/>
      </w:r>
      <w:r>
        <w:rPr>
          <w:rStyle w:val="expand"/>
          <w:rFonts w:ascii="Arial" w:hAnsi="Arial" w:cs="Arial"/>
          <w:color w:val="000000"/>
          <w:sz w:val="18"/>
          <w:szCs w:val="18"/>
        </w:rPr>
        <w:t>     (3) Za prekršaj iz stava 1 ovog člana kazniće se preduzetnik novčanom kaznom od 1.000 eura do 4.000 eura.</w:t>
      </w:r>
      <w:r>
        <w:rPr>
          <w:rFonts w:ascii="Arial" w:hAnsi="Arial" w:cs="Arial"/>
          <w:color w:val="000000"/>
          <w:sz w:val="18"/>
          <w:szCs w:val="18"/>
        </w:rPr>
        <w:br/>
      </w:r>
    </w:p>
    <w:p w:rsidR="003C7498" w:rsidRDefault="003C7498" w:rsidP="003C7498">
      <w:pPr>
        <w:jc w:val="center"/>
      </w:pPr>
      <w:bookmarkStart w:id="118" w:name="clan59"/>
      <w:bookmarkEnd w:id="118"/>
      <w:r>
        <w:rPr>
          <w:rFonts w:ascii="Arial" w:hAnsi="Arial" w:cs="Arial"/>
          <w:b/>
          <w:bCs/>
          <w:color w:val="000000"/>
          <w:sz w:val="18"/>
          <w:szCs w:val="18"/>
        </w:rPr>
        <w:t>Član 59</w:t>
      </w:r>
      <w:r>
        <w:rPr>
          <w:rFonts w:ascii="Arial" w:hAnsi="Arial" w:cs="Arial"/>
          <w:noProof/>
          <w:color w:val="000000"/>
          <w:sz w:val="18"/>
          <w:szCs w:val="18"/>
        </w:rPr>
        <w:drawing>
          <wp:inline distT="0" distB="0" distL="0" distR="0">
            <wp:extent cx="85725" cy="76200"/>
            <wp:effectExtent l="0" t="0" r="0" b="0"/>
            <wp:docPr id="121" name="Picture 12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2" name="Picture 1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19" w:name="1061"/>
      <w:bookmarkEnd w:id="119"/>
      <w:r>
        <w:rPr>
          <w:rStyle w:val="expand"/>
          <w:rFonts w:ascii="Arial" w:hAnsi="Arial" w:cs="Arial"/>
          <w:color w:val="000000"/>
          <w:sz w:val="18"/>
          <w:szCs w:val="18"/>
        </w:rPr>
        <w:t>     (1) Novčanom kaznom od 6.000 eura do 20.000 eura kazniće se za prekršaj pravno lice, ako:</w:t>
      </w:r>
      <w:r>
        <w:rPr>
          <w:rFonts w:ascii="Arial" w:hAnsi="Arial" w:cs="Arial"/>
          <w:color w:val="000000"/>
          <w:sz w:val="18"/>
          <w:szCs w:val="18"/>
        </w:rPr>
        <w:br/>
      </w:r>
      <w:r>
        <w:rPr>
          <w:rStyle w:val="expand"/>
          <w:rFonts w:ascii="Arial" w:hAnsi="Arial" w:cs="Arial"/>
          <w:color w:val="000000"/>
          <w:sz w:val="18"/>
          <w:szCs w:val="18"/>
        </w:rPr>
        <w:t>     1) PDV ne obračunava u trenutku nastanka obaveze u skladu sa članom 18 ovog zakona;</w:t>
      </w:r>
      <w:r>
        <w:rPr>
          <w:rFonts w:ascii="Arial" w:hAnsi="Arial" w:cs="Arial"/>
          <w:color w:val="000000"/>
          <w:sz w:val="18"/>
          <w:szCs w:val="18"/>
        </w:rPr>
        <w:br/>
      </w:r>
      <w:r>
        <w:rPr>
          <w:rStyle w:val="expand"/>
          <w:rFonts w:ascii="Arial" w:hAnsi="Arial" w:cs="Arial"/>
          <w:color w:val="000000"/>
          <w:sz w:val="18"/>
          <w:szCs w:val="18"/>
        </w:rPr>
        <w:t>     2) PDV ne obračunava od osnovice u skladu sa članom 20 ovog zakona;</w:t>
      </w:r>
      <w:r>
        <w:rPr>
          <w:rFonts w:ascii="Arial" w:hAnsi="Arial" w:cs="Arial"/>
          <w:color w:val="000000"/>
          <w:sz w:val="18"/>
          <w:szCs w:val="18"/>
        </w:rPr>
        <w:br/>
      </w:r>
      <w:r>
        <w:rPr>
          <w:rStyle w:val="expand"/>
          <w:rFonts w:ascii="Arial" w:hAnsi="Arial" w:cs="Arial"/>
          <w:color w:val="000000"/>
          <w:sz w:val="18"/>
          <w:szCs w:val="18"/>
        </w:rPr>
        <w:t>     3) ne izda račun i ne zadrži kopije računa za izvršeni promet proizvoda, odnosno usluga (član</w:t>
      </w:r>
      <w:r>
        <w:rPr>
          <w:rStyle w:val="apple-converted-space"/>
          <w:rFonts w:ascii="Arial" w:hAnsi="Arial" w:cs="Arial"/>
          <w:color w:val="000000"/>
          <w:sz w:val="18"/>
          <w:szCs w:val="18"/>
        </w:rPr>
        <w:t> </w:t>
      </w:r>
      <w:hyperlink r:id="rId35" w:anchor="clan31" w:history="1">
        <w:r>
          <w:rPr>
            <w:rStyle w:val="Hyperlink"/>
            <w:rFonts w:ascii="Arial" w:hAnsi="Arial" w:cs="Arial"/>
            <w:color w:val="8A082A"/>
            <w:sz w:val="18"/>
            <w:szCs w:val="18"/>
          </w:rPr>
          <w:t>31</w:t>
        </w:r>
      </w:hyperlink>
      <w:r>
        <w:rPr>
          <w:rStyle w:val="apple-converted-space"/>
          <w:rFonts w:ascii="Arial" w:hAnsi="Arial" w:cs="Arial"/>
          <w:color w:val="000000"/>
          <w:sz w:val="18"/>
          <w:szCs w:val="18"/>
        </w:rPr>
        <w:t> </w:t>
      </w:r>
      <w:r>
        <w:rPr>
          <w:rStyle w:val="expand"/>
          <w:rFonts w:ascii="Arial" w:hAnsi="Arial" w:cs="Arial"/>
          <w:color w:val="000000"/>
          <w:sz w:val="18"/>
          <w:szCs w:val="18"/>
        </w:rPr>
        <w:t>stav 1);</w:t>
      </w:r>
      <w:r>
        <w:rPr>
          <w:rFonts w:ascii="Arial" w:hAnsi="Arial" w:cs="Arial"/>
          <w:color w:val="000000"/>
          <w:sz w:val="18"/>
          <w:szCs w:val="18"/>
        </w:rPr>
        <w:br/>
      </w:r>
      <w:r>
        <w:rPr>
          <w:rStyle w:val="expand"/>
          <w:rFonts w:ascii="Arial" w:hAnsi="Arial" w:cs="Arial"/>
          <w:color w:val="000000"/>
          <w:sz w:val="18"/>
          <w:szCs w:val="18"/>
        </w:rPr>
        <w:t>     4) prilikom isporuke proizvoda, odnosno vršenja usluge drugom poreskom obvezniku ne iskaže na računu propisane podatke (član</w:t>
      </w:r>
      <w:r>
        <w:rPr>
          <w:rStyle w:val="apple-converted-space"/>
          <w:rFonts w:ascii="Arial" w:hAnsi="Arial" w:cs="Arial"/>
          <w:color w:val="000000"/>
          <w:sz w:val="18"/>
          <w:szCs w:val="18"/>
        </w:rPr>
        <w:t> </w:t>
      </w:r>
      <w:hyperlink r:id="rId36" w:anchor="clan32" w:history="1">
        <w:r>
          <w:rPr>
            <w:rStyle w:val="Hyperlink"/>
            <w:rFonts w:ascii="Arial" w:hAnsi="Arial" w:cs="Arial"/>
            <w:color w:val="8A082A"/>
            <w:sz w:val="18"/>
            <w:szCs w:val="18"/>
          </w:rPr>
          <w:t>32</w:t>
        </w:r>
      </w:hyperlink>
      <w:r>
        <w:rPr>
          <w:rStyle w:val="apple-converted-space"/>
          <w:rFonts w:ascii="Arial" w:hAnsi="Arial" w:cs="Arial"/>
          <w:color w:val="000000"/>
          <w:sz w:val="18"/>
          <w:szCs w:val="18"/>
        </w:rPr>
        <w:t> </w:t>
      </w:r>
      <w:r>
        <w:rPr>
          <w:rStyle w:val="expand"/>
          <w:rFonts w:ascii="Arial" w:hAnsi="Arial" w:cs="Arial"/>
          <w:color w:val="000000"/>
          <w:sz w:val="18"/>
          <w:szCs w:val="18"/>
        </w:rPr>
        <w:t>st. 1 i 3);</w:t>
      </w:r>
      <w:r>
        <w:rPr>
          <w:rFonts w:ascii="Arial" w:hAnsi="Arial" w:cs="Arial"/>
          <w:color w:val="000000"/>
          <w:sz w:val="18"/>
          <w:szCs w:val="18"/>
        </w:rPr>
        <w:br/>
      </w:r>
      <w:r>
        <w:rPr>
          <w:rStyle w:val="expand"/>
          <w:rFonts w:ascii="Arial" w:hAnsi="Arial" w:cs="Arial"/>
          <w:color w:val="000000"/>
          <w:sz w:val="18"/>
          <w:szCs w:val="18"/>
        </w:rPr>
        <w:t>     5) ne obračuna ili nepravilno obračuna PDV na osnovu iznosa koji obračunava na oporezivi promet iz izdatih računa za isporučene proizvode, odnosno izvršene usluge u poreskom periodu (član</w:t>
      </w:r>
      <w:r>
        <w:rPr>
          <w:rStyle w:val="apple-converted-space"/>
          <w:rFonts w:ascii="Arial" w:hAnsi="Arial" w:cs="Arial"/>
          <w:color w:val="000000"/>
          <w:sz w:val="18"/>
          <w:szCs w:val="18"/>
        </w:rPr>
        <w:t> </w:t>
      </w:r>
      <w:hyperlink r:id="rId37" w:anchor="clan34" w:history="1">
        <w:r>
          <w:rPr>
            <w:rStyle w:val="Hyperlink"/>
            <w:rFonts w:ascii="Arial" w:hAnsi="Arial" w:cs="Arial"/>
            <w:color w:val="8A082A"/>
            <w:sz w:val="18"/>
            <w:szCs w:val="18"/>
          </w:rPr>
          <w:t>34</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6) ne uplati PDV 15. dana u mjesecu po isteku poreskog perioda (član</w:t>
      </w:r>
      <w:r>
        <w:rPr>
          <w:rStyle w:val="apple-converted-space"/>
          <w:rFonts w:ascii="Arial" w:hAnsi="Arial" w:cs="Arial"/>
          <w:color w:val="000000"/>
          <w:sz w:val="18"/>
          <w:szCs w:val="18"/>
        </w:rPr>
        <w:t> </w:t>
      </w:r>
      <w:hyperlink r:id="rId38" w:anchor="clan36" w:history="1">
        <w:r>
          <w:rPr>
            <w:rStyle w:val="Hyperlink"/>
            <w:rFonts w:ascii="Arial" w:hAnsi="Arial" w:cs="Arial"/>
            <w:color w:val="8A082A"/>
            <w:sz w:val="18"/>
            <w:szCs w:val="18"/>
          </w:rPr>
          <w:t>36</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7) nepravilno obračuna iznos ulaznog PDV (čl. 37, 38, 39 i 40);</w:t>
      </w:r>
      <w:r>
        <w:rPr>
          <w:rFonts w:ascii="Arial" w:hAnsi="Arial" w:cs="Arial"/>
          <w:color w:val="000000"/>
          <w:sz w:val="18"/>
          <w:szCs w:val="18"/>
        </w:rPr>
        <w:br/>
      </w:r>
      <w:r>
        <w:rPr>
          <w:rStyle w:val="expand"/>
          <w:rFonts w:ascii="Arial" w:hAnsi="Arial" w:cs="Arial"/>
          <w:color w:val="000000"/>
          <w:sz w:val="18"/>
          <w:szCs w:val="18"/>
        </w:rPr>
        <w:t>     8) obračunava i na računima iskazuje PDV i odbija ulazni PDV suprotno članu 42 ovog zakona;</w:t>
      </w:r>
      <w:r>
        <w:rPr>
          <w:rFonts w:ascii="Arial" w:hAnsi="Arial" w:cs="Arial"/>
          <w:color w:val="000000"/>
          <w:sz w:val="18"/>
          <w:szCs w:val="18"/>
        </w:rPr>
        <w:br/>
      </w:r>
      <w:r>
        <w:rPr>
          <w:rStyle w:val="expand"/>
          <w:rFonts w:ascii="Arial" w:hAnsi="Arial" w:cs="Arial"/>
          <w:color w:val="000000"/>
          <w:sz w:val="18"/>
          <w:szCs w:val="18"/>
        </w:rPr>
        <w:t>     9) kod nabavke imovine ne izvrši ispravku ulaznog PDV za nepokretnost (čl. 7 i 39);</w:t>
      </w:r>
      <w:r>
        <w:rPr>
          <w:rFonts w:ascii="Arial" w:hAnsi="Arial" w:cs="Arial"/>
          <w:color w:val="000000"/>
          <w:sz w:val="18"/>
          <w:szCs w:val="18"/>
        </w:rPr>
        <w:br/>
      </w:r>
      <w:r>
        <w:rPr>
          <w:rStyle w:val="expand"/>
          <w:rFonts w:ascii="Arial" w:hAnsi="Arial" w:cs="Arial"/>
          <w:color w:val="000000"/>
          <w:sz w:val="18"/>
          <w:szCs w:val="18"/>
        </w:rPr>
        <w:t>     10) kao preprodavac korišćenih (polovnih) proizvoda, umjetničkih predmeta zbirki i starina (antikviteta) ne obračuna PDV u skladu sa čl. 45, 46 i 47 ovog zakona;</w:t>
      </w:r>
      <w:r>
        <w:rPr>
          <w:rFonts w:ascii="Arial" w:hAnsi="Arial" w:cs="Arial"/>
          <w:color w:val="000000"/>
          <w:sz w:val="18"/>
          <w:szCs w:val="18"/>
        </w:rPr>
        <w:br/>
      </w:r>
      <w:r>
        <w:rPr>
          <w:rStyle w:val="expand"/>
          <w:rFonts w:ascii="Arial" w:hAnsi="Arial" w:cs="Arial"/>
          <w:color w:val="000000"/>
          <w:sz w:val="18"/>
          <w:szCs w:val="18"/>
        </w:rPr>
        <w:t>     11) kao licitator (licitant) ne obračunava PDV u skladu sa čl. 48 i 49 ovog zakona;</w:t>
      </w:r>
      <w:r>
        <w:rPr>
          <w:rFonts w:ascii="Arial" w:hAnsi="Arial" w:cs="Arial"/>
          <w:color w:val="000000"/>
          <w:sz w:val="18"/>
          <w:szCs w:val="18"/>
        </w:rPr>
        <w:br/>
      </w:r>
      <w:r>
        <w:rPr>
          <w:rStyle w:val="expand"/>
          <w:rFonts w:ascii="Arial" w:hAnsi="Arial" w:cs="Arial"/>
          <w:color w:val="000000"/>
          <w:sz w:val="18"/>
          <w:szCs w:val="18"/>
        </w:rPr>
        <w:lastRenderedPageBreak/>
        <w:t>     12) u računu iskazuje PDV (član</w:t>
      </w:r>
      <w:r>
        <w:rPr>
          <w:rStyle w:val="apple-converted-space"/>
          <w:rFonts w:ascii="Arial" w:hAnsi="Arial" w:cs="Arial"/>
          <w:color w:val="000000"/>
          <w:sz w:val="18"/>
          <w:szCs w:val="18"/>
        </w:rPr>
        <w:t> </w:t>
      </w:r>
      <w:hyperlink r:id="rId39" w:anchor="clan45" w:history="1">
        <w:r>
          <w:rPr>
            <w:rStyle w:val="Hyperlink"/>
            <w:rFonts w:ascii="Arial" w:hAnsi="Arial" w:cs="Arial"/>
            <w:color w:val="8A082A"/>
            <w:sz w:val="18"/>
            <w:szCs w:val="18"/>
          </w:rPr>
          <w:t>45</w:t>
        </w:r>
      </w:hyperlink>
      <w:r>
        <w:rPr>
          <w:rStyle w:val="apple-converted-space"/>
          <w:rFonts w:ascii="Arial" w:hAnsi="Arial" w:cs="Arial"/>
          <w:color w:val="000000"/>
          <w:sz w:val="18"/>
          <w:szCs w:val="18"/>
        </w:rPr>
        <w:t> </w:t>
      </w:r>
      <w:r>
        <w:rPr>
          <w:rStyle w:val="expand"/>
          <w:rFonts w:ascii="Arial" w:hAnsi="Arial" w:cs="Arial"/>
          <w:color w:val="000000"/>
          <w:sz w:val="18"/>
          <w:szCs w:val="18"/>
        </w:rPr>
        <w:t>stav 9 i član 49 stav 4);</w:t>
      </w:r>
      <w:r>
        <w:rPr>
          <w:rFonts w:ascii="Arial" w:hAnsi="Arial" w:cs="Arial"/>
          <w:color w:val="000000"/>
          <w:sz w:val="18"/>
          <w:szCs w:val="18"/>
        </w:rPr>
        <w:br/>
      </w:r>
      <w:r>
        <w:rPr>
          <w:rStyle w:val="expand"/>
          <w:rFonts w:ascii="Arial" w:hAnsi="Arial" w:cs="Arial"/>
          <w:color w:val="000000"/>
          <w:sz w:val="18"/>
          <w:szCs w:val="18"/>
        </w:rPr>
        <w:t>     13) u računu ne navede cijenu ostvarenu (dostignutu) na licitaciji, poreze i druge dažbine i posredne troškove nabavke (član</w:t>
      </w:r>
      <w:r>
        <w:rPr>
          <w:rStyle w:val="apple-converted-space"/>
          <w:rFonts w:ascii="Arial" w:hAnsi="Arial" w:cs="Arial"/>
          <w:color w:val="000000"/>
          <w:sz w:val="18"/>
          <w:szCs w:val="18"/>
        </w:rPr>
        <w:t> </w:t>
      </w:r>
      <w:hyperlink r:id="rId40" w:anchor="clan49" w:history="1">
        <w:r>
          <w:rPr>
            <w:rStyle w:val="Hyperlink"/>
            <w:rFonts w:ascii="Arial" w:hAnsi="Arial" w:cs="Arial"/>
            <w:color w:val="8A082A"/>
            <w:sz w:val="18"/>
            <w:szCs w:val="18"/>
          </w:rPr>
          <w:t>49</w:t>
        </w:r>
      </w:hyperlink>
      <w:r>
        <w:rPr>
          <w:rStyle w:val="apple-converted-space"/>
          <w:rFonts w:ascii="Arial" w:hAnsi="Arial" w:cs="Arial"/>
          <w:color w:val="000000"/>
          <w:sz w:val="18"/>
          <w:szCs w:val="18"/>
        </w:rPr>
        <w:t> </w:t>
      </w:r>
      <w:r>
        <w:rPr>
          <w:rStyle w:val="expand"/>
          <w:rFonts w:ascii="Arial" w:hAnsi="Arial" w:cs="Arial"/>
          <w:color w:val="000000"/>
          <w:sz w:val="18"/>
          <w:szCs w:val="18"/>
        </w:rPr>
        <w:t>stav 4);</w:t>
      </w:r>
      <w:r>
        <w:rPr>
          <w:rFonts w:ascii="Arial" w:hAnsi="Arial" w:cs="Arial"/>
          <w:color w:val="000000"/>
          <w:sz w:val="18"/>
          <w:szCs w:val="18"/>
        </w:rPr>
        <w:br/>
      </w:r>
      <w:r>
        <w:rPr>
          <w:rStyle w:val="expand"/>
          <w:rFonts w:ascii="Arial" w:hAnsi="Arial" w:cs="Arial"/>
          <w:color w:val="000000"/>
          <w:sz w:val="18"/>
          <w:szCs w:val="18"/>
        </w:rPr>
        <w:t>     14) na dokumentu ne navede odvojeno cijenu dostignutu na licitaciji, umanjenu za iznos provizije (član</w:t>
      </w:r>
      <w:r>
        <w:rPr>
          <w:rStyle w:val="apple-converted-space"/>
          <w:rFonts w:ascii="Arial" w:hAnsi="Arial" w:cs="Arial"/>
          <w:color w:val="000000"/>
          <w:sz w:val="18"/>
          <w:szCs w:val="18"/>
        </w:rPr>
        <w:t> </w:t>
      </w:r>
      <w:hyperlink r:id="rId41" w:anchor="clan49" w:history="1">
        <w:r>
          <w:rPr>
            <w:rStyle w:val="Hyperlink"/>
            <w:rFonts w:ascii="Arial" w:hAnsi="Arial" w:cs="Arial"/>
            <w:color w:val="8A082A"/>
            <w:sz w:val="18"/>
            <w:szCs w:val="18"/>
          </w:rPr>
          <w:t>49</w:t>
        </w:r>
      </w:hyperlink>
      <w:r>
        <w:rPr>
          <w:rStyle w:val="apple-converted-space"/>
          <w:rFonts w:ascii="Arial" w:hAnsi="Arial" w:cs="Arial"/>
          <w:color w:val="000000"/>
          <w:sz w:val="18"/>
          <w:szCs w:val="18"/>
        </w:rPr>
        <w:t> </w:t>
      </w:r>
      <w:r>
        <w:rPr>
          <w:rStyle w:val="expand"/>
          <w:rFonts w:ascii="Arial" w:hAnsi="Arial" w:cs="Arial"/>
          <w:color w:val="000000"/>
          <w:sz w:val="18"/>
          <w:szCs w:val="18"/>
        </w:rPr>
        <w:t>stav 5);</w:t>
      </w:r>
      <w:r>
        <w:rPr>
          <w:rFonts w:ascii="Arial" w:hAnsi="Arial" w:cs="Arial"/>
          <w:color w:val="000000"/>
          <w:sz w:val="18"/>
          <w:szCs w:val="18"/>
        </w:rPr>
        <w:br/>
      </w:r>
      <w:r>
        <w:rPr>
          <w:rStyle w:val="expand"/>
          <w:rFonts w:ascii="Arial" w:hAnsi="Arial" w:cs="Arial"/>
          <w:color w:val="000000"/>
          <w:sz w:val="18"/>
          <w:szCs w:val="18"/>
        </w:rPr>
        <w:t>     15) u svom knjigovodstvu ne obezbijedi (iskaže) podatke iz člana</w:t>
      </w:r>
      <w:r>
        <w:rPr>
          <w:rStyle w:val="apple-converted-space"/>
          <w:rFonts w:ascii="Arial" w:hAnsi="Arial" w:cs="Arial"/>
          <w:color w:val="000000"/>
          <w:sz w:val="18"/>
          <w:szCs w:val="18"/>
        </w:rPr>
        <w:t> </w:t>
      </w:r>
      <w:hyperlink r:id="rId42" w:anchor="clan53" w:history="1">
        <w:r>
          <w:rPr>
            <w:rStyle w:val="Hyperlink"/>
            <w:rFonts w:ascii="Arial" w:hAnsi="Arial" w:cs="Arial"/>
            <w:color w:val="8A082A"/>
            <w:sz w:val="18"/>
            <w:szCs w:val="18"/>
          </w:rPr>
          <w:t>53</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odnosno ne iskaže ih za propisano razdoblje (period);</w:t>
      </w:r>
      <w:r>
        <w:rPr>
          <w:rFonts w:ascii="Arial" w:hAnsi="Arial" w:cs="Arial"/>
          <w:color w:val="000000"/>
          <w:sz w:val="18"/>
          <w:szCs w:val="18"/>
        </w:rPr>
        <w:br/>
      </w:r>
      <w:r>
        <w:rPr>
          <w:rStyle w:val="expand"/>
          <w:rFonts w:ascii="Arial" w:hAnsi="Arial" w:cs="Arial"/>
          <w:color w:val="000000"/>
          <w:sz w:val="18"/>
          <w:szCs w:val="18"/>
        </w:rPr>
        <w:t>     16) ne vodi knjige primljenih i izdatih računa (član</w:t>
      </w:r>
      <w:r>
        <w:rPr>
          <w:rStyle w:val="apple-converted-space"/>
          <w:rFonts w:ascii="Arial" w:hAnsi="Arial" w:cs="Arial"/>
          <w:color w:val="000000"/>
          <w:sz w:val="18"/>
          <w:szCs w:val="18"/>
        </w:rPr>
        <w:t> </w:t>
      </w:r>
      <w:hyperlink r:id="rId43" w:anchor="clan53" w:history="1">
        <w:r>
          <w:rPr>
            <w:rStyle w:val="Hyperlink"/>
            <w:rFonts w:ascii="Arial" w:hAnsi="Arial" w:cs="Arial"/>
            <w:color w:val="8A082A"/>
            <w:sz w:val="18"/>
            <w:szCs w:val="18"/>
          </w:rPr>
          <w:t>53</w:t>
        </w:r>
      </w:hyperlink>
      <w:r>
        <w:rPr>
          <w:rStyle w:val="apple-converted-space"/>
          <w:rFonts w:ascii="Arial" w:hAnsi="Arial" w:cs="Arial"/>
          <w:color w:val="000000"/>
          <w:sz w:val="18"/>
          <w:szCs w:val="18"/>
        </w:rPr>
        <w:t> </w:t>
      </w:r>
      <w:r>
        <w:rPr>
          <w:rStyle w:val="expand"/>
          <w:rFonts w:ascii="Arial" w:hAnsi="Arial" w:cs="Arial"/>
          <w:color w:val="000000"/>
          <w:sz w:val="18"/>
          <w:szCs w:val="18"/>
        </w:rPr>
        <w:t>stav 4);</w:t>
      </w:r>
      <w:r>
        <w:rPr>
          <w:rFonts w:ascii="Arial" w:hAnsi="Arial" w:cs="Arial"/>
          <w:color w:val="000000"/>
          <w:sz w:val="18"/>
          <w:szCs w:val="18"/>
        </w:rPr>
        <w:br/>
      </w:r>
      <w:r>
        <w:rPr>
          <w:rStyle w:val="expand"/>
          <w:rFonts w:ascii="Arial" w:hAnsi="Arial" w:cs="Arial"/>
          <w:color w:val="000000"/>
          <w:sz w:val="18"/>
          <w:szCs w:val="18"/>
        </w:rPr>
        <w:t>     17) ne vodi posebnu evidenciju o ulaznom PDV prilikom uvoza proizvoda (član</w:t>
      </w:r>
      <w:r>
        <w:rPr>
          <w:rStyle w:val="apple-converted-space"/>
          <w:rFonts w:ascii="Arial" w:hAnsi="Arial" w:cs="Arial"/>
          <w:color w:val="000000"/>
          <w:sz w:val="18"/>
          <w:szCs w:val="18"/>
        </w:rPr>
        <w:t> </w:t>
      </w:r>
      <w:hyperlink r:id="rId44" w:anchor="clan53" w:history="1">
        <w:r>
          <w:rPr>
            <w:rStyle w:val="Hyperlink"/>
            <w:rFonts w:ascii="Arial" w:hAnsi="Arial" w:cs="Arial"/>
            <w:color w:val="8A082A"/>
            <w:sz w:val="18"/>
            <w:szCs w:val="18"/>
          </w:rPr>
          <w:t>53</w:t>
        </w:r>
      </w:hyperlink>
      <w:r>
        <w:rPr>
          <w:rStyle w:val="apple-converted-space"/>
          <w:rFonts w:ascii="Arial" w:hAnsi="Arial" w:cs="Arial"/>
          <w:color w:val="000000"/>
          <w:sz w:val="18"/>
          <w:szCs w:val="18"/>
        </w:rPr>
        <w:t> </w:t>
      </w:r>
      <w:r>
        <w:rPr>
          <w:rStyle w:val="expand"/>
          <w:rFonts w:ascii="Arial" w:hAnsi="Arial" w:cs="Arial"/>
          <w:color w:val="000000"/>
          <w:sz w:val="18"/>
          <w:szCs w:val="18"/>
        </w:rPr>
        <w:t>stav 5);</w:t>
      </w:r>
      <w:r>
        <w:rPr>
          <w:rFonts w:ascii="Arial" w:hAnsi="Arial" w:cs="Arial"/>
          <w:color w:val="000000"/>
          <w:sz w:val="18"/>
          <w:szCs w:val="18"/>
        </w:rPr>
        <w:br/>
      </w:r>
      <w:r>
        <w:rPr>
          <w:rStyle w:val="expand"/>
          <w:rFonts w:ascii="Arial" w:hAnsi="Arial" w:cs="Arial"/>
          <w:color w:val="000000"/>
          <w:sz w:val="18"/>
          <w:szCs w:val="18"/>
        </w:rPr>
        <w:t>     18) ne čuva poslovne knjige i drugu dokumentaciju u propisanom roku (član</w:t>
      </w:r>
      <w:r>
        <w:rPr>
          <w:rStyle w:val="apple-converted-space"/>
          <w:rFonts w:ascii="Arial" w:hAnsi="Arial" w:cs="Arial"/>
          <w:color w:val="000000"/>
          <w:sz w:val="18"/>
          <w:szCs w:val="18"/>
        </w:rPr>
        <w:t> </w:t>
      </w:r>
      <w:hyperlink r:id="rId45" w:anchor="clan54" w:history="1">
        <w:r>
          <w:rPr>
            <w:rStyle w:val="Hyperlink"/>
            <w:rFonts w:ascii="Arial" w:hAnsi="Arial" w:cs="Arial"/>
            <w:color w:val="8A082A"/>
            <w:sz w:val="18"/>
            <w:szCs w:val="18"/>
          </w:rPr>
          <w:t>54</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19) ne obračuna, nepravilno obračuna ili ne uplati PDV u skladu sa članom 56 stavom 3 ovog zakona;</w:t>
      </w:r>
      <w:r>
        <w:rPr>
          <w:rFonts w:ascii="Arial" w:hAnsi="Arial" w:cs="Arial"/>
          <w:color w:val="000000"/>
          <w:sz w:val="18"/>
          <w:szCs w:val="18"/>
        </w:rPr>
        <w:br/>
      </w:r>
      <w:r>
        <w:rPr>
          <w:rStyle w:val="expand"/>
          <w:rFonts w:ascii="Arial" w:hAnsi="Arial" w:cs="Arial"/>
          <w:color w:val="000000"/>
          <w:sz w:val="18"/>
          <w:szCs w:val="18"/>
        </w:rPr>
        <w:t>     (2) Za prekršaje iz stava 1 ovog člana kazniće se i odgovorno lice u pravnom licu novčanom kaznom od 1.500 eura do 2.000 eura.</w:t>
      </w:r>
      <w:r>
        <w:rPr>
          <w:rFonts w:ascii="Arial" w:hAnsi="Arial" w:cs="Arial"/>
          <w:color w:val="000000"/>
          <w:sz w:val="18"/>
          <w:szCs w:val="18"/>
        </w:rPr>
        <w:br/>
      </w:r>
      <w:r>
        <w:rPr>
          <w:rStyle w:val="expand"/>
          <w:rFonts w:ascii="Arial" w:hAnsi="Arial" w:cs="Arial"/>
          <w:color w:val="000000"/>
          <w:sz w:val="18"/>
          <w:szCs w:val="18"/>
        </w:rPr>
        <w:t>     (3) Za prekršaj iz stava 1 ovog člana kazniće se preduzetnik novčanom kaznom od 2.000 eura do 6.000 eura.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Zaštitna mjera</w:t>
      </w:r>
    </w:p>
    <w:p w:rsidR="003C7498" w:rsidRDefault="003C7498" w:rsidP="003C7498">
      <w:pPr>
        <w:rPr>
          <w:rStyle w:val="expand"/>
          <w:color w:val="000000"/>
        </w:rPr>
      </w:pPr>
    </w:p>
    <w:p w:rsidR="003C7498" w:rsidRDefault="003C7498" w:rsidP="003C7498">
      <w:pPr>
        <w:jc w:val="center"/>
      </w:pPr>
      <w:bookmarkStart w:id="120" w:name="clan60"/>
      <w:bookmarkEnd w:id="120"/>
      <w:r>
        <w:rPr>
          <w:rFonts w:ascii="Arial" w:hAnsi="Arial" w:cs="Arial"/>
          <w:b/>
          <w:bCs/>
          <w:color w:val="000000"/>
          <w:sz w:val="18"/>
          <w:szCs w:val="18"/>
        </w:rPr>
        <w:t>Član 60</w:t>
      </w:r>
      <w:r>
        <w:rPr>
          <w:rFonts w:ascii="Arial" w:hAnsi="Arial" w:cs="Arial"/>
          <w:noProof/>
          <w:color w:val="000000"/>
          <w:sz w:val="18"/>
          <w:szCs w:val="18"/>
        </w:rPr>
        <w:drawing>
          <wp:inline distT="0" distB="0" distL="0" distR="0">
            <wp:extent cx="85725" cy="76200"/>
            <wp:effectExtent l="0" t="0" r="0" b="0"/>
            <wp:docPr id="123" name="Picture 12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4" name="Picture 1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21" w:name="1062"/>
      <w:bookmarkEnd w:id="121"/>
      <w:r>
        <w:rPr>
          <w:rStyle w:val="expand"/>
          <w:rFonts w:ascii="Arial" w:hAnsi="Arial" w:cs="Arial"/>
          <w:color w:val="000000"/>
          <w:sz w:val="18"/>
          <w:szCs w:val="18"/>
        </w:rPr>
        <w:t>     Za prekršaj iz člana</w:t>
      </w:r>
      <w:r>
        <w:rPr>
          <w:rStyle w:val="apple-converted-space"/>
          <w:rFonts w:ascii="Arial" w:hAnsi="Arial" w:cs="Arial"/>
          <w:color w:val="000000"/>
          <w:sz w:val="18"/>
          <w:szCs w:val="18"/>
        </w:rPr>
        <w:t> </w:t>
      </w:r>
      <w:hyperlink r:id="rId46" w:anchor="clan58" w:history="1">
        <w:r>
          <w:rPr>
            <w:rStyle w:val="Hyperlink"/>
            <w:rFonts w:ascii="Arial" w:hAnsi="Arial" w:cs="Arial"/>
            <w:color w:val="8A082A"/>
            <w:sz w:val="18"/>
            <w:szCs w:val="18"/>
          </w:rPr>
          <w:t>58</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tačka 1 i člana 59 stav 1 tač. 5, 7 i 19 ovog zakona, pravnom licu, odnosno preduzetniku, pored novčane kazne, može se izreći zaštitna mjera zabrane vršenja djelatnosti u trajanju od 30 dana do jedne godine.</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XIX POSEBNE ODREDBE</w:t>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Shodna primjena propisa</w:t>
      </w:r>
    </w:p>
    <w:p w:rsidR="003C7498" w:rsidRDefault="003C7498" w:rsidP="003C7498">
      <w:pPr>
        <w:rPr>
          <w:rStyle w:val="expand"/>
          <w:color w:val="000000"/>
        </w:rPr>
      </w:pPr>
    </w:p>
    <w:p w:rsidR="003C7498" w:rsidRDefault="003C7498" w:rsidP="003C7498">
      <w:pPr>
        <w:jc w:val="center"/>
      </w:pPr>
      <w:bookmarkStart w:id="122" w:name="clan61"/>
      <w:bookmarkEnd w:id="122"/>
      <w:r>
        <w:rPr>
          <w:rFonts w:ascii="Arial" w:hAnsi="Arial" w:cs="Arial"/>
          <w:b/>
          <w:bCs/>
          <w:color w:val="000000"/>
          <w:sz w:val="18"/>
          <w:szCs w:val="18"/>
        </w:rPr>
        <w:t>Član 61</w:t>
      </w:r>
      <w:r>
        <w:rPr>
          <w:rFonts w:ascii="Arial" w:hAnsi="Arial" w:cs="Arial"/>
          <w:noProof/>
          <w:color w:val="000000"/>
          <w:sz w:val="18"/>
          <w:szCs w:val="18"/>
        </w:rPr>
        <w:drawing>
          <wp:inline distT="0" distB="0" distL="0" distR="0">
            <wp:extent cx="85725" cy="76200"/>
            <wp:effectExtent l="0" t="0" r="0" b="0"/>
            <wp:docPr id="125" name="Picture 1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6" name="Picture 1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Style w:val="expand"/>
        </w:rPr>
      </w:pPr>
      <w:bookmarkStart w:id="123" w:name="1063"/>
      <w:bookmarkEnd w:id="123"/>
      <w:r>
        <w:rPr>
          <w:rStyle w:val="expand"/>
          <w:rFonts w:ascii="Arial" w:hAnsi="Arial" w:cs="Arial"/>
          <w:color w:val="000000"/>
          <w:sz w:val="18"/>
          <w:szCs w:val="18"/>
        </w:rPr>
        <w:t>     Na razvrstavanje proizvoda po ovom zakonu primjenjuju se propisi o carinskoj tarifi, a na razvrstavanje (klasifikaciju) djelatnosti propisi o klasifikaciji djelatnosti.</w:t>
      </w:r>
      <w:r>
        <w:rPr>
          <w:rFonts w:ascii="Arial" w:hAnsi="Arial" w:cs="Arial"/>
          <w:color w:val="000000"/>
          <w:sz w:val="18"/>
          <w:szCs w:val="18"/>
        </w:rPr>
        <w:br/>
      </w:r>
    </w:p>
    <w:p w:rsidR="003C7498" w:rsidRDefault="003C7498" w:rsidP="003C7498">
      <w:pPr>
        <w:jc w:val="center"/>
      </w:pPr>
      <w:bookmarkStart w:id="124" w:name="clan62"/>
      <w:bookmarkEnd w:id="124"/>
      <w:r>
        <w:rPr>
          <w:rFonts w:ascii="Arial" w:hAnsi="Arial" w:cs="Arial"/>
          <w:b/>
          <w:bCs/>
          <w:color w:val="000000"/>
          <w:sz w:val="18"/>
          <w:szCs w:val="18"/>
        </w:rPr>
        <w:t>Član 62</w:t>
      </w:r>
      <w:r>
        <w:rPr>
          <w:rFonts w:ascii="Arial" w:hAnsi="Arial" w:cs="Arial"/>
          <w:noProof/>
          <w:color w:val="000000"/>
          <w:sz w:val="18"/>
          <w:szCs w:val="18"/>
        </w:rPr>
        <w:drawing>
          <wp:inline distT="0" distB="0" distL="0" distR="0">
            <wp:extent cx="85725" cy="76200"/>
            <wp:effectExtent l="0" t="0" r="0" b="0"/>
            <wp:docPr id="127" name="Picture 12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8" name="Picture 1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Style w:val="expand"/>
        </w:rPr>
      </w:pPr>
      <w:bookmarkStart w:id="125" w:name="1064"/>
      <w:bookmarkEnd w:id="125"/>
      <w:r>
        <w:rPr>
          <w:rStyle w:val="expand"/>
          <w:rFonts w:ascii="Arial" w:hAnsi="Arial" w:cs="Arial"/>
          <w:color w:val="000000"/>
          <w:sz w:val="18"/>
          <w:szCs w:val="18"/>
        </w:rPr>
        <w:t>     Na odnose koji nijesu posebno uređeni ovim zakonom (žalbeni postupak, postupak prinudne naplate, kamate i dr.) shodno se primjenjuje zakon kojim je uređen poreski postupak.</w:t>
      </w:r>
      <w:r>
        <w:rPr>
          <w:rFonts w:ascii="Arial" w:hAnsi="Arial" w:cs="Arial"/>
          <w:color w:val="000000"/>
          <w:sz w:val="18"/>
          <w:szCs w:val="18"/>
        </w:rPr>
        <w:br/>
      </w:r>
    </w:p>
    <w:p w:rsidR="003C7498" w:rsidRDefault="003C7498" w:rsidP="003C7498">
      <w:pPr>
        <w:jc w:val="center"/>
      </w:pPr>
      <w:bookmarkStart w:id="126" w:name="clan63"/>
      <w:bookmarkEnd w:id="126"/>
      <w:r>
        <w:rPr>
          <w:rFonts w:ascii="Arial" w:hAnsi="Arial" w:cs="Arial"/>
          <w:b/>
          <w:bCs/>
          <w:color w:val="000000"/>
          <w:sz w:val="18"/>
          <w:szCs w:val="18"/>
        </w:rPr>
        <w:t>Član 63</w:t>
      </w:r>
      <w:r>
        <w:rPr>
          <w:rFonts w:ascii="Arial" w:hAnsi="Arial" w:cs="Arial"/>
          <w:noProof/>
          <w:color w:val="000000"/>
          <w:sz w:val="18"/>
          <w:szCs w:val="18"/>
        </w:rPr>
        <w:drawing>
          <wp:inline distT="0" distB="0" distL="0" distR="0">
            <wp:extent cx="85725" cy="76200"/>
            <wp:effectExtent l="0" t="0" r="0" b="0"/>
            <wp:docPr id="129" name="Picture 12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0" name="Picture 1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27" w:name="1065"/>
      <w:bookmarkEnd w:id="127"/>
      <w:r>
        <w:rPr>
          <w:rStyle w:val="expand"/>
          <w:rFonts w:ascii="Arial" w:hAnsi="Arial" w:cs="Arial"/>
          <w:color w:val="000000"/>
          <w:sz w:val="18"/>
          <w:szCs w:val="18"/>
        </w:rPr>
        <w:t>     Zakonom o budžetu Republike za određenu godinu, stopa PDV utvrđena ovim zakonom može se uvećavati i smanjivati do 15%.</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Propisi za izvršavanje ovog zakona</w:t>
      </w:r>
    </w:p>
    <w:p w:rsidR="003C7498" w:rsidRDefault="003C7498" w:rsidP="003C7498">
      <w:pPr>
        <w:rPr>
          <w:rStyle w:val="expand"/>
          <w:color w:val="000000"/>
        </w:rPr>
      </w:pPr>
    </w:p>
    <w:p w:rsidR="003C7498" w:rsidRDefault="003C7498" w:rsidP="003C7498">
      <w:pPr>
        <w:jc w:val="center"/>
      </w:pPr>
      <w:bookmarkStart w:id="128" w:name="clan64"/>
      <w:bookmarkEnd w:id="128"/>
      <w:r>
        <w:rPr>
          <w:rFonts w:ascii="Arial" w:hAnsi="Arial" w:cs="Arial"/>
          <w:b/>
          <w:bCs/>
          <w:color w:val="000000"/>
          <w:sz w:val="18"/>
          <w:szCs w:val="18"/>
        </w:rPr>
        <w:lastRenderedPageBreak/>
        <w:t>Član 64</w:t>
      </w:r>
      <w:r>
        <w:rPr>
          <w:rFonts w:ascii="Arial" w:hAnsi="Arial" w:cs="Arial"/>
          <w:noProof/>
          <w:color w:val="000000"/>
          <w:sz w:val="18"/>
          <w:szCs w:val="18"/>
        </w:rPr>
        <w:drawing>
          <wp:inline distT="0" distB="0" distL="0" distR="0">
            <wp:extent cx="85725" cy="76200"/>
            <wp:effectExtent l="0" t="0" r="0" b="0"/>
            <wp:docPr id="131" name="Picture 13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2" name="Picture 1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29" w:name="1066"/>
      <w:bookmarkEnd w:id="129"/>
      <w:r>
        <w:rPr>
          <w:rStyle w:val="expand"/>
          <w:rFonts w:ascii="Arial" w:hAnsi="Arial" w:cs="Arial"/>
          <w:color w:val="000000"/>
          <w:sz w:val="18"/>
          <w:szCs w:val="18"/>
        </w:rPr>
        <w:t>     Bliži propis o načinu obračunavanja i plaćanja i ostvarivanju prava na oslobođenje od plaćanja PDV donosi Ministarstvo finansija.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XX PRELAZNE ODREDBE</w:t>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Sastavljanje konačnog obračuna poreza na promet proizvoda, odnosno usluga</w:t>
      </w:r>
    </w:p>
    <w:p w:rsidR="003C7498" w:rsidRDefault="003C7498" w:rsidP="003C7498">
      <w:pPr>
        <w:rPr>
          <w:rStyle w:val="expand"/>
          <w:color w:val="000000"/>
        </w:rPr>
      </w:pPr>
    </w:p>
    <w:p w:rsidR="003C7498" w:rsidRDefault="003C7498" w:rsidP="003C7498">
      <w:pPr>
        <w:jc w:val="center"/>
      </w:pPr>
      <w:bookmarkStart w:id="130" w:name="clan65"/>
      <w:bookmarkEnd w:id="130"/>
      <w:r>
        <w:rPr>
          <w:rFonts w:ascii="Arial" w:hAnsi="Arial" w:cs="Arial"/>
          <w:b/>
          <w:bCs/>
          <w:color w:val="000000"/>
          <w:sz w:val="18"/>
          <w:szCs w:val="18"/>
        </w:rPr>
        <w:t>Član 65</w:t>
      </w:r>
      <w:r>
        <w:rPr>
          <w:rFonts w:ascii="Arial" w:hAnsi="Arial" w:cs="Arial"/>
          <w:noProof/>
          <w:color w:val="000000"/>
          <w:sz w:val="18"/>
          <w:szCs w:val="18"/>
        </w:rPr>
        <w:drawing>
          <wp:inline distT="0" distB="0" distL="0" distR="0">
            <wp:extent cx="85725" cy="76200"/>
            <wp:effectExtent l="0" t="0" r="0" b="0"/>
            <wp:docPr id="133" name="Picture 13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4" name="Picture 1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31" w:name="1067"/>
      <w:bookmarkEnd w:id="131"/>
      <w:r>
        <w:rPr>
          <w:rStyle w:val="expand"/>
          <w:rFonts w:ascii="Arial" w:hAnsi="Arial" w:cs="Arial"/>
          <w:color w:val="000000"/>
          <w:sz w:val="18"/>
          <w:szCs w:val="18"/>
        </w:rPr>
        <w:t>     (1) Poreski obveznici na osnovu Zakona o porezu na promet ("Službeni list RCG", br. 4/94, 13/94, 42/94, 13/96, 45/98 i 55/2000), za period 1. januar - 31. mart 2003. godine, sastavljaju završni obračun poreza na promet proizvoda i usluga i podnose ga nadležnom poreskom organu do 30. aprila 2003. godine.</w:t>
      </w:r>
      <w:r>
        <w:rPr>
          <w:rFonts w:ascii="Arial" w:hAnsi="Arial" w:cs="Arial"/>
          <w:color w:val="000000"/>
          <w:sz w:val="18"/>
          <w:szCs w:val="18"/>
        </w:rPr>
        <w:br/>
      </w:r>
      <w:r>
        <w:rPr>
          <w:rStyle w:val="expand"/>
          <w:rFonts w:ascii="Arial" w:hAnsi="Arial" w:cs="Arial"/>
          <w:color w:val="000000"/>
          <w:sz w:val="18"/>
          <w:szCs w:val="18"/>
        </w:rPr>
        <w:t>     (2) Porez na promet proizvoda, odnosno usluga za koje je nastala obaveza obračunavanja do 31. marta 2003. godine plaća se u rokovima i na način utvrđen zakonom iz stava 1 ovog člana.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Popis izdatih nenaplaćenih računa</w:t>
      </w:r>
    </w:p>
    <w:p w:rsidR="003C7498" w:rsidRDefault="003C7498" w:rsidP="003C7498">
      <w:pPr>
        <w:rPr>
          <w:rStyle w:val="expand"/>
          <w:color w:val="000000"/>
        </w:rPr>
      </w:pPr>
    </w:p>
    <w:p w:rsidR="003C7498" w:rsidRDefault="003C7498" w:rsidP="003C7498">
      <w:pPr>
        <w:jc w:val="center"/>
      </w:pPr>
      <w:bookmarkStart w:id="132" w:name="clan66"/>
      <w:bookmarkEnd w:id="132"/>
      <w:r>
        <w:rPr>
          <w:rFonts w:ascii="Arial" w:hAnsi="Arial" w:cs="Arial"/>
          <w:b/>
          <w:bCs/>
          <w:color w:val="000000"/>
          <w:sz w:val="18"/>
          <w:szCs w:val="18"/>
        </w:rPr>
        <w:t>Član 66</w:t>
      </w:r>
      <w:r>
        <w:rPr>
          <w:rFonts w:ascii="Arial" w:hAnsi="Arial" w:cs="Arial"/>
          <w:noProof/>
          <w:color w:val="000000"/>
          <w:sz w:val="18"/>
          <w:szCs w:val="18"/>
        </w:rPr>
        <w:drawing>
          <wp:inline distT="0" distB="0" distL="0" distR="0">
            <wp:extent cx="85725" cy="76200"/>
            <wp:effectExtent l="0" t="0" r="0" b="0"/>
            <wp:docPr id="135" name="Picture 13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6" name="Picture 1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33" w:name="1068"/>
      <w:bookmarkEnd w:id="133"/>
      <w:r>
        <w:rPr>
          <w:rStyle w:val="expand"/>
          <w:rFonts w:ascii="Arial" w:hAnsi="Arial" w:cs="Arial"/>
          <w:color w:val="000000"/>
          <w:sz w:val="18"/>
          <w:szCs w:val="18"/>
        </w:rPr>
        <w:t>     Poreski obveznici na osnovu Zakona o porezu na promet ("Službeni list RCG", br. 4/94, 13/94, 42/94, 13/96, 45/98 i 55/2000) dužni su na dan 31. marta 2003. godine, izvršiti popis izdatih nenaplaćenih računa i izvršenih pretplata (avansa) u kojima je sadržan porez na promet proizvoda, odnosno usluga i podnijeti ga nadležnom poreskom organu prilikom podnošenja konačnog obračuna poreza na promet za period januar - mart 2003. godine.</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Popis proizvoda u trgovini</w:t>
      </w:r>
    </w:p>
    <w:p w:rsidR="003C7498" w:rsidRDefault="003C7498" w:rsidP="003C7498">
      <w:pPr>
        <w:rPr>
          <w:rStyle w:val="expand"/>
          <w:color w:val="000000"/>
        </w:rPr>
      </w:pPr>
    </w:p>
    <w:p w:rsidR="003C7498" w:rsidRDefault="003C7498" w:rsidP="003C7498">
      <w:pPr>
        <w:jc w:val="center"/>
      </w:pPr>
      <w:bookmarkStart w:id="134" w:name="clan67"/>
      <w:bookmarkEnd w:id="134"/>
      <w:r>
        <w:rPr>
          <w:rFonts w:ascii="Arial" w:hAnsi="Arial" w:cs="Arial"/>
          <w:b/>
          <w:bCs/>
          <w:color w:val="000000"/>
          <w:sz w:val="18"/>
          <w:szCs w:val="18"/>
        </w:rPr>
        <w:t>Član 67</w:t>
      </w:r>
      <w:r>
        <w:rPr>
          <w:rFonts w:ascii="Arial" w:hAnsi="Arial" w:cs="Arial"/>
          <w:noProof/>
          <w:color w:val="000000"/>
          <w:sz w:val="18"/>
          <w:szCs w:val="18"/>
        </w:rPr>
        <w:drawing>
          <wp:inline distT="0" distB="0" distL="0" distR="0">
            <wp:extent cx="85725" cy="76200"/>
            <wp:effectExtent l="0" t="0" r="0" b="0"/>
            <wp:docPr id="137" name="Picture 1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8" name="Picture 1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35" w:name="1069"/>
      <w:bookmarkEnd w:id="135"/>
      <w:r>
        <w:rPr>
          <w:rStyle w:val="expand"/>
          <w:rFonts w:ascii="Arial" w:hAnsi="Arial" w:cs="Arial"/>
          <w:color w:val="000000"/>
          <w:sz w:val="18"/>
          <w:szCs w:val="18"/>
        </w:rPr>
        <w:t>     (1) Poreski obveznici na osnovu Zakona o porezu na promet ("Službeni list RCG", br. 4/94, 13/94, 42/94, 13/96, 45/98 i 55/2000) koji obavljaju djelatnost trgovine, dužni su, na dan 31. mart 2003. godine, izvršiti popis proizvoda na zalihama koje vode po prodajnim cijenama sa uračunatim porezom na promet proizvoda i usluga i stornirati obračunati porez na promet na zalihama.</w:t>
      </w:r>
      <w:r>
        <w:rPr>
          <w:rFonts w:ascii="Arial" w:hAnsi="Arial" w:cs="Arial"/>
          <w:color w:val="000000"/>
          <w:sz w:val="18"/>
          <w:szCs w:val="18"/>
        </w:rPr>
        <w:br/>
      </w:r>
      <w:r>
        <w:rPr>
          <w:rStyle w:val="expand"/>
          <w:rFonts w:ascii="Arial" w:hAnsi="Arial" w:cs="Arial"/>
          <w:color w:val="000000"/>
          <w:sz w:val="18"/>
          <w:szCs w:val="18"/>
        </w:rPr>
        <w:t>     (2) Obveznici iz stava 1 ovog člana, za proizvode iz tog stava, utvrđuju prodajne cijene bez poreza na promet i na tako utvrđene cijene obračunavaju PDV po odredbama ovog zakona. Ukoliko tom prilikom dođe do povećanja maloprodajnih cijena, obveznici su dužni da popisne liste zaliha i maloprodajnih cijena podnesu poreskom organu do 30. aprila 2003. godine.</w:t>
      </w:r>
      <w:r>
        <w:rPr>
          <w:rFonts w:ascii="Arial" w:hAnsi="Arial" w:cs="Arial"/>
          <w:color w:val="000000"/>
          <w:sz w:val="18"/>
          <w:szCs w:val="18"/>
        </w:rPr>
        <w:br/>
      </w:r>
      <w:r>
        <w:rPr>
          <w:rStyle w:val="expand"/>
          <w:rFonts w:ascii="Arial" w:hAnsi="Arial" w:cs="Arial"/>
          <w:color w:val="000000"/>
          <w:sz w:val="18"/>
          <w:szCs w:val="18"/>
        </w:rPr>
        <w:t>     (3) Obveznici iz stava 2 ovog člana koji nijesu obveznici PDV podnose obračun poreza na promet po odredbama zakona iz stava 1 ovog člana do 30. aprila 2003. godine, kada i vrše plaćanje poreske obaveze.</w:t>
      </w:r>
      <w:r>
        <w:rPr>
          <w:rFonts w:ascii="Arial" w:hAnsi="Arial" w:cs="Arial"/>
          <w:color w:val="000000"/>
          <w:sz w:val="18"/>
          <w:szCs w:val="18"/>
        </w:rPr>
        <w:br/>
      </w:r>
      <w:r>
        <w:rPr>
          <w:rStyle w:val="expand"/>
          <w:rFonts w:ascii="Arial" w:hAnsi="Arial" w:cs="Arial"/>
          <w:color w:val="000000"/>
          <w:sz w:val="18"/>
          <w:szCs w:val="18"/>
        </w:rPr>
        <w:t>     (4) Nadzor nad promjenom maloprodajnih cijena iz ovog člana vrši tržišna inspekcija.</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Popis određenih proizvoda u trgovini i ugostiteljstvu</w:t>
      </w:r>
    </w:p>
    <w:p w:rsidR="003C7498" w:rsidRDefault="003C7498" w:rsidP="003C7498">
      <w:pPr>
        <w:rPr>
          <w:rStyle w:val="expand"/>
          <w:color w:val="000000"/>
        </w:rPr>
      </w:pPr>
    </w:p>
    <w:p w:rsidR="003C7498" w:rsidRDefault="003C7498" w:rsidP="003C7498">
      <w:pPr>
        <w:jc w:val="center"/>
      </w:pPr>
      <w:bookmarkStart w:id="136" w:name="clan68"/>
      <w:bookmarkEnd w:id="136"/>
      <w:r>
        <w:rPr>
          <w:rFonts w:ascii="Arial" w:hAnsi="Arial" w:cs="Arial"/>
          <w:b/>
          <w:bCs/>
          <w:color w:val="000000"/>
          <w:sz w:val="18"/>
          <w:szCs w:val="18"/>
        </w:rPr>
        <w:t>Član 68</w:t>
      </w:r>
      <w:r>
        <w:rPr>
          <w:rFonts w:ascii="Arial" w:hAnsi="Arial" w:cs="Arial"/>
          <w:noProof/>
          <w:color w:val="000000"/>
          <w:sz w:val="18"/>
          <w:szCs w:val="18"/>
        </w:rPr>
        <w:drawing>
          <wp:inline distT="0" distB="0" distL="0" distR="0">
            <wp:extent cx="85725" cy="76200"/>
            <wp:effectExtent l="0" t="0" r="0" b="0"/>
            <wp:docPr id="139" name="Picture 13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0" name="Picture 1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37" w:name="1070"/>
      <w:bookmarkEnd w:id="137"/>
      <w:r>
        <w:rPr>
          <w:rStyle w:val="expand"/>
          <w:rFonts w:ascii="Arial" w:hAnsi="Arial" w:cs="Arial"/>
          <w:color w:val="000000"/>
          <w:sz w:val="18"/>
          <w:szCs w:val="18"/>
        </w:rPr>
        <w:t>     (1) Izuzetno od odredbe člana 67 ovog zakona, poreski obveznici na osnovu Zakona o porezu na promet ("Službeni list RCG", br. 4/94, 13/94, 42/94, 13/96, 45/98 i 55/2000) koji obavljaju trgovinsku i ugostiteljsku djelatnost, a koji su obveznici PDV dužni su, na dan 31. mart 2003. godine, izvršiti popis proizvoda na zalihama u kojima je sadržan porez na promet i popisne liste sa iskazanim porezom na promet dostaviti nadležnom poreskom organu najkasnije do 30. aprila 2003. godine.</w:t>
      </w:r>
      <w:r>
        <w:rPr>
          <w:rFonts w:ascii="Arial" w:hAnsi="Arial" w:cs="Arial"/>
          <w:color w:val="000000"/>
          <w:sz w:val="18"/>
          <w:szCs w:val="18"/>
        </w:rPr>
        <w:br/>
      </w:r>
      <w:r>
        <w:rPr>
          <w:rStyle w:val="expand"/>
          <w:rFonts w:ascii="Arial" w:hAnsi="Arial" w:cs="Arial"/>
          <w:color w:val="000000"/>
          <w:sz w:val="18"/>
          <w:szCs w:val="18"/>
        </w:rPr>
        <w:t>     (2) Porez na promet iskazan u zalihama iz stava 1 ovog člana smatra se ulaznim PDV po ovom zakonu i obveznici PDV imaju pravo na odbitak tog poreza srazmjerno izvršenom prometu, s tim što po toj osnovi nemaju pravo na povraćaj PDV.</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Prijava za registraciju za PDV</w:t>
      </w:r>
    </w:p>
    <w:p w:rsidR="003C7498" w:rsidRDefault="003C7498" w:rsidP="003C7498">
      <w:pPr>
        <w:rPr>
          <w:rStyle w:val="expand"/>
          <w:color w:val="000000"/>
        </w:rPr>
      </w:pPr>
    </w:p>
    <w:p w:rsidR="003C7498" w:rsidRDefault="003C7498" w:rsidP="003C7498">
      <w:pPr>
        <w:jc w:val="center"/>
      </w:pPr>
      <w:bookmarkStart w:id="138" w:name="clan69"/>
      <w:bookmarkEnd w:id="138"/>
      <w:r>
        <w:rPr>
          <w:rFonts w:ascii="Arial" w:hAnsi="Arial" w:cs="Arial"/>
          <w:b/>
          <w:bCs/>
          <w:color w:val="000000"/>
          <w:sz w:val="18"/>
          <w:szCs w:val="18"/>
        </w:rPr>
        <w:t>Član 69</w:t>
      </w:r>
      <w:r>
        <w:rPr>
          <w:rFonts w:ascii="Arial" w:hAnsi="Arial" w:cs="Arial"/>
          <w:noProof/>
          <w:color w:val="000000"/>
          <w:sz w:val="18"/>
          <w:szCs w:val="18"/>
        </w:rPr>
        <w:drawing>
          <wp:inline distT="0" distB="0" distL="0" distR="0">
            <wp:extent cx="85725" cy="76200"/>
            <wp:effectExtent l="0" t="0" r="0" b="0"/>
            <wp:docPr id="141" name="Picture 14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2" name="Picture 1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39" w:name="1071"/>
      <w:bookmarkEnd w:id="139"/>
      <w:r>
        <w:rPr>
          <w:rStyle w:val="expand"/>
          <w:rFonts w:ascii="Arial" w:hAnsi="Arial" w:cs="Arial"/>
          <w:color w:val="000000"/>
          <w:sz w:val="18"/>
          <w:szCs w:val="18"/>
        </w:rPr>
        <w:t>     (1) Lica iz člana</w:t>
      </w:r>
      <w:r>
        <w:rPr>
          <w:rStyle w:val="apple-converted-space"/>
          <w:rFonts w:ascii="Arial" w:hAnsi="Arial" w:cs="Arial"/>
          <w:color w:val="000000"/>
          <w:sz w:val="18"/>
          <w:szCs w:val="18"/>
        </w:rPr>
        <w:t> </w:t>
      </w:r>
      <w:hyperlink r:id="rId47" w:anchor="clan13" w:history="1">
        <w:r>
          <w:rPr>
            <w:rStyle w:val="Hyperlink"/>
            <w:rFonts w:ascii="Arial" w:hAnsi="Arial" w:cs="Arial"/>
            <w:color w:val="8A082A"/>
            <w:sz w:val="18"/>
            <w:szCs w:val="18"/>
          </w:rPr>
          <w:t>13</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stiču svojstvo poreskog obveznika po odredbama ovog zakona, ako su u 2001. godini ostvarila promet veći od 18.000 Eura.</w:t>
      </w:r>
      <w:r>
        <w:rPr>
          <w:rFonts w:ascii="Arial" w:hAnsi="Arial" w:cs="Arial"/>
          <w:color w:val="000000"/>
          <w:sz w:val="18"/>
          <w:szCs w:val="18"/>
        </w:rPr>
        <w:br/>
      </w:r>
      <w:r>
        <w:rPr>
          <w:rStyle w:val="expand"/>
          <w:rFonts w:ascii="Arial" w:hAnsi="Arial" w:cs="Arial"/>
          <w:color w:val="000000"/>
          <w:sz w:val="18"/>
          <w:szCs w:val="18"/>
        </w:rPr>
        <w:t>     (2) Lica iz stava 1 ovog člana dužna su, najkasnije do 30. septembra 2002. godine, poreskom organu podnijeti prijavu za registraciju za plaćanje PDV.</w:t>
      </w:r>
      <w:r>
        <w:rPr>
          <w:rFonts w:ascii="Arial" w:hAnsi="Arial" w:cs="Arial"/>
          <w:color w:val="000000"/>
          <w:sz w:val="18"/>
          <w:szCs w:val="18"/>
        </w:rPr>
        <w:br/>
      </w:r>
      <w:r>
        <w:rPr>
          <w:rStyle w:val="expand"/>
          <w:rFonts w:ascii="Arial" w:hAnsi="Arial" w:cs="Arial"/>
          <w:color w:val="000000"/>
          <w:sz w:val="18"/>
          <w:szCs w:val="18"/>
        </w:rPr>
        <w:t>     (3) Poreski organ licima iz stava 2 ovog člana izdaje potvrdu o registraciji, najkasnije do 30. oktobra 2002. godine.</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Odložena primjena</w:t>
      </w:r>
    </w:p>
    <w:p w:rsidR="003C7498" w:rsidRDefault="003C7498" w:rsidP="003C7498">
      <w:pPr>
        <w:rPr>
          <w:rStyle w:val="expand"/>
          <w:color w:val="000000"/>
        </w:rPr>
      </w:pPr>
    </w:p>
    <w:p w:rsidR="003C7498" w:rsidRDefault="003C7498" w:rsidP="003C7498">
      <w:pPr>
        <w:jc w:val="center"/>
      </w:pPr>
      <w:bookmarkStart w:id="140" w:name="clan70"/>
      <w:bookmarkEnd w:id="140"/>
      <w:r>
        <w:rPr>
          <w:rFonts w:ascii="Arial" w:hAnsi="Arial" w:cs="Arial"/>
          <w:b/>
          <w:bCs/>
          <w:color w:val="000000"/>
          <w:sz w:val="18"/>
          <w:szCs w:val="18"/>
        </w:rPr>
        <w:t>Član 70</w:t>
      </w:r>
      <w:r>
        <w:rPr>
          <w:rFonts w:ascii="Arial" w:hAnsi="Arial" w:cs="Arial"/>
          <w:noProof/>
          <w:color w:val="000000"/>
          <w:sz w:val="18"/>
          <w:szCs w:val="18"/>
        </w:rPr>
        <w:drawing>
          <wp:inline distT="0" distB="0" distL="0" distR="0">
            <wp:extent cx="85725" cy="76200"/>
            <wp:effectExtent l="0" t="0" r="0" b="0"/>
            <wp:docPr id="143" name="Picture 14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4" name="Picture 1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Style w:val="expand"/>
        </w:rPr>
      </w:pPr>
      <w:bookmarkStart w:id="141" w:name="1072"/>
      <w:bookmarkEnd w:id="141"/>
      <w:r>
        <w:rPr>
          <w:rStyle w:val="expand"/>
          <w:rFonts w:ascii="Arial" w:hAnsi="Arial" w:cs="Arial"/>
          <w:color w:val="000000"/>
          <w:sz w:val="18"/>
          <w:szCs w:val="18"/>
        </w:rPr>
        <w:t>     Izuzetno od člana 2 ovog zakona, za 2002. godinu, dio prihoda od PDV može se usmjeriti budžetskom korisniku, a kojem su prije stupanja na snagu ovog zakona neposredno usmjeravani prihodi od poreza na promet, a na osnovu posebnog programa Vlade.</w:t>
      </w:r>
      <w:r>
        <w:rPr>
          <w:rFonts w:ascii="Arial" w:hAnsi="Arial" w:cs="Arial"/>
          <w:color w:val="000000"/>
          <w:sz w:val="18"/>
          <w:szCs w:val="18"/>
        </w:rPr>
        <w:br/>
      </w:r>
    </w:p>
    <w:p w:rsidR="003C7498" w:rsidRDefault="003C7498" w:rsidP="003C7498">
      <w:pPr>
        <w:jc w:val="center"/>
      </w:pPr>
      <w:bookmarkStart w:id="142" w:name="clan71"/>
      <w:bookmarkEnd w:id="142"/>
      <w:r>
        <w:rPr>
          <w:rFonts w:ascii="Arial" w:hAnsi="Arial" w:cs="Arial"/>
          <w:b/>
          <w:bCs/>
          <w:color w:val="000000"/>
          <w:sz w:val="18"/>
          <w:szCs w:val="18"/>
        </w:rPr>
        <w:t>Član 71</w:t>
      </w:r>
      <w:r>
        <w:rPr>
          <w:rFonts w:ascii="Arial" w:hAnsi="Arial" w:cs="Arial"/>
          <w:noProof/>
          <w:color w:val="000000"/>
          <w:sz w:val="18"/>
          <w:szCs w:val="18"/>
        </w:rPr>
        <w:drawing>
          <wp:inline distT="0" distB="0" distL="0" distR="0">
            <wp:extent cx="85725" cy="76200"/>
            <wp:effectExtent l="0" t="0" r="0" b="0"/>
            <wp:docPr id="145" name="Picture 14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6" name="Picture 1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43" w:name="1073"/>
      <w:bookmarkEnd w:id="143"/>
      <w:r>
        <w:rPr>
          <w:rStyle w:val="expand"/>
          <w:rFonts w:ascii="Arial" w:hAnsi="Arial" w:cs="Arial"/>
          <w:color w:val="000000"/>
          <w:sz w:val="18"/>
          <w:szCs w:val="18"/>
        </w:rPr>
        <w:t>     (1) Izuzetno od člana 38 ovog zakona, do 31. decembra 2002. godine, odbitni udio ulaznog PDV se utvrđuje na osnovu stvarnih podataka o izvršenom prometu proizvoda, odnosno usluga na koje se obračunava i plaća PDV.</w:t>
      </w:r>
      <w:r>
        <w:rPr>
          <w:rFonts w:ascii="Arial" w:hAnsi="Arial" w:cs="Arial"/>
          <w:color w:val="000000"/>
          <w:sz w:val="18"/>
          <w:szCs w:val="18"/>
        </w:rPr>
        <w:br/>
      </w:r>
      <w:r>
        <w:rPr>
          <w:rStyle w:val="expand"/>
          <w:rFonts w:ascii="Arial" w:hAnsi="Arial" w:cs="Arial"/>
          <w:color w:val="000000"/>
          <w:sz w:val="18"/>
          <w:szCs w:val="18"/>
        </w:rPr>
        <w:t>     (2) Odredbe člana 40 ovog zakona ne primjenjuju se na proizvode na zalihama koji su nabavljeni prije 1. aprila 2003. godine.</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XXI ZAVRŠNE ODREDBE</w:t>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Prestanak važnosti propisa</w:t>
      </w:r>
    </w:p>
    <w:p w:rsidR="003C7498" w:rsidRDefault="003C7498" w:rsidP="003C7498">
      <w:pPr>
        <w:rPr>
          <w:rStyle w:val="expand"/>
          <w:color w:val="000000"/>
        </w:rPr>
      </w:pPr>
    </w:p>
    <w:p w:rsidR="003C7498" w:rsidRDefault="003C7498" w:rsidP="003C7498">
      <w:pPr>
        <w:jc w:val="center"/>
      </w:pPr>
      <w:bookmarkStart w:id="144" w:name="clan72"/>
      <w:r>
        <w:rPr>
          <w:rFonts w:ascii="Arial" w:hAnsi="Arial" w:cs="Arial"/>
          <w:b/>
          <w:bCs/>
          <w:color w:val="000000"/>
          <w:sz w:val="18"/>
          <w:szCs w:val="18"/>
        </w:rPr>
        <w:t>Član 72</w:t>
      </w:r>
      <w:r>
        <w:rPr>
          <w:rFonts w:ascii="Arial" w:hAnsi="Arial" w:cs="Arial"/>
          <w:noProof/>
          <w:color w:val="000000"/>
          <w:sz w:val="18"/>
          <w:szCs w:val="18"/>
        </w:rPr>
        <w:drawing>
          <wp:inline distT="0" distB="0" distL="0" distR="0">
            <wp:extent cx="85725" cy="76200"/>
            <wp:effectExtent l="0" t="0" r="0" b="0"/>
            <wp:docPr id="147" name="Picture 14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8" name="Picture 1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Style w:val="expand"/>
        </w:rPr>
      </w:pPr>
      <w:bookmarkStart w:id="145" w:name="1074"/>
      <w:bookmarkEnd w:id="145"/>
      <w:r>
        <w:rPr>
          <w:rStyle w:val="expand"/>
          <w:rFonts w:ascii="Arial" w:hAnsi="Arial" w:cs="Arial"/>
          <w:color w:val="000000"/>
          <w:sz w:val="18"/>
          <w:szCs w:val="18"/>
        </w:rPr>
        <w:lastRenderedPageBreak/>
        <w:t>     Danom primjene ovog zakona prestaju da važe:</w:t>
      </w:r>
      <w:r>
        <w:rPr>
          <w:rFonts w:ascii="Arial" w:hAnsi="Arial" w:cs="Arial"/>
          <w:color w:val="000000"/>
          <w:sz w:val="18"/>
          <w:szCs w:val="18"/>
        </w:rPr>
        <w:br/>
      </w:r>
      <w:r>
        <w:rPr>
          <w:rStyle w:val="expand"/>
          <w:rFonts w:ascii="Arial" w:hAnsi="Arial" w:cs="Arial"/>
          <w:color w:val="000000"/>
          <w:sz w:val="18"/>
          <w:szCs w:val="18"/>
        </w:rPr>
        <w:t>     (1) Zakon o porezu na promet ("Službeni list RCG", br. 4/94, 13/94, 42/94, 13/96, 45/98 i 55/2000) i propisi doneseni na osnovu tog zakona.</w:t>
      </w:r>
      <w:r>
        <w:rPr>
          <w:rFonts w:ascii="Arial" w:hAnsi="Arial" w:cs="Arial"/>
          <w:color w:val="000000"/>
          <w:sz w:val="18"/>
          <w:szCs w:val="18"/>
        </w:rPr>
        <w:br/>
      </w:r>
      <w:r>
        <w:rPr>
          <w:rStyle w:val="expand"/>
          <w:rFonts w:ascii="Arial" w:hAnsi="Arial" w:cs="Arial"/>
          <w:color w:val="000000"/>
          <w:sz w:val="18"/>
          <w:szCs w:val="18"/>
        </w:rPr>
        <w:t>     (2) Odredbe člana 9 stav 1 tačka 3) Zakona o sistemu javnih prihoda ("Službeni list RCG", br. 30/93, 3/94, 42/94, 13/96 i 45/98).</w:t>
      </w:r>
      <w:r>
        <w:rPr>
          <w:rFonts w:ascii="Arial" w:hAnsi="Arial" w:cs="Arial"/>
          <w:color w:val="000000"/>
          <w:sz w:val="18"/>
          <w:szCs w:val="18"/>
        </w:rPr>
        <w:br/>
      </w:r>
    </w:p>
    <w:bookmarkEnd w:id="144"/>
    <w:p w:rsidR="003C7498" w:rsidRDefault="003C7498" w:rsidP="003C7498">
      <w:pPr>
        <w:jc w:val="center"/>
      </w:pPr>
      <w:r>
        <w:rPr>
          <w:rFonts w:ascii="Arial" w:hAnsi="Arial" w:cs="Arial"/>
          <w:b/>
          <w:bCs/>
          <w:color w:val="000000"/>
          <w:sz w:val="18"/>
          <w:szCs w:val="18"/>
        </w:rPr>
        <w:t>Član 72a</w:t>
      </w:r>
      <w:r>
        <w:rPr>
          <w:rFonts w:ascii="Arial" w:hAnsi="Arial" w:cs="Arial"/>
          <w:noProof/>
          <w:color w:val="000000"/>
          <w:sz w:val="18"/>
          <w:szCs w:val="18"/>
        </w:rPr>
        <w:drawing>
          <wp:inline distT="0" distB="0" distL="0" distR="0">
            <wp:extent cx="85725" cy="76200"/>
            <wp:effectExtent l="0" t="0" r="0" b="0"/>
            <wp:docPr id="149" name="Picture 1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0" name="Picture 1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3C7498" w:rsidRDefault="003C7498" w:rsidP="003C7498">
      <w:pPr>
        <w:rPr>
          <w:rFonts w:ascii="Times New Roman" w:hAnsi="Times New Roman" w:cs="Times New Roman"/>
          <w:sz w:val="24"/>
          <w:szCs w:val="24"/>
        </w:rPr>
      </w:pPr>
      <w:bookmarkStart w:id="146" w:name="1075"/>
      <w:bookmarkEnd w:id="146"/>
      <w:r>
        <w:rPr>
          <w:rStyle w:val="expand"/>
          <w:rFonts w:ascii="Arial" w:hAnsi="Arial" w:cs="Arial"/>
          <w:color w:val="000000"/>
          <w:sz w:val="18"/>
          <w:szCs w:val="18"/>
        </w:rPr>
        <w:t>     Danom stupanja na snagu ovog zakona prestaje da važi član 134 Zakona o izmjenama i dopunama zakona kojima su propisane novčane kazne za prekršaje ("Službeni list CG" broj 40/11).</w:t>
      </w:r>
      <w:r>
        <w:rPr>
          <w:rFonts w:ascii="Arial" w:hAnsi="Arial" w:cs="Arial"/>
          <w:color w:val="000000"/>
          <w:sz w:val="18"/>
          <w:szCs w:val="18"/>
        </w:rPr>
        <w:br/>
      </w:r>
    </w:p>
    <w:p w:rsidR="003C7498" w:rsidRDefault="003C7498" w:rsidP="003C7498">
      <w:pPr>
        <w:jc w:val="center"/>
        <w:rPr>
          <w:rFonts w:ascii="Arial" w:hAnsi="Arial" w:cs="Arial"/>
          <w:b/>
          <w:bCs/>
          <w:color w:val="8A082A"/>
          <w:sz w:val="18"/>
          <w:szCs w:val="18"/>
        </w:rPr>
      </w:pPr>
      <w:r>
        <w:rPr>
          <w:rFonts w:ascii="Arial" w:hAnsi="Arial" w:cs="Arial"/>
          <w:b/>
          <w:bCs/>
          <w:color w:val="8A082A"/>
          <w:sz w:val="18"/>
          <w:szCs w:val="18"/>
        </w:rPr>
        <w:t>Stupanje na snagu zakona</w:t>
      </w:r>
    </w:p>
    <w:p w:rsidR="003C7498" w:rsidRDefault="003C7498" w:rsidP="003C7498">
      <w:pPr>
        <w:rPr>
          <w:rStyle w:val="expand"/>
          <w:color w:val="000000"/>
        </w:rPr>
      </w:pPr>
    </w:p>
    <w:p w:rsidR="003C7498" w:rsidRDefault="003C7498" w:rsidP="003C7498">
      <w:pPr>
        <w:jc w:val="center"/>
      </w:pPr>
      <w:bookmarkStart w:id="147" w:name="clan73"/>
      <w:bookmarkEnd w:id="147"/>
      <w:r>
        <w:rPr>
          <w:rFonts w:ascii="Arial" w:hAnsi="Arial" w:cs="Arial"/>
          <w:b/>
          <w:bCs/>
          <w:color w:val="000000"/>
          <w:sz w:val="18"/>
          <w:szCs w:val="18"/>
        </w:rPr>
        <w:t>Član 73</w:t>
      </w:r>
      <w:r>
        <w:rPr>
          <w:rFonts w:ascii="Arial" w:hAnsi="Arial" w:cs="Arial"/>
          <w:noProof/>
          <w:color w:val="000000"/>
          <w:sz w:val="18"/>
          <w:szCs w:val="18"/>
        </w:rPr>
        <w:drawing>
          <wp:inline distT="0" distB="0" distL="0" distR="0">
            <wp:extent cx="85725" cy="76200"/>
            <wp:effectExtent l="0" t="0" r="0" b="0"/>
            <wp:docPr id="151" name="Picture 15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2" name="Picture 1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819EB" w:rsidRPr="003C7498" w:rsidRDefault="003C7498" w:rsidP="003C7498">
      <w:bookmarkStart w:id="148" w:name="1076"/>
      <w:bookmarkEnd w:id="148"/>
      <w:r>
        <w:rPr>
          <w:rStyle w:val="expand"/>
          <w:rFonts w:ascii="Arial" w:hAnsi="Arial" w:cs="Arial"/>
          <w:color w:val="000000"/>
          <w:sz w:val="18"/>
          <w:szCs w:val="18"/>
        </w:rPr>
        <w:t>     Ovaj zakon stupa na snagu 1. januara 2002. godine, a primjenjivaće se od 1. aprila 2003. godine.</w:t>
      </w:r>
      <w:r>
        <w:rPr>
          <w:rFonts w:ascii="Arial" w:hAnsi="Arial" w:cs="Arial"/>
          <w:color w:val="000000"/>
          <w:sz w:val="18"/>
          <w:szCs w:val="18"/>
        </w:rPr>
        <w:br/>
      </w:r>
    </w:p>
    <w:sectPr w:rsidR="00A819EB" w:rsidRPr="003C7498" w:rsidSect="00A819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4C8C"/>
    <w:rsid w:val="00055574"/>
    <w:rsid w:val="000E2E5F"/>
    <w:rsid w:val="003C7498"/>
    <w:rsid w:val="00406D74"/>
    <w:rsid w:val="004850A6"/>
    <w:rsid w:val="005038D0"/>
    <w:rsid w:val="00744C08"/>
    <w:rsid w:val="00821E74"/>
    <w:rsid w:val="0090200E"/>
    <w:rsid w:val="009C4C8C"/>
    <w:rsid w:val="00A14E02"/>
    <w:rsid w:val="00A819EB"/>
    <w:rsid w:val="00BA7847"/>
    <w:rsid w:val="00BD56F3"/>
    <w:rsid w:val="00C74E9D"/>
    <w:rsid w:val="00CC3B24"/>
    <w:rsid w:val="00D11F85"/>
    <w:rsid w:val="00DA79F2"/>
    <w:rsid w:val="00DF43CB"/>
    <w:rsid w:val="00E03B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4C8C"/>
    <w:rPr>
      <w:b/>
      <w:bCs/>
    </w:rPr>
  </w:style>
  <w:style w:type="character" w:styleId="Emphasis">
    <w:name w:val="Emphasis"/>
    <w:basedOn w:val="DefaultParagraphFont"/>
    <w:uiPriority w:val="20"/>
    <w:qFormat/>
    <w:rsid w:val="009C4C8C"/>
    <w:rPr>
      <w:i/>
      <w:iCs/>
    </w:rPr>
  </w:style>
  <w:style w:type="character" w:customStyle="1" w:styleId="expand">
    <w:name w:val="expand"/>
    <w:basedOn w:val="DefaultParagraphFont"/>
    <w:rsid w:val="004850A6"/>
  </w:style>
  <w:style w:type="character" w:customStyle="1" w:styleId="apple-converted-space">
    <w:name w:val="apple-converted-space"/>
    <w:basedOn w:val="DefaultParagraphFont"/>
    <w:rsid w:val="004850A6"/>
  </w:style>
  <w:style w:type="character" w:styleId="Hyperlink">
    <w:name w:val="Hyperlink"/>
    <w:basedOn w:val="DefaultParagraphFont"/>
    <w:uiPriority w:val="99"/>
    <w:semiHidden/>
    <w:unhideWhenUsed/>
    <w:rsid w:val="004850A6"/>
    <w:rPr>
      <w:color w:val="0000FF"/>
      <w:u w:val="single"/>
    </w:rPr>
  </w:style>
  <w:style w:type="paragraph" w:styleId="BalloonText">
    <w:name w:val="Balloon Text"/>
    <w:basedOn w:val="Normal"/>
    <w:link w:val="BalloonTextChar"/>
    <w:uiPriority w:val="99"/>
    <w:semiHidden/>
    <w:unhideWhenUsed/>
    <w:rsid w:val="00485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0A6"/>
    <w:rPr>
      <w:rFonts w:ascii="Tahoma" w:hAnsi="Tahoma" w:cs="Tahoma"/>
      <w:sz w:val="16"/>
      <w:szCs w:val="16"/>
    </w:rPr>
  </w:style>
  <w:style w:type="character" w:styleId="FollowedHyperlink">
    <w:name w:val="FollowedHyperlink"/>
    <w:basedOn w:val="DefaultParagraphFont"/>
    <w:uiPriority w:val="99"/>
    <w:semiHidden/>
    <w:unhideWhenUsed/>
    <w:rsid w:val="00BD56F3"/>
    <w:rPr>
      <w:color w:val="800080"/>
      <w:u w:val="single"/>
    </w:rPr>
  </w:style>
</w:styles>
</file>

<file path=word/webSettings.xml><?xml version="1.0" encoding="utf-8"?>
<w:webSettings xmlns:r="http://schemas.openxmlformats.org/officeDocument/2006/relationships" xmlns:w="http://schemas.openxmlformats.org/wordprocessingml/2006/main">
  <w:divs>
    <w:div w:id="305747374">
      <w:bodyDiv w:val="1"/>
      <w:marLeft w:val="0"/>
      <w:marRight w:val="0"/>
      <w:marTop w:val="0"/>
      <w:marBottom w:val="0"/>
      <w:divBdr>
        <w:top w:val="none" w:sz="0" w:space="0" w:color="auto"/>
        <w:left w:val="none" w:sz="0" w:space="0" w:color="auto"/>
        <w:bottom w:val="none" w:sz="0" w:space="0" w:color="auto"/>
        <w:right w:val="none" w:sz="0" w:space="0" w:color="auto"/>
      </w:divBdr>
      <w:divsChild>
        <w:div w:id="786630879">
          <w:marLeft w:val="0"/>
          <w:marRight w:val="0"/>
          <w:marTop w:val="0"/>
          <w:marBottom w:val="0"/>
          <w:divBdr>
            <w:top w:val="none" w:sz="0" w:space="0" w:color="auto"/>
            <w:left w:val="none" w:sz="0" w:space="0" w:color="auto"/>
            <w:bottom w:val="none" w:sz="0" w:space="0" w:color="auto"/>
            <w:right w:val="none" w:sz="0" w:space="0" w:color="auto"/>
          </w:divBdr>
        </w:div>
        <w:div w:id="1660310451">
          <w:marLeft w:val="0"/>
          <w:marRight w:val="0"/>
          <w:marTop w:val="0"/>
          <w:marBottom w:val="0"/>
          <w:divBdr>
            <w:top w:val="none" w:sz="0" w:space="0" w:color="auto"/>
            <w:left w:val="none" w:sz="0" w:space="0" w:color="auto"/>
            <w:bottom w:val="none" w:sz="0" w:space="0" w:color="auto"/>
            <w:right w:val="none" w:sz="0" w:space="0" w:color="auto"/>
          </w:divBdr>
        </w:div>
        <w:div w:id="243884543">
          <w:marLeft w:val="0"/>
          <w:marRight w:val="0"/>
          <w:marTop w:val="0"/>
          <w:marBottom w:val="0"/>
          <w:divBdr>
            <w:top w:val="none" w:sz="0" w:space="0" w:color="auto"/>
            <w:left w:val="none" w:sz="0" w:space="0" w:color="auto"/>
            <w:bottom w:val="none" w:sz="0" w:space="0" w:color="auto"/>
            <w:right w:val="none" w:sz="0" w:space="0" w:color="auto"/>
          </w:divBdr>
        </w:div>
        <w:div w:id="521479817">
          <w:marLeft w:val="0"/>
          <w:marRight w:val="0"/>
          <w:marTop w:val="0"/>
          <w:marBottom w:val="0"/>
          <w:divBdr>
            <w:top w:val="none" w:sz="0" w:space="0" w:color="auto"/>
            <w:left w:val="none" w:sz="0" w:space="0" w:color="auto"/>
            <w:bottom w:val="none" w:sz="0" w:space="0" w:color="auto"/>
            <w:right w:val="none" w:sz="0" w:space="0" w:color="auto"/>
          </w:divBdr>
        </w:div>
        <w:div w:id="1517842788">
          <w:marLeft w:val="0"/>
          <w:marRight w:val="0"/>
          <w:marTop w:val="0"/>
          <w:marBottom w:val="0"/>
          <w:divBdr>
            <w:top w:val="none" w:sz="0" w:space="0" w:color="auto"/>
            <w:left w:val="none" w:sz="0" w:space="0" w:color="auto"/>
            <w:bottom w:val="none" w:sz="0" w:space="0" w:color="auto"/>
            <w:right w:val="none" w:sz="0" w:space="0" w:color="auto"/>
          </w:divBdr>
        </w:div>
        <w:div w:id="642392887">
          <w:marLeft w:val="0"/>
          <w:marRight w:val="0"/>
          <w:marTop w:val="0"/>
          <w:marBottom w:val="0"/>
          <w:divBdr>
            <w:top w:val="none" w:sz="0" w:space="0" w:color="auto"/>
            <w:left w:val="none" w:sz="0" w:space="0" w:color="auto"/>
            <w:bottom w:val="none" w:sz="0" w:space="0" w:color="auto"/>
            <w:right w:val="none" w:sz="0" w:space="0" w:color="auto"/>
          </w:divBdr>
        </w:div>
        <w:div w:id="197398745">
          <w:marLeft w:val="0"/>
          <w:marRight w:val="0"/>
          <w:marTop w:val="0"/>
          <w:marBottom w:val="0"/>
          <w:divBdr>
            <w:top w:val="none" w:sz="0" w:space="0" w:color="auto"/>
            <w:left w:val="none" w:sz="0" w:space="0" w:color="auto"/>
            <w:bottom w:val="none" w:sz="0" w:space="0" w:color="auto"/>
            <w:right w:val="none" w:sz="0" w:space="0" w:color="auto"/>
          </w:divBdr>
        </w:div>
        <w:div w:id="1853375209">
          <w:marLeft w:val="0"/>
          <w:marRight w:val="0"/>
          <w:marTop w:val="0"/>
          <w:marBottom w:val="0"/>
          <w:divBdr>
            <w:top w:val="none" w:sz="0" w:space="0" w:color="auto"/>
            <w:left w:val="none" w:sz="0" w:space="0" w:color="auto"/>
            <w:bottom w:val="none" w:sz="0" w:space="0" w:color="auto"/>
            <w:right w:val="none" w:sz="0" w:space="0" w:color="auto"/>
          </w:divBdr>
        </w:div>
        <w:div w:id="224418857">
          <w:marLeft w:val="0"/>
          <w:marRight w:val="0"/>
          <w:marTop w:val="0"/>
          <w:marBottom w:val="0"/>
          <w:divBdr>
            <w:top w:val="none" w:sz="0" w:space="0" w:color="auto"/>
            <w:left w:val="none" w:sz="0" w:space="0" w:color="auto"/>
            <w:bottom w:val="none" w:sz="0" w:space="0" w:color="auto"/>
            <w:right w:val="none" w:sz="0" w:space="0" w:color="auto"/>
          </w:divBdr>
        </w:div>
        <w:div w:id="1060327425">
          <w:marLeft w:val="0"/>
          <w:marRight w:val="0"/>
          <w:marTop w:val="0"/>
          <w:marBottom w:val="0"/>
          <w:divBdr>
            <w:top w:val="none" w:sz="0" w:space="0" w:color="auto"/>
            <w:left w:val="none" w:sz="0" w:space="0" w:color="auto"/>
            <w:bottom w:val="none" w:sz="0" w:space="0" w:color="auto"/>
            <w:right w:val="none" w:sz="0" w:space="0" w:color="auto"/>
          </w:divBdr>
        </w:div>
        <w:div w:id="1293907449">
          <w:marLeft w:val="0"/>
          <w:marRight w:val="0"/>
          <w:marTop w:val="0"/>
          <w:marBottom w:val="0"/>
          <w:divBdr>
            <w:top w:val="none" w:sz="0" w:space="0" w:color="auto"/>
            <w:left w:val="none" w:sz="0" w:space="0" w:color="auto"/>
            <w:bottom w:val="none" w:sz="0" w:space="0" w:color="auto"/>
            <w:right w:val="none" w:sz="0" w:space="0" w:color="auto"/>
          </w:divBdr>
        </w:div>
        <w:div w:id="1982923653">
          <w:marLeft w:val="0"/>
          <w:marRight w:val="0"/>
          <w:marTop w:val="0"/>
          <w:marBottom w:val="0"/>
          <w:divBdr>
            <w:top w:val="none" w:sz="0" w:space="0" w:color="auto"/>
            <w:left w:val="none" w:sz="0" w:space="0" w:color="auto"/>
            <w:bottom w:val="none" w:sz="0" w:space="0" w:color="auto"/>
            <w:right w:val="none" w:sz="0" w:space="0" w:color="auto"/>
          </w:divBdr>
        </w:div>
        <w:div w:id="440805204">
          <w:marLeft w:val="0"/>
          <w:marRight w:val="0"/>
          <w:marTop w:val="0"/>
          <w:marBottom w:val="0"/>
          <w:divBdr>
            <w:top w:val="none" w:sz="0" w:space="0" w:color="auto"/>
            <w:left w:val="none" w:sz="0" w:space="0" w:color="auto"/>
            <w:bottom w:val="none" w:sz="0" w:space="0" w:color="auto"/>
            <w:right w:val="none" w:sz="0" w:space="0" w:color="auto"/>
          </w:divBdr>
        </w:div>
        <w:div w:id="1628730973">
          <w:marLeft w:val="0"/>
          <w:marRight w:val="0"/>
          <w:marTop w:val="0"/>
          <w:marBottom w:val="0"/>
          <w:divBdr>
            <w:top w:val="none" w:sz="0" w:space="0" w:color="auto"/>
            <w:left w:val="none" w:sz="0" w:space="0" w:color="auto"/>
            <w:bottom w:val="none" w:sz="0" w:space="0" w:color="auto"/>
            <w:right w:val="none" w:sz="0" w:space="0" w:color="auto"/>
          </w:divBdr>
        </w:div>
        <w:div w:id="56325401">
          <w:marLeft w:val="0"/>
          <w:marRight w:val="0"/>
          <w:marTop w:val="0"/>
          <w:marBottom w:val="0"/>
          <w:divBdr>
            <w:top w:val="none" w:sz="0" w:space="0" w:color="auto"/>
            <w:left w:val="none" w:sz="0" w:space="0" w:color="auto"/>
            <w:bottom w:val="none" w:sz="0" w:space="0" w:color="auto"/>
            <w:right w:val="none" w:sz="0" w:space="0" w:color="auto"/>
          </w:divBdr>
        </w:div>
        <w:div w:id="1620143377">
          <w:marLeft w:val="0"/>
          <w:marRight w:val="0"/>
          <w:marTop w:val="0"/>
          <w:marBottom w:val="0"/>
          <w:divBdr>
            <w:top w:val="none" w:sz="0" w:space="0" w:color="auto"/>
            <w:left w:val="none" w:sz="0" w:space="0" w:color="auto"/>
            <w:bottom w:val="none" w:sz="0" w:space="0" w:color="auto"/>
            <w:right w:val="none" w:sz="0" w:space="0" w:color="auto"/>
          </w:divBdr>
        </w:div>
        <w:div w:id="1166673957">
          <w:marLeft w:val="0"/>
          <w:marRight w:val="0"/>
          <w:marTop w:val="0"/>
          <w:marBottom w:val="0"/>
          <w:divBdr>
            <w:top w:val="none" w:sz="0" w:space="0" w:color="auto"/>
            <w:left w:val="none" w:sz="0" w:space="0" w:color="auto"/>
            <w:bottom w:val="none" w:sz="0" w:space="0" w:color="auto"/>
            <w:right w:val="none" w:sz="0" w:space="0" w:color="auto"/>
          </w:divBdr>
        </w:div>
        <w:div w:id="125392414">
          <w:marLeft w:val="0"/>
          <w:marRight w:val="0"/>
          <w:marTop w:val="0"/>
          <w:marBottom w:val="0"/>
          <w:divBdr>
            <w:top w:val="none" w:sz="0" w:space="0" w:color="auto"/>
            <w:left w:val="none" w:sz="0" w:space="0" w:color="auto"/>
            <w:bottom w:val="none" w:sz="0" w:space="0" w:color="auto"/>
            <w:right w:val="none" w:sz="0" w:space="0" w:color="auto"/>
          </w:divBdr>
        </w:div>
        <w:div w:id="1293171675">
          <w:marLeft w:val="0"/>
          <w:marRight w:val="0"/>
          <w:marTop w:val="0"/>
          <w:marBottom w:val="0"/>
          <w:divBdr>
            <w:top w:val="none" w:sz="0" w:space="0" w:color="auto"/>
            <w:left w:val="none" w:sz="0" w:space="0" w:color="auto"/>
            <w:bottom w:val="none" w:sz="0" w:space="0" w:color="auto"/>
            <w:right w:val="none" w:sz="0" w:space="0" w:color="auto"/>
          </w:divBdr>
        </w:div>
        <w:div w:id="1607034157">
          <w:marLeft w:val="0"/>
          <w:marRight w:val="0"/>
          <w:marTop w:val="0"/>
          <w:marBottom w:val="0"/>
          <w:divBdr>
            <w:top w:val="none" w:sz="0" w:space="0" w:color="auto"/>
            <w:left w:val="none" w:sz="0" w:space="0" w:color="auto"/>
            <w:bottom w:val="none" w:sz="0" w:space="0" w:color="auto"/>
            <w:right w:val="none" w:sz="0" w:space="0" w:color="auto"/>
          </w:divBdr>
        </w:div>
        <w:div w:id="396131355">
          <w:marLeft w:val="0"/>
          <w:marRight w:val="0"/>
          <w:marTop w:val="0"/>
          <w:marBottom w:val="0"/>
          <w:divBdr>
            <w:top w:val="none" w:sz="0" w:space="0" w:color="auto"/>
            <w:left w:val="none" w:sz="0" w:space="0" w:color="auto"/>
            <w:bottom w:val="none" w:sz="0" w:space="0" w:color="auto"/>
            <w:right w:val="none" w:sz="0" w:space="0" w:color="auto"/>
          </w:divBdr>
        </w:div>
        <w:div w:id="846679622">
          <w:marLeft w:val="0"/>
          <w:marRight w:val="0"/>
          <w:marTop w:val="0"/>
          <w:marBottom w:val="0"/>
          <w:divBdr>
            <w:top w:val="none" w:sz="0" w:space="0" w:color="auto"/>
            <w:left w:val="none" w:sz="0" w:space="0" w:color="auto"/>
            <w:bottom w:val="none" w:sz="0" w:space="0" w:color="auto"/>
            <w:right w:val="none" w:sz="0" w:space="0" w:color="auto"/>
          </w:divBdr>
        </w:div>
        <w:div w:id="1676417435">
          <w:marLeft w:val="0"/>
          <w:marRight w:val="0"/>
          <w:marTop w:val="0"/>
          <w:marBottom w:val="0"/>
          <w:divBdr>
            <w:top w:val="none" w:sz="0" w:space="0" w:color="auto"/>
            <w:left w:val="none" w:sz="0" w:space="0" w:color="auto"/>
            <w:bottom w:val="none" w:sz="0" w:space="0" w:color="auto"/>
            <w:right w:val="none" w:sz="0" w:space="0" w:color="auto"/>
          </w:divBdr>
        </w:div>
        <w:div w:id="1605264528">
          <w:marLeft w:val="0"/>
          <w:marRight w:val="0"/>
          <w:marTop w:val="0"/>
          <w:marBottom w:val="0"/>
          <w:divBdr>
            <w:top w:val="none" w:sz="0" w:space="0" w:color="auto"/>
            <w:left w:val="none" w:sz="0" w:space="0" w:color="auto"/>
            <w:bottom w:val="none" w:sz="0" w:space="0" w:color="auto"/>
            <w:right w:val="none" w:sz="0" w:space="0" w:color="auto"/>
          </w:divBdr>
        </w:div>
        <w:div w:id="411006136">
          <w:marLeft w:val="0"/>
          <w:marRight w:val="0"/>
          <w:marTop w:val="0"/>
          <w:marBottom w:val="0"/>
          <w:divBdr>
            <w:top w:val="none" w:sz="0" w:space="0" w:color="auto"/>
            <w:left w:val="none" w:sz="0" w:space="0" w:color="auto"/>
            <w:bottom w:val="none" w:sz="0" w:space="0" w:color="auto"/>
            <w:right w:val="none" w:sz="0" w:space="0" w:color="auto"/>
          </w:divBdr>
        </w:div>
        <w:div w:id="1344699628">
          <w:marLeft w:val="0"/>
          <w:marRight w:val="0"/>
          <w:marTop w:val="0"/>
          <w:marBottom w:val="0"/>
          <w:divBdr>
            <w:top w:val="none" w:sz="0" w:space="0" w:color="auto"/>
            <w:left w:val="none" w:sz="0" w:space="0" w:color="auto"/>
            <w:bottom w:val="none" w:sz="0" w:space="0" w:color="auto"/>
            <w:right w:val="none" w:sz="0" w:space="0" w:color="auto"/>
          </w:divBdr>
        </w:div>
        <w:div w:id="443890099">
          <w:marLeft w:val="0"/>
          <w:marRight w:val="0"/>
          <w:marTop w:val="0"/>
          <w:marBottom w:val="0"/>
          <w:divBdr>
            <w:top w:val="none" w:sz="0" w:space="0" w:color="auto"/>
            <w:left w:val="none" w:sz="0" w:space="0" w:color="auto"/>
            <w:bottom w:val="none" w:sz="0" w:space="0" w:color="auto"/>
            <w:right w:val="none" w:sz="0" w:space="0" w:color="auto"/>
          </w:divBdr>
        </w:div>
        <w:div w:id="453524784">
          <w:marLeft w:val="0"/>
          <w:marRight w:val="0"/>
          <w:marTop w:val="0"/>
          <w:marBottom w:val="0"/>
          <w:divBdr>
            <w:top w:val="none" w:sz="0" w:space="0" w:color="auto"/>
            <w:left w:val="none" w:sz="0" w:space="0" w:color="auto"/>
            <w:bottom w:val="none" w:sz="0" w:space="0" w:color="auto"/>
            <w:right w:val="none" w:sz="0" w:space="0" w:color="auto"/>
          </w:divBdr>
        </w:div>
        <w:div w:id="1866937977">
          <w:marLeft w:val="0"/>
          <w:marRight w:val="0"/>
          <w:marTop w:val="0"/>
          <w:marBottom w:val="0"/>
          <w:divBdr>
            <w:top w:val="none" w:sz="0" w:space="0" w:color="auto"/>
            <w:left w:val="none" w:sz="0" w:space="0" w:color="auto"/>
            <w:bottom w:val="none" w:sz="0" w:space="0" w:color="auto"/>
            <w:right w:val="none" w:sz="0" w:space="0" w:color="auto"/>
          </w:divBdr>
        </w:div>
        <w:div w:id="1637762313">
          <w:marLeft w:val="0"/>
          <w:marRight w:val="0"/>
          <w:marTop w:val="0"/>
          <w:marBottom w:val="0"/>
          <w:divBdr>
            <w:top w:val="none" w:sz="0" w:space="0" w:color="auto"/>
            <w:left w:val="none" w:sz="0" w:space="0" w:color="auto"/>
            <w:bottom w:val="none" w:sz="0" w:space="0" w:color="auto"/>
            <w:right w:val="none" w:sz="0" w:space="0" w:color="auto"/>
          </w:divBdr>
        </w:div>
        <w:div w:id="4327228">
          <w:marLeft w:val="0"/>
          <w:marRight w:val="0"/>
          <w:marTop w:val="0"/>
          <w:marBottom w:val="0"/>
          <w:divBdr>
            <w:top w:val="none" w:sz="0" w:space="0" w:color="auto"/>
            <w:left w:val="none" w:sz="0" w:space="0" w:color="auto"/>
            <w:bottom w:val="none" w:sz="0" w:space="0" w:color="auto"/>
            <w:right w:val="none" w:sz="0" w:space="0" w:color="auto"/>
          </w:divBdr>
        </w:div>
        <w:div w:id="204753658">
          <w:marLeft w:val="0"/>
          <w:marRight w:val="0"/>
          <w:marTop w:val="0"/>
          <w:marBottom w:val="0"/>
          <w:divBdr>
            <w:top w:val="none" w:sz="0" w:space="0" w:color="auto"/>
            <w:left w:val="none" w:sz="0" w:space="0" w:color="auto"/>
            <w:bottom w:val="none" w:sz="0" w:space="0" w:color="auto"/>
            <w:right w:val="none" w:sz="0" w:space="0" w:color="auto"/>
          </w:divBdr>
        </w:div>
        <w:div w:id="1758745627">
          <w:marLeft w:val="0"/>
          <w:marRight w:val="0"/>
          <w:marTop w:val="0"/>
          <w:marBottom w:val="0"/>
          <w:divBdr>
            <w:top w:val="none" w:sz="0" w:space="0" w:color="auto"/>
            <w:left w:val="none" w:sz="0" w:space="0" w:color="auto"/>
            <w:bottom w:val="none" w:sz="0" w:space="0" w:color="auto"/>
            <w:right w:val="none" w:sz="0" w:space="0" w:color="auto"/>
          </w:divBdr>
        </w:div>
        <w:div w:id="943265363">
          <w:marLeft w:val="0"/>
          <w:marRight w:val="0"/>
          <w:marTop w:val="0"/>
          <w:marBottom w:val="0"/>
          <w:divBdr>
            <w:top w:val="none" w:sz="0" w:space="0" w:color="auto"/>
            <w:left w:val="none" w:sz="0" w:space="0" w:color="auto"/>
            <w:bottom w:val="none" w:sz="0" w:space="0" w:color="auto"/>
            <w:right w:val="none" w:sz="0" w:space="0" w:color="auto"/>
          </w:divBdr>
        </w:div>
        <w:div w:id="156111672">
          <w:marLeft w:val="0"/>
          <w:marRight w:val="0"/>
          <w:marTop w:val="0"/>
          <w:marBottom w:val="0"/>
          <w:divBdr>
            <w:top w:val="none" w:sz="0" w:space="0" w:color="auto"/>
            <w:left w:val="none" w:sz="0" w:space="0" w:color="auto"/>
            <w:bottom w:val="none" w:sz="0" w:space="0" w:color="auto"/>
            <w:right w:val="none" w:sz="0" w:space="0" w:color="auto"/>
          </w:divBdr>
        </w:div>
        <w:div w:id="1386177830">
          <w:marLeft w:val="0"/>
          <w:marRight w:val="0"/>
          <w:marTop w:val="0"/>
          <w:marBottom w:val="0"/>
          <w:divBdr>
            <w:top w:val="none" w:sz="0" w:space="0" w:color="auto"/>
            <w:left w:val="none" w:sz="0" w:space="0" w:color="auto"/>
            <w:bottom w:val="none" w:sz="0" w:space="0" w:color="auto"/>
            <w:right w:val="none" w:sz="0" w:space="0" w:color="auto"/>
          </w:divBdr>
        </w:div>
        <w:div w:id="112947750">
          <w:marLeft w:val="0"/>
          <w:marRight w:val="0"/>
          <w:marTop w:val="0"/>
          <w:marBottom w:val="0"/>
          <w:divBdr>
            <w:top w:val="none" w:sz="0" w:space="0" w:color="auto"/>
            <w:left w:val="none" w:sz="0" w:space="0" w:color="auto"/>
            <w:bottom w:val="none" w:sz="0" w:space="0" w:color="auto"/>
            <w:right w:val="none" w:sz="0" w:space="0" w:color="auto"/>
          </w:divBdr>
        </w:div>
        <w:div w:id="884561640">
          <w:marLeft w:val="0"/>
          <w:marRight w:val="0"/>
          <w:marTop w:val="0"/>
          <w:marBottom w:val="0"/>
          <w:divBdr>
            <w:top w:val="none" w:sz="0" w:space="0" w:color="auto"/>
            <w:left w:val="none" w:sz="0" w:space="0" w:color="auto"/>
            <w:bottom w:val="none" w:sz="0" w:space="0" w:color="auto"/>
            <w:right w:val="none" w:sz="0" w:space="0" w:color="auto"/>
          </w:divBdr>
        </w:div>
        <w:div w:id="333149533">
          <w:marLeft w:val="0"/>
          <w:marRight w:val="0"/>
          <w:marTop w:val="0"/>
          <w:marBottom w:val="0"/>
          <w:divBdr>
            <w:top w:val="none" w:sz="0" w:space="0" w:color="auto"/>
            <w:left w:val="none" w:sz="0" w:space="0" w:color="auto"/>
            <w:bottom w:val="none" w:sz="0" w:space="0" w:color="auto"/>
            <w:right w:val="none" w:sz="0" w:space="0" w:color="auto"/>
          </w:divBdr>
        </w:div>
        <w:div w:id="188154085">
          <w:marLeft w:val="0"/>
          <w:marRight w:val="0"/>
          <w:marTop w:val="0"/>
          <w:marBottom w:val="0"/>
          <w:divBdr>
            <w:top w:val="none" w:sz="0" w:space="0" w:color="auto"/>
            <w:left w:val="none" w:sz="0" w:space="0" w:color="auto"/>
            <w:bottom w:val="none" w:sz="0" w:space="0" w:color="auto"/>
            <w:right w:val="none" w:sz="0" w:space="0" w:color="auto"/>
          </w:divBdr>
        </w:div>
        <w:div w:id="1547373663">
          <w:marLeft w:val="0"/>
          <w:marRight w:val="0"/>
          <w:marTop w:val="0"/>
          <w:marBottom w:val="0"/>
          <w:divBdr>
            <w:top w:val="none" w:sz="0" w:space="0" w:color="auto"/>
            <w:left w:val="none" w:sz="0" w:space="0" w:color="auto"/>
            <w:bottom w:val="none" w:sz="0" w:space="0" w:color="auto"/>
            <w:right w:val="none" w:sz="0" w:space="0" w:color="auto"/>
          </w:divBdr>
        </w:div>
        <w:div w:id="561479355">
          <w:marLeft w:val="0"/>
          <w:marRight w:val="0"/>
          <w:marTop w:val="0"/>
          <w:marBottom w:val="0"/>
          <w:divBdr>
            <w:top w:val="none" w:sz="0" w:space="0" w:color="auto"/>
            <w:left w:val="none" w:sz="0" w:space="0" w:color="auto"/>
            <w:bottom w:val="none" w:sz="0" w:space="0" w:color="auto"/>
            <w:right w:val="none" w:sz="0" w:space="0" w:color="auto"/>
          </w:divBdr>
        </w:div>
        <w:div w:id="1801150721">
          <w:marLeft w:val="0"/>
          <w:marRight w:val="0"/>
          <w:marTop w:val="0"/>
          <w:marBottom w:val="0"/>
          <w:divBdr>
            <w:top w:val="none" w:sz="0" w:space="0" w:color="auto"/>
            <w:left w:val="none" w:sz="0" w:space="0" w:color="auto"/>
            <w:bottom w:val="none" w:sz="0" w:space="0" w:color="auto"/>
            <w:right w:val="none" w:sz="0" w:space="0" w:color="auto"/>
          </w:divBdr>
        </w:div>
        <w:div w:id="404380743">
          <w:marLeft w:val="0"/>
          <w:marRight w:val="0"/>
          <w:marTop w:val="0"/>
          <w:marBottom w:val="0"/>
          <w:divBdr>
            <w:top w:val="none" w:sz="0" w:space="0" w:color="auto"/>
            <w:left w:val="none" w:sz="0" w:space="0" w:color="auto"/>
            <w:bottom w:val="none" w:sz="0" w:space="0" w:color="auto"/>
            <w:right w:val="none" w:sz="0" w:space="0" w:color="auto"/>
          </w:divBdr>
        </w:div>
        <w:div w:id="949048375">
          <w:marLeft w:val="0"/>
          <w:marRight w:val="0"/>
          <w:marTop w:val="0"/>
          <w:marBottom w:val="0"/>
          <w:divBdr>
            <w:top w:val="none" w:sz="0" w:space="0" w:color="auto"/>
            <w:left w:val="none" w:sz="0" w:space="0" w:color="auto"/>
            <w:bottom w:val="none" w:sz="0" w:space="0" w:color="auto"/>
            <w:right w:val="none" w:sz="0" w:space="0" w:color="auto"/>
          </w:divBdr>
        </w:div>
        <w:div w:id="1373992520">
          <w:marLeft w:val="0"/>
          <w:marRight w:val="0"/>
          <w:marTop w:val="0"/>
          <w:marBottom w:val="0"/>
          <w:divBdr>
            <w:top w:val="none" w:sz="0" w:space="0" w:color="auto"/>
            <w:left w:val="none" w:sz="0" w:space="0" w:color="auto"/>
            <w:bottom w:val="none" w:sz="0" w:space="0" w:color="auto"/>
            <w:right w:val="none" w:sz="0" w:space="0" w:color="auto"/>
          </w:divBdr>
        </w:div>
        <w:div w:id="1204097367">
          <w:marLeft w:val="0"/>
          <w:marRight w:val="0"/>
          <w:marTop w:val="0"/>
          <w:marBottom w:val="0"/>
          <w:divBdr>
            <w:top w:val="none" w:sz="0" w:space="0" w:color="auto"/>
            <w:left w:val="none" w:sz="0" w:space="0" w:color="auto"/>
            <w:bottom w:val="none" w:sz="0" w:space="0" w:color="auto"/>
            <w:right w:val="none" w:sz="0" w:space="0" w:color="auto"/>
          </w:divBdr>
        </w:div>
        <w:div w:id="1179083777">
          <w:marLeft w:val="0"/>
          <w:marRight w:val="0"/>
          <w:marTop w:val="0"/>
          <w:marBottom w:val="0"/>
          <w:divBdr>
            <w:top w:val="none" w:sz="0" w:space="0" w:color="auto"/>
            <w:left w:val="none" w:sz="0" w:space="0" w:color="auto"/>
            <w:bottom w:val="none" w:sz="0" w:space="0" w:color="auto"/>
            <w:right w:val="none" w:sz="0" w:space="0" w:color="auto"/>
          </w:divBdr>
        </w:div>
        <w:div w:id="250234591">
          <w:marLeft w:val="0"/>
          <w:marRight w:val="0"/>
          <w:marTop w:val="0"/>
          <w:marBottom w:val="0"/>
          <w:divBdr>
            <w:top w:val="none" w:sz="0" w:space="0" w:color="auto"/>
            <w:left w:val="none" w:sz="0" w:space="0" w:color="auto"/>
            <w:bottom w:val="none" w:sz="0" w:space="0" w:color="auto"/>
            <w:right w:val="none" w:sz="0" w:space="0" w:color="auto"/>
          </w:divBdr>
        </w:div>
        <w:div w:id="1997032990">
          <w:marLeft w:val="0"/>
          <w:marRight w:val="0"/>
          <w:marTop w:val="0"/>
          <w:marBottom w:val="0"/>
          <w:divBdr>
            <w:top w:val="none" w:sz="0" w:space="0" w:color="auto"/>
            <w:left w:val="none" w:sz="0" w:space="0" w:color="auto"/>
            <w:bottom w:val="none" w:sz="0" w:space="0" w:color="auto"/>
            <w:right w:val="none" w:sz="0" w:space="0" w:color="auto"/>
          </w:divBdr>
        </w:div>
        <w:div w:id="1955282949">
          <w:marLeft w:val="0"/>
          <w:marRight w:val="0"/>
          <w:marTop w:val="0"/>
          <w:marBottom w:val="0"/>
          <w:divBdr>
            <w:top w:val="none" w:sz="0" w:space="0" w:color="auto"/>
            <w:left w:val="none" w:sz="0" w:space="0" w:color="auto"/>
            <w:bottom w:val="none" w:sz="0" w:space="0" w:color="auto"/>
            <w:right w:val="none" w:sz="0" w:space="0" w:color="auto"/>
          </w:divBdr>
        </w:div>
        <w:div w:id="348726926">
          <w:marLeft w:val="0"/>
          <w:marRight w:val="0"/>
          <w:marTop w:val="0"/>
          <w:marBottom w:val="0"/>
          <w:divBdr>
            <w:top w:val="none" w:sz="0" w:space="0" w:color="auto"/>
            <w:left w:val="none" w:sz="0" w:space="0" w:color="auto"/>
            <w:bottom w:val="none" w:sz="0" w:space="0" w:color="auto"/>
            <w:right w:val="none" w:sz="0" w:space="0" w:color="auto"/>
          </w:divBdr>
        </w:div>
        <w:div w:id="601112885">
          <w:marLeft w:val="0"/>
          <w:marRight w:val="0"/>
          <w:marTop w:val="0"/>
          <w:marBottom w:val="0"/>
          <w:divBdr>
            <w:top w:val="none" w:sz="0" w:space="0" w:color="auto"/>
            <w:left w:val="none" w:sz="0" w:space="0" w:color="auto"/>
            <w:bottom w:val="none" w:sz="0" w:space="0" w:color="auto"/>
            <w:right w:val="none" w:sz="0" w:space="0" w:color="auto"/>
          </w:divBdr>
        </w:div>
        <w:div w:id="1018309091">
          <w:marLeft w:val="0"/>
          <w:marRight w:val="0"/>
          <w:marTop w:val="0"/>
          <w:marBottom w:val="0"/>
          <w:divBdr>
            <w:top w:val="none" w:sz="0" w:space="0" w:color="auto"/>
            <w:left w:val="none" w:sz="0" w:space="0" w:color="auto"/>
            <w:bottom w:val="none" w:sz="0" w:space="0" w:color="auto"/>
            <w:right w:val="none" w:sz="0" w:space="0" w:color="auto"/>
          </w:divBdr>
        </w:div>
        <w:div w:id="2078093404">
          <w:marLeft w:val="0"/>
          <w:marRight w:val="0"/>
          <w:marTop w:val="0"/>
          <w:marBottom w:val="0"/>
          <w:divBdr>
            <w:top w:val="none" w:sz="0" w:space="0" w:color="auto"/>
            <w:left w:val="none" w:sz="0" w:space="0" w:color="auto"/>
            <w:bottom w:val="none" w:sz="0" w:space="0" w:color="auto"/>
            <w:right w:val="none" w:sz="0" w:space="0" w:color="auto"/>
          </w:divBdr>
        </w:div>
        <w:div w:id="1547251213">
          <w:marLeft w:val="0"/>
          <w:marRight w:val="0"/>
          <w:marTop w:val="0"/>
          <w:marBottom w:val="0"/>
          <w:divBdr>
            <w:top w:val="none" w:sz="0" w:space="0" w:color="auto"/>
            <w:left w:val="none" w:sz="0" w:space="0" w:color="auto"/>
            <w:bottom w:val="none" w:sz="0" w:space="0" w:color="auto"/>
            <w:right w:val="none" w:sz="0" w:space="0" w:color="auto"/>
          </w:divBdr>
        </w:div>
        <w:div w:id="792871681">
          <w:marLeft w:val="0"/>
          <w:marRight w:val="0"/>
          <w:marTop w:val="0"/>
          <w:marBottom w:val="0"/>
          <w:divBdr>
            <w:top w:val="none" w:sz="0" w:space="0" w:color="auto"/>
            <w:left w:val="none" w:sz="0" w:space="0" w:color="auto"/>
            <w:bottom w:val="none" w:sz="0" w:space="0" w:color="auto"/>
            <w:right w:val="none" w:sz="0" w:space="0" w:color="auto"/>
          </w:divBdr>
        </w:div>
        <w:div w:id="143667490">
          <w:marLeft w:val="0"/>
          <w:marRight w:val="0"/>
          <w:marTop w:val="0"/>
          <w:marBottom w:val="0"/>
          <w:divBdr>
            <w:top w:val="none" w:sz="0" w:space="0" w:color="auto"/>
            <w:left w:val="none" w:sz="0" w:space="0" w:color="auto"/>
            <w:bottom w:val="none" w:sz="0" w:space="0" w:color="auto"/>
            <w:right w:val="none" w:sz="0" w:space="0" w:color="auto"/>
          </w:divBdr>
        </w:div>
        <w:div w:id="1859736744">
          <w:marLeft w:val="0"/>
          <w:marRight w:val="0"/>
          <w:marTop w:val="0"/>
          <w:marBottom w:val="0"/>
          <w:divBdr>
            <w:top w:val="none" w:sz="0" w:space="0" w:color="auto"/>
            <w:left w:val="none" w:sz="0" w:space="0" w:color="auto"/>
            <w:bottom w:val="none" w:sz="0" w:space="0" w:color="auto"/>
            <w:right w:val="none" w:sz="0" w:space="0" w:color="auto"/>
          </w:divBdr>
        </w:div>
        <w:div w:id="1380396502">
          <w:marLeft w:val="0"/>
          <w:marRight w:val="0"/>
          <w:marTop w:val="0"/>
          <w:marBottom w:val="0"/>
          <w:divBdr>
            <w:top w:val="none" w:sz="0" w:space="0" w:color="auto"/>
            <w:left w:val="none" w:sz="0" w:space="0" w:color="auto"/>
            <w:bottom w:val="none" w:sz="0" w:space="0" w:color="auto"/>
            <w:right w:val="none" w:sz="0" w:space="0" w:color="auto"/>
          </w:divBdr>
        </w:div>
        <w:div w:id="110054207">
          <w:marLeft w:val="0"/>
          <w:marRight w:val="0"/>
          <w:marTop w:val="0"/>
          <w:marBottom w:val="0"/>
          <w:divBdr>
            <w:top w:val="none" w:sz="0" w:space="0" w:color="auto"/>
            <w:left w:val="none" w:sz="0" w:space="0" w:color="auto"/>
            <w:bottom w:val="none" w:sz="0" w:space="0" w:color="auto"/>
            <w:right w:val="none" w:sz="0" w:space="0" w:color="auto"/>
          </w:divBdr>
        </w:div>
        <w:div w:id="1036394442">
          <w:marLeft w:val="0"/>
          <w:marRight w:val="0"/>
          <w:marTop w:val="0"/>
          <w:marBottom w:val="0"/>
          <w:divBdr>
            <w:top w:val="none" w:sz="0" w:space="0" w:color="auto"/>
            <w:left w:val="none" w:sz="0" w:space="0" w:color="auto"/>
            <w:bottom w:val="none" w:sz="0" w:space="0" w:color="auto"/>
            <w:right w:val="none" w:sz="0" w:space="0" w:color="auto"/>
          </w:divBdr>
        </w:div>
        <w:div w:id="637030332">
          <w:marLeft w:val="0"/>
          <w:marRight w:val="0"/>
          <w:marTop w:val="0"/>
          <w:marBottom w:val="0"/>
          <w:divBdr>
            <w:top w:val="none" w:sz="0" w:space="0" w:color="auto"/>
            <w:left w:val="none" w:sz="0" w:space="0" w:color="auto"/>
            <w:bottom w:val="none" w:sz="0" w:space="0" w:color="auto"/>
            <w:right w:val="none" w:sz="0" w:space="0" w:color="auto"/>
          </w:divBdr>
        </w:div>
        <w:div w:id="2078673756">
          <w:marLeft w:val="0"/>
          <w:marRight w:val="0"/>
          <w:marTop w:val="0"/>
          <w:marBottom w:val="0"/>
          <w:divBdr>
            <w:top w:val="none" w:sz="0" w:space="0" w:color="auto"/>
            <w:left w:val="none" w:sz="0" w:space="0" w:color="auto"/>
            <w:bottom w:val="none" w:sz="0" w:space="0" w:color="auto"/>
            <w:right w:val="none" w:sz="0" w:space="0" w:color="auto"/>
          </w:divBdr>
        </w:div>
        <w:div w:id="1395005568">
          <w:marLeft w:val="0"/>
          <w:marRight w:val="0"/>
          <w:marTop w:val="0"/>
          <w:marBottom w:val="0"/>
          <w:divBdr>
            <w:top w:val="none" w:sz="0" w:space="0" w:color="auto"/>
            <w:left w:val="none" w:sz="0" w:space="0" w:color="auto"/>
            <w:bottom w:val="none" w:sz="0" w:space="0" w:color="auto"/>
            <w:right w:val="none" w:sz="0" w:space="0" w:color="auto"/>
          </w:divBdr>
        </w:div>
        <w:div w:id="2108192789">
          <w:marLeft w:val="0"/>
          <w:marRight w:val="0"/>
          <w:marTop w:val="0"/>
          <w:marBottom w:val="0"/>
          <w:divBdr>
            <w:top w:val="none" w:sz="0" w:space="0" w:color="auto"/>
            <w:left w:val="none" w:sz="0" w:space="0" w:color="auto"/>
            <w:bottom w:val="none" w:sz="0" w:space="0" w:color="auto"/>
            <w:right w:val="none" w:sz="0" w:space="0" w:color="auto"/>
          </w:divBdr>
        </w:div>
        <w:div w:id="1478647320">
          <w:marLeft w:val="0"/>
          <w:marRight w:val="0"/>
          <w:marTop w:val="0"/>
          <w:marBottom w:val="0"/>
          <w:divBdr>
            <w:top w:val="none" w:sz="0" w:space="0" w:color="auto"/>
            <w:left w:val="none" w:sz="0" w:space="0" w:color="auto"/>
            <w:bottom w:val="none" w:sz="0" w:space="0" w:color="auto"/>
            <w:right w:val="none" w:sz="0" w:space="0" w:color="auto"/>
          </w:divBdr>
        </w:div>
        <w:div w:id="1809667093">
          <w:marLeft w:val="0"/>
          <w:marRight w:val="0"/>
          <w:marTop w:val="0"/>
          <w:marBottom w:val="0"/>
          <w:divBdr>
            <w:top w:val="none" w:sz="0" w:space="0" w:color="auto"/>
            <w:left w:val="none" w:sz="0" w:space="0" w:color="auto"/>
            <w:bottom w:val="none" w:sz="0" w:space="0" w:color="auto"/>
            <w:right w:val="none" w:sz="0" w:space="0" w:color="auto"/>
          </w:divBdr>
        </w:div>
        <w:div w:id="984623204">
          <w:marLeft w:val="0"/>
          <w:marRight w:val="0"/>
          <w:marTop w:val="0"/>
          <w:marBottom w:val="0"/>
          <w:divBdr>
            <w:top w:val="none" w:sz="0" w:space="0" w:color="auto"/>
            <w:left w:val="none" w:sz="0" w:space="0" w:color="auto"/>
            <w:bottom w:val="none" w:sz="0" w:space="0" w:color="auto"/>
            <w:right w:val="none" w:sz="0" w:space="0" w:color="auto"/>
          </w:divBdr>
        </w:div>
        <w:div w:id="350113288">
          <w:marLeft w:val="0"/>
          <w:marRight w:val="0"/>
          <w:marTop w:val="0"/>
          <w:marBottom w:val="0"/>
          <w:divBdr>
            <w:top w:val="none" w:sz="0" w:space="0" w:color="auto"/>
            <w:left w:val="none" w:sz="0" w:space="0" w:color="auto"/>
            <w:bottom w:val="none" w:sz="0" w:space="0" w:color="auto"/>
            <w:right w:val="none" w:sz="0" w:space="0" w:color="auto"/>
          </w:divBdr>
        </w:div>
        <w:div w:id="835998597">
          <w:marLeft w:val="0"/>
          <w:marRight w:val="0"/>
          <w:marTop w:val="0"/>
          <w:marBottom w:val="0"/>
          <w:divBdr>
            <w:top w:val="none" w:sz="0" w:space="0" w:color="auto"/>
            <w:left w:val="none" w:sz="0" w:space="0" w:color="auto"/>
            <w:bottom w:val="none" w:sz="0" w:space="0" w:color="auto"/>
            <w:right w:val="none" w:sz="0" w:space="0" w:color="auto"/>
          </w:divBdr>
        </w:div>
        <w:div w:id="1212618092">
          <w:marLeft w:val="0"/>
          <w:marRight w:val="0"/>
          <w:marTop w:val="0"/>
          <w:marBottom w:val="0"/>
          <w:divBdr>
            <w:top w:val="none" w:sz="0" w:space="0" w:color="auto"/>
            <w:left w:val="none" w:sz="0" w:space="0" w:color="auto"/>
            <w:bottom w:val="none" w:sz="0" w:space="0" w:color="auto"/>
            <w:right w:val="none" w:sz="0" w:space="0" w:color="auto"/>
          </w:divBdr>
        </w:div>
        <w:div w:id="1285042707">
          <w:marLeft w:val="0"/>
          <w:marRight w:val="0"/>
          <w:marTop w:val="0"/>
          <w:marBottom w:val="0"/>
          <w:divBdr>
            <w:top w:val="none" w:sz="0" w:space="0" w:color="auto"/>
            <w:left w:val="none" w:sz="0" w:space="0" w:color="auto"/>
            <w:bottom w:val="none" w:sz="0" w:space="0" w:color="auto"/>
            <w:right w:val="none" w:sz="0" w:space="0" w:color="auto"/>
          </w:divBdr>
        </w:div>
        <w:div w:id="294875591">
          <w:marLeft w:val="0"/>
          <w:marRight w:val="0"/>
          <w:marTop w:val="0"/>
          <w:marBottom w:val="0"/>
          <w:divBdr>
            <w:top w:val="none" w:sz="0" w:space="0" w:color="auto"/>
            <w:left w:val="none" w:sz="0" w:space="0" w:color="auto"/>
            <w:bottom w:val="none" w:sz="0" w:space="0" w:color="auto"/>
            <w:right w:val="none" w:sz="0" w:space="0" w:color="auto"/>
          </w:divBdr>
        </w:div>
        <w:div w:id="386298949">
          <w:marLeft w:val="0"/>
          <w:marRight w:val="0"/>
          <w:marTop w:val="0"/>
          <w:marBottom w:val="0"/>
          <w:divBdr>
            <w:top w:val="none" w:sz="0" w:space="0" w:color="auto"/>
            <w:left w:val="none" w:sz="0" w:space="0" w:color="auto"/>
            <w:bottom w:val="none" w:sz="0" w:space="0" w:color="auto"/>
            <w:right w:val="none" w:sz="0" w:space="0" w:color="auto"/>
          </w:divBdr>
        </w:div>
        <w:div w:id="386496373">
          <w:marLeft w:val="0"/>
          <w:marRight w:val="0"/>
          <w:marTop w:val="0"/>
          <w:marBottom w:val="0"/>
          <w:divBdr>
            <w:top w:val="none" w:sz="0" w:space="0" w:color="auto"/>
            <w:left w:val="none" w:sz="0" w:space="0" w:color="auto"/>
            <w:bottom w:val="none" w:sz="0" w:space="0" w:color="auto"/>
            <w:right w:val="none" w:sz="0" w:space="0" w:color="auto"/>
          </w:divBdr>
        </w:div>
        <w:div w:id="1633436521">
          <w:marLeft w:val="0"/>
          <w:marRight w:val="0"/>
          <w:marTop w:val="0"/>
          <w:marBottom w:val="0"/>
          <w:divBdr>
            <w:top w:val="none" w:sz="0" w:space="0" w:color="auto"/>
            <w:left w:val="none" w:sz="0" w:space="0" w:color="auto"/>
            <w:bottom w:val="none" w:sz="0" w:space="0" w:color="auto"/>
            <w:right w:val="none" w:sz="0" w:space="0" w:color="auto"/>
          </w:divBdr>
        </w:div>
        <w:div w:id="1062601626">
          <w:marLeft w:val="0"/>
          <w:marRight w:val="0"/>
          <w:marTop w:val="0"/>
          <w:marBottom w:val="0"/>
          <w:divBdr>
            <w:top w:val="none" w:sz="0" w:space="0" w:color="auto"/>
            <w:left w:val="none" w:sz="0" w:space="0" w:color="auto"/>
            <w:bottom w:val="none" w:sz="0" w:space="0" w:color="auto"/>
            <w:right w:val="none" w:sz="0" w:space="0" w:color="auto"/>
          </w:divBdr>
        </w:div>
        <w:div w:id="869806324">
          <w:marLeft w:val="0"/>
          <w:marRight w:val="0"/>
          <w:marTop w:val="0"/>
          <w:marBottom w:val="0"/>
          <w:divBdr>
            <w:top w:val="none" w:sz="0" w:space="0" w:color="auto"/>
            <w:left w:val="none" w:sz="0" w:space="0" w:color="auto"/>
            <w:bottom w:val="none" w:sz="0" w:space="0" w:color="auto"/>
            <w:right w:val="none" w:sz="0" w:space="0" w:color="auto"/>
          </w:divBdr>
        </w:div>
        <w:div w:id="470369784">
          <w:marLeft w:val="0"/>
          <w:marRight w:val="0"/>
          <w:marTop w:val="0"/>
          <w:marBottom w:val="0"/>
          <w:divBdr>
            <w:top w:val="none" w:sz="0" w:space="0" w:color="auto"/>
            <w:left w:val="none" w:sz="0" w:space="0" w:color="auto"/>
            <w:bottom w:val="none" w:sz="0" w:space="0" w:color="auto"/>
            <w:right w:val="none" w:sz="0" w:space="0" w:color="auto"/>
          </w:divBdr>
        </w:div>
        <w:div w:id="1224173047">
          <w:marLeft w:val="0"/>
          <w:marRight w:val="0"/>
          <w:marTop w:val="0"/>
          <w:marBottom w:val="0"/>
          <w:divBdr>
            <w:top w:val="none" w:sz="0" w:space="0" w:color="auto"/>
            <w:left w:val="none" w:sz="0" w:space="0" w:color="auto"/>
            <w:bottom w:val="none" w:sz="0" w:space="0" w:color="auto"/>
            <w:right w:val="none" w:sz="0" w:space="0" w:color="auto"/>
          </w:divBdr>
        </w:div>
        <w:div w:id="1398360952">
          <w:marLeft w:val="0"/>
          <w:marRight w:val="0"/>
          <w:marTop w:val="0"/>
          <w:marBottom w:val="0"/>
          <w:divBdr>
            <w:top w:val="none" w:sz="0" w:space="0" w:color="auto"/>
            <w:left w:val="none" w:sz="0" w:space="0" w:color="auto"/>
            <w:bottom w:val="none" w:sz="0" w:space="0" w:color="auto"/>
            <w:right w:val="none" w:sz="0" w:space="0" w:color="auto"/>
          </w:divBdr>
        </w:div>
        <w:div w:id="1183128788">
          <w:marLeft w:val="0"/>
          <w:marRight w:val="0"/>
          <w:marTop w:val="0"/>
          <w:marBottom w:val="0"/>
          <w:divBdr>
            <w:top w:val="none" w:sz="0" w:space="0" w:color="auto"/>
            <w:left w:val="none" w:sz="0" w:space="0" w:color="auto"/>
            <w:bottom w:val="none" w:sz="0" w:space="0" w:color="auto"/>
            <w:right w:val="none" w:sz="0" w:space="0" w:color="auto"/>
          </w:divBdr>
        </w:div>
        <w:div w:id="109979223">
          <w:marLeft w:val="0"/>
          <w:marRight w:val="0"/>
          <w:marTop w:val="0"/>
          <w:marBottom w:val="0"/>
          <w:divBdr>
            <w:top w:val="none" w:sz="0" w:space="0" w:color="auto"/>
            <w:left w:val="none" w:sz="0" w:space="0" w:color="auto"/>
            <w:bottom w:val="none" w:sz="0" w:space="0" w:color="auto"/>
            <w:right w:val="none" w:sz="0" w:space="0" w:color="auto"/>
          </w:divBdr>
        </w:div>
        <w:div w:id="1692415058">
          <w:marLeft w:val="0"/>
          <w:marRight w:val="0"/>
          <w:marTop w:val="0"/>
          <w:marBottom w:val="0"/>
          <w:divBdr>
            <w:top w:val="none" w:sz="0" w:space="0" w:color="auto"/>
            <w:left w:val="none" w:sz="0" w:space="0" w:color="auto"/>
            <w:bottom w:val="none" w:sz="0" w:space="0" w:color="auto"/>
            <w:right w:val="none" w:sz="0" w:space="0" w:color="auto"/>
          </w:divBdr>
        </w:div>
        <w:div w:id="1199202624">
          <w:marLeft w:val="0"/>
          <w:marRight w:val="0"/>
          <w:marTop w:val="0"/>
          <w:marBottom w:val="0"/>
          <w:divBdr>
            <w:top w:val="none" w:sz="0" w:space="0" w:color="auto"/>
            <w:left w:val="none" w:sz="0" w:space="0" w:color="auto"/>
            <w:bottom w:val="none" w:sz="0" w:space="0" w:color="auto"/>
            <w:right w:val="none" w:sz="0" w:space="0" w:color="auto"/>
          </w:divBdr>
        </w:div>
        <w:div w:id="1752192324">
          <w:marLeft w:val="0"/>
          <w:marRight w:val="0"/>
          <w:marTop w:val="0"/>
          <w:marBottom w:val="0"/>
          <w:divBdr>
            <w:top w:val="none" w:sz="0" w:space="0" w:color="auto"/>
            <w:left w:val="none" w:sz="0" w:space="0" w:color="auto"/>
            <w:bottom w:val="none" w:sz="0" w:space="0" w:color="auto"/>
            <w:right w:val="none" w:sz="0" w:space="0" w:color="auto"/>
          </w:divBdr>
        </w:div>
        <w:div w:id="875198778">
          <w:marLeft w:val="0"/>
          <w:marRight w:val="0"/>
          <w:marTop w:val="0"/>
          <w:marBottom w:val="0"/>
          <w:divBdr>
            <w:top w:val="none" w:sz="0" w:space="0" w:color="auto"/>
            <w:left w:val="none" w:sz="0" w:space="0" w:color="auto"/>
            <w:bottom w:val="none" w:sz="0" w:space="0" w:color="auto"/>
            <w:right w:val="none" w:sz="0" w:space="0" w:color="auto"/>
          </w:divBdr>
        </w:div>
        <w:div w:id="1680615392">
          <w:marLeft w:val="0"/>
          <w:marRight w:val="0"/>
          <w:marTop w:val="0"/>
          <w:marBottom w:val="0"/>
          <w:divBdr>
            <w:top w:val="none" w:sz="0" w:space="0" w:color="auto"/>
            <w:left w:val="none" w:sz="0" w:space="0" w:color="auto"/>
            <w:bottom w:val="none" w:sz="0" w:space="0" w:color="auto"/>
            <w:right w:val="none" w:sz="0" w:space="0" w:color="auto"/>
          </w:divBdr>
        </w:div>
        <w:div w:id="1566067167">
          <w:marLeft w:val="0"/>
          <w:marRight w:val="0"/>
          <w:marTop w:val="0"/>
          <w:marBottom w:val="0"/>
          <w:divBdr>
            <w:top w:val="none" w:sz="0" w:space="0" w:color="auto"/>
            <w:left w:val="none" w:sz="0" w:space="0" w:color="auto"/>
            <w:bottom w:val="none" w:sz="0" w:space="0" w:color="auto"/>
            <w:right w:val="none" w:sz="0" w:space="0" w:color="auto"/>
          </w:divBdr>
        </w:div>
        <w:div w:id="463694899">
          <w:marLeft w:val="0"/>
          <w:marRight w:val="0"/>
          <w:marTop w:val="0"/>
          <w:marBottom w:val="0"/>
          <w:divBdr>
            <w:top w:val="none" w:sz="0" w:space="0" w:color="auto"/>
            <w:left w:val="none" w:sz="0" w:space="0" w:color="auto"/>
            <w:bottom w:val="none" w:sz="0" w:space="0" w:color="auto"/>
            <w:right w:val="none" w:sz="0" w:space="0" w:color="auto"/>
          </w:divBdr>
        </w:div>
        <w:div w:id="20982790">
          <w:marLeft w:val="0"/>
          <w:marRight w:val="0"/>
          <w:marTop w:val="0"/>
          <w:marBottom w:val="0"/>
          <w:divBdr>
            <w:top w:val="none" w:sz="0" w:space="0" w:color="auto"/>
            <w:left w:val="none" w:sz="0" w:space="0" w:color="auto"/>
            <w:bottom w:val="none" w:sz="0" w:space="0" w:color="auto"/>
            <w:right w:val="none" w:sz="0" w:space="0" w:color="auto"/>
          </w:divBdr>
        </w:div>
        <w:div w:id="1972900299">
          <w:marLeft w:val="0"/>
          <w:marRight w:val="0"/>
          <w:marTop w:val="0"/>
          <w:marBottom w:val="0"/>
          <w:divBdr>
            <w:top w:val="none" w:sz="0" w:space="0" w:color="auto"/>
            <w:left w:val="none" w:sz="0" w:space="0" w:color="auto"/>
            <w:bottom w:val="none" w:sz="0" w:space="0" w:color="auto"/>
            <w:right w:val="none" w:sz="0" w:space="0" w:color="auto"/>
          </w:divBdr>
        </w:div>
        <w:div w:id="875772111">
          <w:marLeft w:val="0"/>
          <w:marRight w:val="0"/>
          <w:marTop w:val="0"/>
          <w:marBottom w:val="0"/>
          <w:divBdr>
            <w:top w:val="none" w:sz="0" w:space="0" w:color="auto"/>
            <w:left w:val="none" w:sz="0" w:space="0" w:color="auto"/>
            <w:bottom w:val="none" w:sz="0" w:space="0" w:color="auto"/>
            <w:right w:val="none" w:sz="0" w:space="0" w:color="auto"/>
          </w:divBdr>
        </w:div>
        <w:div w:id="2101174512">
          <w:marLeft w:val="0"/>
          <w:marRight w:val="0"/>
          <w:marTop w:val="0"/>
          <w:marBottom w:val="0"/>
          <w:divBdr>
            <w:top w:val="none" w:sz="0" w:space="0" w:color="auto"/>
            <w:left w:val="none" w:sz="0" w:space="0" w:color="auto"/>
            <w:bottom w:val="none" w:sz="0" w:space="0" w:color="auto"/>
            <w:right w:val="none" w:sz="0" w:space="0" w:color="auto"/>
          </w:divBdr>
        </w:div>
        <w:div w:id="1893808210">
          <w:marLeft w:val="0"/>
          <w:marRight w:val="0"/>
          <w:marTop w:val="0"/>
          <w:marBottom w:val="0"/>
          <w:divBdr>
            <w:top w:val="none" w:sz="0" w:space="0" w:color="auto"/>
            <w:left w:val="none" w:sz="0" w:space="0" w:color="auto"/>
            <w:bottom w:val="none" w:sz="0" w:space="0" w:color="auto"/>
            <w:right w:val="none" w:sz="0" w:space="0" w:color="auto"/>
          </w:divBdr>
        </w:div>
        <w:div w:id="1246454844">
          <w:marLeft w:val="0"/>
          <w:marRight w:val="0"/>
          <w:marTop w:val="0"/>
          <w:marBottom w:val="0"/>
          <w:divBdr>
            <w:top w:val="none" w:sz="0" w:space="0" w:color="auto"/>
            <w:left w:val="none" w:sz="0" w:space="0" w:color="auto"/>
            <w:bottom w:val="none" w:sz="0" w:space="0" w:color="auto"/>
            <w:right w:val="none" w:sz="0" w:space="0" w:color="auto"/>
          </w:divBdr>
        </w:div>
        <w:div w:id="2082363002">
          <w:marLeft w:val="0"/>
          <w:marRight w:val="0"/>
          <w:marTop w:val="0"/>
          <w:marBottom w:val="0"/>
          <w:divBdr>
            <w:top w:val="none" w:sz="0" w:space="0" w:color="auto"/>
            <w:left w:val="none" w:sz="0" w:space="0" w:color="auto"/>
            <w:bottom w:val="none" w:sz="0" w:space="0" w:color="auto"/>
            <w:right w:val="none" w:sz="0" w:space="0" w:color="auto"/>
          </w:divBdr>
        </w:div>
        <w:div w:id="729689785">
          <w:marLeft w:val="0"/>
          <w:marRight w:val="0"/>
          <w:marTop w:val="0"/>
          <w:marBottom w:val="0"/>
          <w:divBdr>
            <w:top w:val="none" w:sz="0" w:space="0" w:color="auto"/>
            <w:left w:val="none" w:sz="0" w:space="0" w:color="auto"/>
            <w:bottom w:val="none" w:sz="0" w:space="0" w:color="auto"/>
            <w:right w:val="none" w:sz="0" w:space="0" w:color="auto"/>
          </w:divBdr>
        </w:div>
        <w:div w:id="306402873">
          <w:marLeft w:val="0"/>
          <w:marRight w:val="0"/>
          <w:marTop w:val="0"/>
          <w:marBottom w:val="0"/>
          <w:divBdr>
            <w:top w:val="none" w:sz="0" w:space="0" w:color="auto"/>
            <w:left w:val="none" w:sz="0" w:space="0" w:color="auto"/>
            <w:bottom w:val="none" w:sz="0" w:space="0" w:color="auto"/>
            <w:right w:val="none" w:sz="0" w:space="0" w:color="auto"/>
          </w:divBdr>
        </w:div>
        <w:div w:id="2028406612">
          <w:marLeft w:val="0"/>
          <w:marRight w:val="0"/>
          <w:marTop w:val="0"/>
          <w:marBottom w:val="0"/>
          <w:divBdr>
            <w:top w:val="none" w:sz="0" w:space="0" w:color="auto"/>
            <w:left w:val="none" w:sz="0" w:space="0" w:color="auto"/>
            <w:bottom w:val="none" w:sz="0" w:space="0" w:color="auto"/>
            <w:right w:val="none" w:sz="0" w:space="0" w:color="auto"/>
          </w:divBdr>
        </w:div>
        <w:div w:id="600794790">
          <w:marLeft w:val="0"/>
          <w:marRight w:val="0"/>
          <w:marTop w:val="0"/>
          <w:marBottom w:val="0"/>
          <w:divBdr>
            <w:top w:val="none" w:sz="0" w:space="0" w:color="auto"/>
            <w:left w:val="none" w:sz="0" w:space="0" w:color="auto"/>
            <w:bottom w:val="none" w:sz="0" w:space="0" w:color="auto"/>
            <w:right w:val="none" w:sz="0" w:space="0" w:color="auto"/>
          </w:divBdr>
        </w:div>
        <w:div w:id="657879464">
          <w:marLeft w:val="0"/>
          <w:marRight w:val="0"/>
          <w:marTop w:val="0"/>
          <w:marBottom w:val="0"/>
          <w:divBdr>
            <w:top w:val="none" w:sz="0" w:space="0" w:color="auto"/>
            <w:left w:val="none" w:sz="0" w:space="0" w:color="auto"/>
            <w:bottom w:val="none" w:sz="0" w:space="0" w:color="auto"/>
            <w:right w:val="none" w:sz="0" w:space="0" w:color="auto"/>
          </w:divBdr>
        </w:div>
        <w:div w:id="1544097930">
          <w:marLeft w:val="0"/>
          <w:marRight w:val="0"/>
          <w:marTop w:val="0"/>
          <w:marBottom w:val="0"/>
          <w:divBdr>
            <w:top w:val="none" w:sz="0" w:space="0" w:color="auto"/>
            <w:left w:val="none" w:sz="0" w:space="0" w:color="auto"/>
            <w:bottom w:val="none" w:sz="0" w:space="0" w:color="auto"/>
            <w:right w:val="none" w:sz="0" w:space="0" w:color="auto"/>
          </w:divBdr>
        </w:div>
        <w:div w:id="2037122679">
          <w:marLeft w:val="0"/>
          <w:marRight w:val="0"/>
          <w:marTop w:val="0"/>
          <w:marBottom w:val="0"/>
          <w:divBdr>
            <w:top w:val="none" w:sz="0" w:space="0" w:color="auto"/>
            <w:left w:val="none" w:sz="0" w:space="0" w:color="auto"/>
            <w:bottom w:val="none" w:sz="0" w:space="0" w:color="auto"/>
            <w:right w:val="none" w:sz="0" w:space="0" w:color="auto"/>
          </w:divBdr>
        </w:div>
        <w:div w:id="252783593">
          <w:marLeft w:val="0"/>
          <w:marRight w:val="0"/>
          <w:marTop w:val="0"/>
          <w:marBottom w:val="0"/>
          <w:divBdr>
            <w:top w:val="none" w:sz="0" w:space="0" w:color="auto"/>
            <w:left w:val="none" w:sz="0" w:space="0" w:color="auto"/>
            <w:bottom w:val="none" w:sz="0" w:space="0" w:color="auto"/>
            <w:right w:val="none" w:sz="0" w:space="0" w:color="auto"/>
          </w:divBdr>
        </w:div>
        <w:div w:id="820926047">
          <w:marLeft w:val="0"/>
          <w:marRight w:val="0"/>
          <w:marTop w:val="0"/>
          <w:marBottom w:val="0"/>
          <w:divBdr>
            <w:top w:val="none" w:sz="0" w:space="0" w:color="auto"/>
            <w:left w:val="none" w:sz="0" w:space="0" w:color="auto"/>
            <w:bottom w:val="none" w:sz="0" w:space="0" w:color="auto"/>
            <w:right w:val="none" w:sz="0" w:space="0" w:color="auto"/>
          </w:divBdr>
        </w:div>
        <w:div w:id="244076937">
          <w:marLeft w:val="0"/>
          <w:marRight w:val="0"/>
          <w:marTop w:val="0"/>
          <w:marBottom w:val="0"/>
          <w:divBdr>
            <w:top w:val="none" w:sz="0" w:space="0" w:color="auto"/>
            <w:left w:val="none" w:sz="0" w:space="0" w:color="auto"/>
            <w:bottom w:val="none" w:sz="0" w:space="0" w:color="auto"/>
            <w:right w:val="none" w:sz="0" w:space="0" w:color="auto"/>
          </w:divBdr>
        </w:div>
        <w:div w:id="302542599">
          <w:marLeft w:val="0"/>
          <w:marRight w:val="0"/>
          <w:marTop w:val="0"/>
          <w:marBottom w:val="0"/>
          <w:divBdr>
            <w:top w:val="none" w:sz="0" w:space="0" w:color="auto"/>
            <w:left w:val="none" w:sz="0" w:space="0" w:color="auto"/>
            <w:bottom w:val="none" w:sz="0" w:space="0" w:color="auto"/>
            <w:right w:val="none" w:sz="0" w:space="0" w:color="auto"/>
          </w:divBdr>
        </w:div>
        <w:div w:id="335034946">
          <w:marLeft w:val="0"/>
          <w:marRight w:val="0"/>
          <w:marTop w:val="0"/>
          <w:marBottom w:val="0"/>
          <w:divBdr>
            <w:top w:val="none" w:sz="0" w:space="0" w:color="auto"/>
            <w:left w:val="none" w:sz="0" w:space="0" w:color="auto"/>
            <w:bottom w:val="none" w:sz="0" w:space="0" w:color="auto"/>
            <w:right w:val="none" w:sz="0" w:space="0" w:color="auto"/>
          </w:divBdr>
        </w:div>
        <w:div w:id="68578127">
          <w:marLeft w:val="0"/>
          <w:marRight w:val="0"/>
          <w:marTop w:val="0"/>
          <w:marBottom w:val="0"/>
          <w:divBdr>
            <w:top w:val="none" w:sz="0" w:space="0" w:color="auto"/>
            <w:left w:val="none" w:sz="0" w:space="0" w:color="auto"/>
            <w:bottom w:val="none" w:sz="0" w:space="0" w:color="auto"/>
            <w:right w:val="none" w:sz="0" w:space="0" w:color="auto"/>
          </w:divBdr>
        </w:div>
        <w:div w:id="1340893535">
          <w:marLeft w:val="0"/>
          <w:marRight w:val="0"/>
          <w:marTop w:val="0"/>
          <w:marBottom w:val="0"/>
          <w:divBdr>
            <w:top w:val="none" w:sz="0" w:space="0" w:color="auto"/>
            <w:left w:val="none" w:sz="0" w:space="0" w:color="auto"/>
            <w:bottom w:val="none" w:sz="0" w:space="0" w:color="auto"/>
            <w:right w:val="none" w:sz="0" w:space="0" w:color="auto"/>
          </w:divBdr>
        </w:div>
        <w:div w:id="186021388">
          <w:marLeft w:val="0"/>
          <w:marRight w:val="0"/>
          <w:marTop w:val="0"/>
          <w:marBottom w:val="0"/>
          <w:divBdr>
            <w:top w:val="none" w:sz="0" w:space="0" w:color="auto"/>
            <w:left w:val="none" w:sz="0" w:space="0" w:color="auto"/>
            <w:bottom w:val="none" w:sz="0" w:space="0" w:color="auto"/>
            <w:right w:val="none" w:sz="0" w:space="0" w:color="auto"/>
          </w:divBdr>
        </w:div>
        <w:div w:id="1658221151">
          <w:marLeft w:val="0"/>
          <w:marRight w:val="0"/>
          <w:marTop w:val="0"/>
          <w:marBottom w:val="0"/>
          <w:divBdr>
            <w:top w:val="none" w:sz="0" w:space="0" w:color="auto"/>
            <w:left w:val="none" w:sz="0" w:space="0" w:color="auto"/>
            <w:bottom w:val="none" w:sz="0" w:space="0" w:color="auto"/>
            <w:right w:val="none" w:sz="0" w:space="0" w:color="auto"/>
          </w:divBdr>
        </w:div>
        <w:div w:id="1488938710">
          <w:marLeft w:val="0"/>
          <w:marRight w:val="0"/>
          <w:marTop w:val="0"/>
          <w:marBottom w:val="0"/>
          <w:divBdr>
            <w:top w:val="none" w:sz="0" w:space="0" w:color="auto"/>
            <w:left w:val="none" w:sz="0" w:space="0" w:color="auto"/>
            <w:bottom w:val="none" w:sz="0" w:space="0" w:color="auto"/>
            <w:right w:val="none" w:sz="0" w:space="0" w:color="auto"/>
          </w:divBdr>
        </w:div>
        <w:div w:id="1049888283">
          <w:marLeft w:val="0"/>
          <w:marRight w:val="0"/>
          <w:marTop w:val="0"/>
          <w:marBottom w:val="0"/>
          <w:divBdr>
            <w:top w:val="none" w:sz="0" w:space="0" w:color="auto"/>
            <w:left w:val="none" w:sz="0" w:space="0" w:color="auto"/>
            <w:bottom w:val="none" w:sz="0" w:space="0" w:color="auto"/>
            <w:right w:val="none" w:sz="0" w:space="0" w:color="auto"/>
          </w:divBdr>
        </w:div>
        <w:div w:id="1269780126">
          <w:marLeft w:val="0"/>
          <w:marRight w:val="0"/>
          <w:marTop w:val="0"/>
          <w:marBottom w:val="0"/>
          <w:divBdr>
            <w:top w:val="none" w:sz="0" w:space="0" w:color="auto"/>
            <w:left w:val="none" w:sz="0" w:space="0" w:color="auto"/>
            <w:bottom w:val="none" w:sz="0" w:space="0" w:color="auto"/>
            <w:right w:val="none" w:sz="0" w:space="0" w:color="auto"/>
          </w:divBdr>
        </w:div>
        <w:div w:id="637423076">
          <w:marLeft w:val="0"/>
          <w:marRight w:val="0"/>
          <w:marTop w:val="0"/>
          <w:marBottom w:val="0"/>
          <w:divBdr>
            <w:top w:val="none" w:sz="0" w:space="0" w:color="auto"/>
            <w:left w:val="none" w:sz="0" w:space="0" w:color="auto"/>
            <w:bottom w:val="none" w:sz="0" w:space="0" w:color="auto"/>
            <w:right w:val="none" w:sz="0" w:space="0" w:color="auto"/>
          </w:divBdr>
        </w:div>
        <w:div w:id="1126238990">
          <w:marLeft w:val="0"/>
          <w:marRight w:val="0"/>
          <w:marTop w:val="0"/>
          <w:marBottom w:val="0"/>
          <w:divBdr>
            <w:top w:val="none" w:sz="0" w:space="0" w:color="auto"/>
            <w:left w:val="none" w:sz="0" w:space="0" w:color="auto"/>
            <w:bottom w:val="none" w:sz="0" w:space="0" w:color="auto"/>
            <w:right w:val="none" w:sz="0" w:space="0" w:color="auto"/>
          </w:divBdr>
        </w:div>
        <w:div w:id="439379103">
          <w:marLeft w:val="0"/>
          <w:marRight w:val="0"/>
          <w:marTop w:val="0"/>
          <w:marBottom w:val="0"/>
          <w:divBdr>
            <w:top w:val="none" w:sz="0" w:space="0" w:color="auto"/>
            <w:left w:val="none" w:sz="0" w:space="0" w:color="auto"/>
            <w:bottom w:val="none" w:sz="0" w:space="0" w:color="auto"/>
            <w:right w:val="none" w:sz="0" w:space="0" w:color="auto"/>
          </w:divBdr>
        </w:div>
        <w:div w:id="1091507519">
          <w:marLeft w:val="0"/>
          <w:marRight w:val="0"/>
          <w:marTop w:val="0"/>
          <w:marBottom w:val="0"/>
          <w:divBdr>
            <w:top w:val="none" w:sz="0" w:space="0" w:color="auto"/>
            <w:left w:val="none" w:sz="0" w:space="0" w:color="auto"/>
            <w:bottom w:val="none" w:sz="0" w:space="0" w:color="auto"/>
            <w:right w:val="none" w:sz="0" w:space="0" w:color="auto"/>
          </w:divBdr>
        </w:div>
        <w:div w:id="832066476">
          <w:marLeft w:val="0"/>
          <w:marRight w:val="0"/>
          <w:marTop w:val="0"/>
          <w:marBottom w:val="0"/>
          <w:divBdr>
            <w:top w:val="none" w:sz="0" w:space="0" w:color="auto"/>
            <w:left w:val="none" w:sz="0" w:space="0" w:color="auto"/>
            <w:bottom w:val="none" w:sz="0" w:space="0" w:color="auto"/>
            <w:right w:val="none" w:sz="0" w:space="0" w:color="auto"/>
          </w:divBdr>
        </w:div>
        <w:div w:id="280691203">
          <w:marLeft w:val="0"/>
          <w:marRight w:val="0"/>
          <w:marTop w:val="0"/>
          <w:marBottom w:val="0"/>
          <w:divBdr>
            <w:top w:val="none" w:sz="0" w:space="0" w:color="auto"/>
            <w:left w:val="none" w:sz="0" w:space="0" w:color="auto"/>
            <w:bottom w:val="none" w:sz="0" w:space="0" w:color="auto"/>
            <w:right w:val="none" w:sz="0" w:space="0" w:color="auto"/>
          </w:divBdr>
        </w:div>
        <w:div w:id="620577387">
          <w:marLeft w:val="0"/>
          <w:marRight w:val="0"/>
          <w:marTop w:val="0"/>
          <w:marBottom w:val="0"/>
          <w:divBdr>
            <w:top w:val="none" w:sz="0" w:space="0" w:color="auto"/>
            <w:left w:val="none" w:sz="0" w:space="0" w:color="auto"/>
            <w:bottom w:val="none" w:sz="0" w:space="0" w:color="auto"/>
            <w:right w:val="none" w:sz="0" w:space="0" w:color="auto"/>
          </w:divBdr>
        </w:div>
        <w:div w:id="569270423">
          <w:marLeft w:val="0"/>
          <w:marRight w:val="0"/>
          <w:marTop w:val="0"/>
          <w:marBottom w:val="0"/>
          <w:divBdr>
            <w:top w:val="none" w:sz="0" w:space="0" w:color="auto"/>
            <w:left w:val="none" w:sz="0" w:space="0" w:color="auto"/>
            <w:bottom w:val="none" w:sz="0" w:space="0" w:color="auto"/>
            <w:right w:val="none" w:sz="0" w:space="0" w:color="auto"/>
          </w:divBdr>
        </w:div>
        <w:div w:id="396365205">
          <w:marLeft w:val="0"/>
          <w:marRight w:val="0"/>
          <w:marTop w:val="0"/>
          <w:marBottom w:val="0"/>
          <w:divBdr>
            <w:top w:val="none" w:sz="0" w:space="0" w:color="auto"/>
            <w:left w:val="none" w:sz="0" w:space="0" w:color="auto"/>
            <w:bottom w:val="none" w:sz="0" w:space="0" w:color="auto"/>
            <w:right w:val="none" w:sz="0" w:space="0" w:color="auto"/>
          </w:divBdr>
        </w:div>
        <w:div w:id="179050390">
          <w:marLeft w:val="0"/>
          <w:marRight w:val="0"/>
          <w:marTop w:val="0"/>
          <w:marBottom w:val="0"/>
          <w:divBdr>
            <w:top w:val="none" w:sz="0" w:space="0" w:color="auto"/>
            <w:left w:val="none" w:sz="0" w:space="0" w:color="auto"/>
            <w:bottom w:val="none" w:sz="0" w:space="0" w:color="auto"/>
            <w:right w:val="none" w:sz="0" w:space="0" w:color="auto"/>
          </w:divBdr>
        </w:div>
        <w:div w:id="1810509324">
          <w:marLeft w:val="0"/>
          <w:marRight w:val="0"/>
          <w:marTop w:val="0"/>
          <w:marBottom w:val="0"/>
          <w:divBdr>
            <w:top w:val="none" w:sz="0" w:space="0" w:color="auto"/>
            <w:left w:val="none" w:sz="0" w:space="0" w:color="auto"/>
            <w:bottom w:val="none" w:sz="0" w:space="0" w:color="auto"/>
            <w:right w:val="none" w:sz="0" w:space="0" w:color="auto"/>
          </w:divBdr>
        </w:div>
        <w:div w:id="553320944">
          <w:marLeft w:val="0"/>
          <w:marRight w:val="0"/>
          <w:marTop w:val="0"/>
          <w:marBottom w:val="0"/>
          <w:divBdr>
            <w:top w:val="none" w:sz="0" w:space="0" w:color="auto"/>
            <w:left w:val="none" w:sz="0" w:space="0" w:color="auto"/>
            <w:bottom w:val="none" w:sz="0" w:space="0" w:color="auto"/>
            <w:right w:val="none" w:sz="0" w:space="0" w:color="auto"/>
          </w:divBdr>
        </w:div>
        <w:div w:id="1658267998">
          <w:marLeft w:val="0"/>
          <w:marRight w:val="0"/>
          <w:marTop w:val="0"/>
          <w:marBottom w:val="0"/>
          <w:divBdr>
            <w:top w:val="none" w:sz="0" w:space="0" w:color="auto"/>
            <w:left w:val="none" w:sz="0" w:space="0" w:color="auto"/>
            <w:bottom w:val="none" w:sz="0" w:space="0" w:color="auto"/>
            <w:right w:val="none" w:sz="0" w:space="0" w:color="auto"/>
          </w:divBdr>
        </w:div>
        <w:div w:id="26882775">
          <w:marLeft w:val="0"/>
          <w:marRight w:val="0"/>
          <w:marTop w:val="0"/>
          <w:marBottom w:val="0"/>
          <w:divBdr>
            <w:top w:val="none" w:sz="0" w:space="0" w:color="auto"/>
            <w:left w:val="none" w:sz="0" w:space="0" w:color="auto"/>
            <w:bottom w:val="none" w:sz="0" w:space="0" w:color="auto"/>
            <w:right w:val="none" w:sz="0" w:space="0" w:color="auto"/>
          </w:divBdr>
        </w:div>
        <w:div w:id="1883208469">
          <w:marLeft w:val="0"/>
          <w:marRight w:val="0"/>
          <w:marTop w:val="0"/>
          <w:marBottom w:val="0"/>
          <w:divBdr>
            <w:top w:val="none" w:sz="0" w:space="0" w:color="auto"/>
            <w:left w:val="none" w:sz="0" w:space="0" w:color="auto"/>
            <w:bottom w:val="none" w:sz="0" w:space="0" w:color="auto"/>
            <w:right w:val="none" w:sz="0" w:space="0" w:color="auto"/>
          </w:divBdr>
        </w:div>
        <w:div w:id="116414912">
          <w:marLeft w:val="0"/>
          <w:marRight w:val="0"/>
          <w:marTop w:val="0"/>
          <w:marBottom w:val="0"/>
          <w:divBdr>
            <w:top w:val="none" w:sz="0" w:space="0" w:color="auto"/>
            <w:left w:val="none" w:sz="0" w:space="0" w:color="auto"/>
            <w:bottom w:val="none" w:sz="0" w:space="0" w:color="auto"/>
            <w:right w:val="none" w:sz="0" w:space="0" w:color="auto"/>
          </w:divBdr>
        </w:div>
        <w:div w:id="1153066713">
          <w:marLeft w:val="0"/>
          <w:marRight w:val="0"/>
          <w:marTop w:val="0"/>
          <w:marBottom w:val="0"/>
          <w:divBdr>
            <w:top w:val="none" w:sz="0" w:space="0" w:color="auto"/>
            <w:left w:val="none" w:sz="0" w:space="0" w:color="auto"/>
            <w:bottom w:val="none" w:sz="0" w:space="0" w:color="auto"/>
            <w:right w:val="none" w:sz="0" w:space="0" w:color="auto"/>
          </w:divBdr>
        </w:div>
        <w:div w:id="1207375950">
          <w:marLeft w:val="0"/>
          <w:marRight w:val="0"/>
          <w:marTop w:val="0"/>
          <w:marBottom w:val="0"/>
          <w:divBdr>
            <w:top w:val="none" w:sz="0" w:space="0" w:color="auto"/>
            <w:left w:val="none" w:sz="0" w:space="0" w:color="auto"/>
            <w:bottom w:val="none" w:sz="0" w:space="0" w:color="auto"/>
            <w:right w:val="none" w:sz="0" w:space="0" w:color="auto"/>
          </w:divBdr>
        </w:div>
        <w:div w:id="1833567381">
          <w:marLeft w:val="0"/>
          <w:marRight w:val="0"/>
          <w:marTop w:val="0"/>
          <w:marBottom w:val="0"/>
          <w:divBdr>
            <w:top w:val="none" w:sz="0" w:space="0" w:color="auto"/>
            <w:left w:val="none" w:sz="0" w:space="0" w:color="auto"/>
            <w:bottom w:val="none" w:sz="0" w:space="0" w:color="auto"/>
            <w:right w:val="none" w:sz="0" w:space="0" w:color="auto"/>
          </w:divBdr>
        </w:div>
        <w:div w:id="1084572206">
          <w:marLeft w:val="0"/>
          <w:marRight w:val="0"/>
          <w:marTop w:val="0"/>
          <w:marBottom w:val="0"/>
          <w:divBdr>
            <w:top w:val="none" w:sz="0" w:space="0" w:color="auto"/>
            <w:left w:val="none" w:sz="0" w:space="0" w:color="auto"/>
            <w:bottom w:val="none" w:sz="0" w:space="0" w:color="auto"/>
            <w:right w:val="none" w:sz="0" w:space="0" w:color="auto"/>
          </w:divBdr>
        </w:div>
        <w:div w:id="1949114597">
          <w:marLeft w:val="0"/>
          <w:marRight w:val="0"/>
          <w:marTop w:val="0"/>
          <w:marBottom w:val="0"/>
          <w:divBdr>
            <w:top w:val="none" w:sz="0" w:space="0" w:color="auto"/>
            <w:left w:val="none" w:sz="0" w:space="0" w:color="auto"/>
            <w:bottom w:val="none" w:sz="0" w:space="0" w:color="auto"/>
            <w:right w:val="none" w:sz="0" w:space="0" w:color="auto"/>
          </w:divBdr>
        </w:div>
        <w:div w:id="5401293">
          <w:marLeft w:val="0"/>
          <w:marRight w:val="0"/>
          <w:marTop w:val="0"/>
          <w:marBottom w:val="0"/>
          <w:divBdr>
            <w:top w:val="none" w:sz="0" w:space="0" w:color="auto"/>
            <w:left w:val="none" w:sz="0" w:space="0" w:color="auto"/>
            <w:bottom w:val="none" w:sz="0" w:space="0" w:color="auto"/>
            <w:right w:val="none" w:sz="0" w:space="0" w:color="auto"/>
          </w:divBdr>
        </w:div>
        <w:div w:id="1487820116">
          <w:marLeft w:val="0"/>
          <w:marRight w:val="0"/>
          <w:marTop w:val="0"/>
          <w:marBottom w:val="0"/>
          <w:divBdr>
            <w:top w:val="none" w:sz="0" w:space="0" w:color="auto"/>
            <w:left w:val="none" w:sz="0" w:space="0" w:color="auto"/>
            <w:bottom w:val="none" w:sz="0" w:space="0" w:color="auto"/>
            <w:right w:val="none" w:sz="0" w:space="0" w:color="auto"/>
          </w:divBdr>
        </w:div>
        <w:div w:id="116878860">
          <w:marLeft w:val="0"/>
          <w:marRight w:val="0"/>
          <w:marTop w:val="0"/>
          <w:marBottom w:val="0"/>
          <w:divBdr>
            <w:top w:val="none" w:sz="0" w:space="0" w:color="auto"/>
            <w:left w:val="none" w:sz="0" w:space="0" w:color="auto"/>
            <w:bottom w:val="none" w:sz="0" w:space="0" w:color="auto"/>
            <w:right w:val="none" w:sz="0" w:space="0" w:color="auto"/>
          </w:divBdr>
        </w:div>
        <w:div w:id="1694040213">
          <w:marLeft w:val="0"/>
          <w:marRight w:val="0"/>
          <w:marTop w:val="0"/>
          <w:marBottom w:val="0"/>
          <w:divBdr>
            <w:top w:val="none" w:sz="0" w:space="0" w:color="auto"/>
            <w:left w:val="none" w:sz="0" w:space="0" w:color="auto"/>
            <w:bottom w:val="none" w:sz="0" w:space="0" w:color="auto"/>
            <w:right w:val="none" w:sz="0" w:space="0" w:color="auto"/>
          </w:divBdr>
        </w:div>
        <w:div w:id="1726100097">
          <w:marLeft w:val="0"/>
          <w:marRight w:val="0"/>
          <w:marTop w:val="0"/>
          <w:marBottom w:val="0"/>
          <w:divBdr>
            <w:top w:val="none" w:sz="0" w:space="0" w:color="auto"/>
            <w:left w:val="none" w:sz="0" w:space="0" w:color="auto"/>
            <w:bottom w:val="none" w:sz="0" w:space="0" w:color="auto"/>
            <w:right w:val="none" w:sz="0" w:space="0" w:color="auto"/>
          </w:divBdr>
        </w:div>
        <w:div w:id="307049712">
          <w:marLeft w:val="0"/>
          <w:marRight w:val="0"/>
          <w:marTop w:val="0"/>
          <w:marBottom w:val="0"/>
          <w:divBdr>
            <w:top w:val="none" w:sz="0" w:space="0" w:color="auto"/>
            <w:left w:val="none" w:sz="0" w:space="0" w:color="auto"/>
            <w:bottom w:val="none" w:sz="0" w:space="0" w:color="auto"/>
            <w:right w:val="none" w:sz="0" w:space="0" w:color="auto"/>
          </w:divBdr>
        </w:div>
        <w:div w:id="2023318218">
          <w:marLeft w:val="0"/>
          <w:marRight w:val="0"/>
          <w:marTop w:val="0"/>
          <w:marBottom w:val="0"/>
          <w:divBdr>
            <w:top w:val="none" w:sz="0" w:space="0" w:color="auto"/>
            <w:left w:val="none" w:sz="0" w:space="0" w:color="auto"/>
            <w:bottom w:val="none" w:sz="0" w:space="0" w:color="auto"/>
            <w:right w:val="none" w:sz="0" w:space="0" w:color="auto"/>
          </w:divBdr>
        </w:div>
        <w:div w:id="315450531">
          <w:marLeft w:val="0"/>
          <w:marRight w:val="0"/>
          <w:marTop w:val="0"/>
          <w:marBottom w:val="0"/>
          <w:divBdr>
            <w:top w:val="none" w:sz="0" w:space="0" w:color="auto"/>
            <w:left w:val="none" w:sz="0" w:space="0" w:color="auto"/>
            <w:bottom w:val="none" w:sz="0" w:space="0" w:color="auto"/>
            <w:right w:val="none" w:sz="0" w:space="0" w:color="auto"/>
          </w:divBdr>
        </w:div>
        <w:div w:id="1891572607">
          <w:marLeft w:val="0"/>
          <w:marRight w:val="0"/>
          <w:marTop w:val="0"/>
          <w:marBottom w:val="0"/>
          <w:divBdr>
            <w:top w:val="none" w:sz="0" w:space="0" w:color="auto"/>
            <w:left w:val="none" w:sz="0" w:space="0" w:color="auto"/>
            <w:bottom w:val="none" w:sz="0" w:space="0" w:color="auto"/>
            <w:right w:val="none" w:sz="0" w:space="0" w:color="auto"/>
          </w:divBdr>
        </w:div>
        <w:div w:id="1762681888">
          <w:marLeft w:val="0"/>
          <w:marRight w:val="0"/>
          <w:marTop w:val="0"/>
          <w:marBottom w:val="0"/>
          <w:divBdr>
            <w:top w:val="none" w:sz="0" w:space="0" w:color="auto"/>
            <w:left w:val="none" w:sz="0" w:space="0" w:color="auto"/>
            <w:bottom w:val="none" w:sz="0" w:space="0" w:color="auto"/>
            <w:right w:val="none" w:sz="0" w:space="0" w:color="auto"/>
          </w:divBdr>
        </w:div>
        <w:div w:id="1136752802">
          <w:marLeft w:val="0"/>
          <w:marRight w:val="0"/>
          <w:marTop w:val="0"/>
          <w:marBottom w:val="0"/>
          <w:divBdr>
            <w:top w:val="none" w:sz="0" w:space="0" w:color="auto"/>
            <w:left w:val="none" w:sz="0" w:space="0" w:color="auto"/>
            <w:bottom w:val="none" w:sz="0" w:space="0" w:color="auto"/>
            <w:right w:val="none" w:sz="0" w:space="0" w:color="auto"/>
          </w:divBdr>
        </w:div>
        <w:div w:id="193035367">
          <w:marLeft w:val="0"/>
          <w:marRight w:val="0"/>
          <w:marTop w:val="0"/>
          <w:marBottom w:val="0"/>
          <w:divBdr>
            <w:top w:val="none" w:sz="0" w:space="0" w:color="auto"/>
            <w:left w:val="none" w:sz="0" w:space="0" w:color="auto"/>
            <w:bottom w:val="none" w:sz="0" w:space="0" w:color="auto"/>
            <w:right w:val="none" w:sz="0" w:space="0" w:color="auto"/>
          </w:divBdr>
        </w:div>
        <w:div w:id="808982861">
          <w:marLeft w:val="0"/>
          <w:marRight w:val="0"/>
          <w:marTop w:val="0"/>
          <w:marBottom w:val="0"/>
          <w:divBdr>
            <w:top w:val="none" w:sz="0" w:space="0" w:color="auto"/>
            <w:left w:val="none" w:sz="0" w:space="0" w:color="auto"/>
            <w:bottom w:val="none" w:sz="0" w:space="0" w:color="auto"/>
            <w:right w:val="none" w:sz="0" w:space="0" w:color="auto"/>
          </w:divBdr>
        </w:div>
        <w:div w:id="1032610910">
          <w:marLeft w:val="0"/>
          <w:marRight w:val="0"/>
          <w:marTop w:val="0"/>
          <w:marBottom w:val="0"/>
          <w:divBdr>
            <w:top w:val="none" w:sz="0" w:space="0" w:color="auto"/>
            <w:left w:val="none" w:sz="0" w:space="0" w:color="auto"/>
            <w:bottom w:val="none" w:sz="0" w:space="0" w:color="auto"/>
            <w:right w:val="none" w:sz="0" w:space="0" w:color="auto"/>
          </w:divBdr>
        </w:div>
        <w:div w:id="540823295">
          <w:marLeft w:val="0"/>
          <w:marRight w:val="0"/>
          <w:marTop w:val="0"/>
          <w:marBottom w:val="0"/>
          <w:divBdr>
            <w:top w:val="none" w:sz="0" w:space="0" w:color="auto"/>
            <w:left w:val="none" w:sz="0" w:space="0" w:color="auto"/>
            <w:bottom w:val="none" w:sz="0" w:space="0" w:color="auto"/>
            <w:right w:val="none" w:sz="0" w:space="0" w:color="auto"/>
          </w:divBdr>
        </w:div>
        <w:div w:id="908927065">
          <w:marLeft w:val="0"/>
          <w:marRight w:val="0"/>
          <w:marTop w:val="0"/>
          <w:marBottom w:val="0"/>
          <w:divBdr>
            <w:top w:val="none" w:sz="0" w:space="0" w:color="auto"/>
            <w:left w:val="none" w:sz="0" w:space="0" w:color="auto"/>
            <w:bottom w:val="none" w:sz="0" w:space="0" w:color="auto"/>
            <w:right w:val="none" w:sz="0" w:space="0" w:color="auto"/>
          </w:divBdr>
        </w:div>
        <w:div w:id="406733270">
          <w:marLeft w:val="0"/>
          <w:marRight w:val="0"/>
          <w:marTop w:val="0"/>
          <w:marBottom w:val="0"/>
          <w:divBdr>
            <w:top w:val="none" w:sz="0" w:space="0" w:color="auto"/>
            <w:left w:val="none" w:sz="0" w:space="0" w:color="auto"/>
            <w:bottom w:val="none" w:sz="0" w:space="0" w:color="auto"/>
            <w:right w:val="none" w:sz="0" w:space="0" w:color="auto"/>
          </w:divBdr>
        </w:div>
        <w:div w:id="1243566006">
          <w:marLeft w:val="0"/>
          <w:marRight w:val="0"/>
          <w:marTop w:val="0"/>
          <w:marBottom w:val="0"/>
          <w:divBdr>
            <w:top w:val="none" w:sz="0" w:space="0" w:color="auto"/>
            <w:left w:val="none" w:sz="0" w:space="0" w:color="auto"/>
            <w:bottom w:val="none" w:sz="0" w:space="0" w:color="auto"/>
            <w:right w:val="none" w:sz="0" w:space="0" w:color="auto"/>
          </w:divBdr>
        </w:div>
        <w:div w:id="474640471">
          <w:marLeft w:val="0"/>
          <w:marRight w:val="0"/>
          <w:marTop w:val="0"/>
          <w:marBottom w:val="0"/>
          <w:divBdr>
            <w:top w:val="none" w:sz="0" w:space="0" w:color="auto"/>
            <w:left w:val="none" w:sz="0" w:space="0" w:color="auto"/>
            <w:bottom w:val="none" w:sz="0" w:space="0" w:color="auto"/>
            <w:right w:val="none" w:sz="0" w:space="0" w:color="auto"/>
          </w:divBdr>
        </w:div>
        <w:div w:id="1944998442">
          <w:marLeft w:val="0"/>
          <w:marRight w:val="0"/>
          <w:marTop w:val="0"/>
          <w:marBottom w:val="0"/>
          <w:divBdr>
            <w:top w:val="none" w:sz="0" w:space="0" w:color="auto"/>
            <w:left w:val="none" w:sz="0" w:space="0" w:color="auto"/>
            <w:bottom w:val="none" w:sz="0" w:space="0" w:color="auto"/>
            <w:right w:val="none" w:sz="0" w:space="0" w:color="auto"/>
          </w:divBdr>
        </w:div>
        <w:div w:id="994647289">
          <w:marLeft w:val="0"/>
          <w:marRight w:val="0"/>
          <w:marTop w:val="0"/>
          <w:marBottom w:val="0"/>
          <w:divBdr>
            <w:top w:val="none" w:sz="0" w:space="0" w:color="auto"/>
            <w:left w:val="none" w:sz="0" w:space="0" w:color="auto"/>
            <w:bottom w:val="none" w:sz="0" w:space="0" w:color="auto"/>
            <w:right w:val="none" w:sz="0" w:space="0" w:color="auto"/>
          </w:divBdr>
        </w:div>
        <w:div w:id="84350091">
          <w:marLeft w:val="0"/>
          <w:marRight w:val="0"/>
          <w:marTop w:val="0"/>
          <w:marBottom w:val="0"/>
          <w:divBdr>
            <w:top w:val="none" w:sz="0" w:space="0" w:color="auto"/>
            <w:left w:val="none" w:sz="0" w:space="0" w:color="auto"/>
            <w:bottom w:val="none" w:sz="0" w:space="0" w:color="auto"/>
            <w:right w:val="none" w:sz="0" w:space="0" w:color="auto"/>
          </w:divBdr>
        </w:div>
        <w:div w:id="407456750">
          <w:marLeft w:val="0"/>
          <w:marRight w:val="0"/>
          <w:marTop w:val="0"/>
          <w:marBottom w:val="0"/>
          <w:divBdr>
            <w:top w:val="none" w:sz="0" w:space="0" w:color="auto"/>
            <w:left w:val="none" w:sz="0" w:space="0" w:color="auto"/>
            <w:bottom w:val="none" w:sz="0" w:space="0" w:color="auto"/>
            <w:right w:val="none" w:sz="0" w:space="0" w:color="auto"/>
          </w:divBdr>
        </w:div>
        <w:div w:id="48696593">
          <w:marLeft w:val="0"/>
          <w:marRight w:val="0"/>
          <w:marTop w:val="0"/>
          <w:marBottom w:val="0"/>
          <w:divBdr>
            <w:top w:val="none" w:sz="0" w:space="0" w:color="auto"/>
            <w:left w:val="none" w:sz="0" w:space="0" w:color="auto"/>
            <w:bottom w:val="none" w:sz="0" w:space="0" w:color="auto"/>
            <w:right w:val="none" w:sz="0" w:space="0" w:color="auto"/>
          </w:divBdr>
        </w:div>
        <w:div w:id="1163158054">
          <w:marLeft w:val="0"/>
          <w:marRight w:val="0"/>
          <w:marTop w:val="0"/>
          <w:marBottom w:val="0"/>
          <w:divBdr>
            <w:top w:val="none" w:sz="0" w:space="0" w:color="auto"/>
            <w:left w:val="none" w:sz="0" w:space="0" w:color="auto"/>
            <w:bottom w:val="none" w:sz="0" w:space="0" w:color="auto"/>
            <w:right w:val="none" w:sz="0" w:space="0" w:color="auto"/>
          </w:divBdr>
        </w:div>
        <w:div w:id="1716273328">
          <w:marLeft w:val="0"/>
          <w:marRight w:val="0"/>
          <w:marTop w:val="0"/>
          <w:marBottom w:val="0"/>
          <w:divBdr>
            <w:top w:val="none" w:sz="0" w:space="0" w:color="auto"/>
            <w:left w:val="none" w:sz="0" w:space="0" w:color="auto"/>
            <w:bottom w:val="none" w:sz="0" w:space="0" w:color="auto"/>
            <w:right w:val="none" w:sz="0" w:space="0" w:color="auto"/>
          </w:divBdr>
        </w:div>
        <w:div w:id="966741925">
          <w:marLeft w:val="0"/>
          <w:marRight w:val="0"/>
          <w:marTop w:val="0"/>
          <w:marBottom w:val="0"/>
          <w:divBdr>
            <w:top w:val="none" w:sz="0" w:space="0" w:color="auto"/>
            <w:left w:val="none" w:sz="0" w:space="0" w:color="auto"/>
            <w:bottom w:val="none" w:sz="0" w:space="0" w:color="auto"/>
            <w:right w:val="none" w:sz="0" w:space="0" w:color="auto"/>
          </w:divBdr>
        </w:div>
        <w:div w:id="368453247">
          <w:marLeft w:val="0"/>
          <w:marRight w:val="0"/>
          <w:marTop w:val="0"/>
          <w:marBottom w:val="0"/>
          <w:divBdr>
            <w:top w:val="none" w:sz="0" w:space="0" w:color="auto"/>
            <w:left w:val="none" w:sz="0" w:space="0" w:color="auto"/>
            <w:bottom w:val="none" w:sz="0" w:space="0" w:color="auto"/>
            <w:right w:val="none" w:sz="0" w:space="0" w:color="auto"/>
          </w:divBdr>
        </w:div>
        <w:div w:id="2053529344">
          <w:marLeft w:val="0"/>
          <w:marRight w:val="0"/>
          <w:marTop w:val="0"/>
          <w:marBottom w:val="0"/>
          <w:divBdr>
            <w:top w:val="none" w:sz="0" w:space="0" w:color="auto"/>
            <w:left w:val="none" w:sz="0" w:space="0" w:color="auto"/>
            <w:bottom w:val="none" w:sz="0" w:space="0" w:color="auto"/>
            <w:right w:val="none" w:sz="0" w:space="0" w:color="auto"/>
          </w:divBdr>
        </w:div>
        <w:div w:id="504824674">
          <w:marLeft w:val="0"/>
          <w:marRight w:val="0"/>
          <w:marTop w:val="0"/>
          <w:marBottom w:val="0"/>
          <w:divBdr>
            <w:top w:val="none" w:sz="0" w:space="0" w:color="auto"/>
            <w:left w:val="none" w:sz="0" w:space="0" w:color="auto"/>
            <w:bottom w:val="none" w:sz="0" w:space="0" w:color="auto"/>
            <w:right w:val="none" w:sz="0" w:space="0" w:color="auto"/>
          </w:divBdr>
        </w:div>
        <w:div w:id="1241982360">
          <w:marLeft w:val="0"/>
          <w:marRight w:val="0"/>
          <w:marTop w:val="0"/>
          <w:marBottom w:val="0"/>
          <w:divBdr>
            <w:top w:val="none" w:sz="0" w:space="0" w:color="auto"/>
            <w:left w:val="none" w:sz="0" w:space="0" w:color="auto"/>
            <w:bottom w:val="none" w:sz="0" w:space="0" w:color="auto"/>
            <w:right w:val="none" w:sz="0" w:space="0" w:color="auto"/>
          </w:divBdr>
        </w:div>
        <w:div w:id="1186408964">
          <w:marLeft w:val="0"/>
          <w:marRight w:val="0"/>
          <w:marTop w:val="0"/>
          <w:marBottom w:val="0"/>
          <w:divBdr>
            <w:top w:val="none" w:sz="0" w:space="0" w:color="auto"/>
            <w:left w:val="none" w:sz="0" w:space="0" w:color="auto"/>
            <w:bottom w:val="none" w:sz="0" w:space="0" w:color="auto"/>
            <w:right w:val="none" w:sz="0" w:space="0" w:color="auto"/>
          </w:divBdr>
        </w:div>
        <w:div w:id="1891916565">
          <w:marLeft w:val="0"/>
          <w:marRight w:val="0"/>
          <w:marTop w:val="0"/>
          <w:marBottom w:val="0"/>
          <w:divBdr>
            <w:top w:val="none" w:sz="0" w:space="0" w:color="auto"/>
            <w:left w:val="none" w:sz="0" w:space="0" w:color="auto"/>
            <w:bottom w:val="none" w:sz="0" w:space="0" w:color="auto"/>
            <w:right w:val="none" w:sz="0" w:space="0" w:color="auto"/>
          </w:divBdr>
        </w:div>
        <w:div w:id="1274441621">
          <w:marLeft w:val="0"/>
          <w:marRight w:val="0"/>
          <w:marTop w:val="0"/>
          <w:marBottom w:val="0"/>
          <w:divBdr>
            <w:top w:val="none" w:sz="0" w:space="0" w:color="auto"/>
            <w:left w:val="none" w:sz="0" w:space="0" w:color="auto"/>
            <w:bottom w:val="none" w:sz="0" w:space="0" w:color="auto"/>
            <w:right w:val="none" w:sz="0" w:space="0" w:color="auto"/>
          </w:divBdr>
        </w:div>
        <w:div w:id="1582327999">
          <w:marLeft w:val="0"/>
          <w:marRight w:val="0"/>
          <w:marTop w:val="0"/>
          <w:marBottom w:val="0"/>
          <w:divBdr>
            <w:top w:val="none" w:sz="0" w:space="0" w:color="auto"/>
            <w:left w:val="none" w:sz="0" w:space="0" w:color="auto"/>
            <w:bottom w:val="none" w:sz="0" w:space="0" w:color="auto"/>
            <w:right w:val="none" w:sz="0" w:space="0" w:color="auto"/>
          </w:divBdr>
        </w:div>
        <w:div w:id="251202683">
          <w:marLeft w:val="0"/>
          <w:marRight w:val="0"/>
          <w:marTop w:val="0"/>
          <w:marBottom w:val="0"/>
          <w:divBdr>
            <w:top w:val="none" w:sz="0" w:space="0" w:color="auto"/>
            <w:left w:val="none" w:sz="0" w:space="0" w:color="auto"/>
            <w:bottom w:val="none" w:sz="0" w:space="0" w:color="auto"/>
            <w:right w:val="none" w:sz="0" w:space="0" w:color="auto"/>
          </w:divBdr>
        </w:div>
        <w:div w:id="1562133373">
          <w:marLeft w:val="0"/>
          <w:marRight w:val="0"/>
          <w:marTop w:val="0"/>
          <w:marBottom w:val="0"/>
          <w:divBdr>
            <w:top w:val="none" w:sz="0" w:space="0" w:color="auto"/>
            <w:left w:val="none" w:sz="0" w:space="0" w:color="auto"/>
            <w:bottom w:val="none" w:sz="0" w:space="0" w:color="auto"/>
            <w:right w:val="none" w:sz="0" w:space="0" w:color="auto"/>
          </w:divBdr>
        </w:div>
        <w:div w:id="568999451">
          <w:marLeft w:val="0"/>
          <w:marRight w:val="0"/>
          <w:marTop w:val="0"/>
          <w:marBottom w:val="0"/>
          <w:divBdr>
            <w:top w:val="none" w:sz="0" w:space="0" w:color="auto"/>
            <w:left w:val="none" w:sz="0" w:space="0" w:color="auto"/>
            <w:bottom w:val="none" w:sz="0" w:space="0" w:color="auto"/>
            <w:right w:val="none" w:sz="0" w:space="0" w:color="auto"/>
          </w:divBdr>
        </w:div>
        <w:div w:id="484320611">
          <w:marLeft w:val="0"/>
          <w:marRight w:val="0"/>
          <w:marTop w:val="0"/>
          <w:marBottom w:val="0"/>
          <w:divBdr>
            <w:top w:val="none" w:sz="0" w:space="0" w:color="auto"/>
            <w:left w:val="none" w:sz="0" w:space="0" w:color="auto"/>
            <w:bottom w:val="none" w:sz="0" w:space="0" w:color="auto"/>
            <w:right w:val="none" w:sz="0" w:space="0" w:color="auto"/>
          </w:divBdr>
        </w:div>
        <w:div w:id="1198397502">
          <w:marLeft w:val="0"/>
          <w:marRight w:val="0"/>
          <w:marTop w:val="0"/>
          <w:marBottom w:val="0"/>
          <w:divBdr>
            <w:top w:val="none" w:sz="0" w:space="0" w:color="auto"/>
            <w:left w:val="none" w:sz="0" w:space="0" w:color="auto"/>
            <w:bottom w:val="none" w:sz="0" w:space="0" w:color="auto"/>
            <w:right w:val="none" w:sz="0" w:space="0" w:color="auto"/>
          </w:divBdr>
        </w:div>
        <w:div w:id="285162494">
          <w:marLeft w:val="0"/>
          <w:marRight w:val="0"/>
          <w:marTop w:val="0"/>
          <w:marBottom w:val="0"/>
          <w:divBdr>
            <w:top w:val="none" w:sz="0" w:space="0" w:color="auto"/>
            <w:left w:val="none" w:sz="0" w:space="0" w:color="auto"/>
            <w:bottom w:val="none" w:sz="0" w:space="0" w:color="auto"/>
            <w:right w:val="none" w:sz="0" w:space="0" w:color="auto"/>
          </w:divBdr>
        </w:div>
        <w:div w:id="608508854">
          <w:marLeft w:val="0"/>
          <w:marRight w:val="0"/>
          <w:marTop w:val="0"/>
          <w:marBottom w:val="0"/>
          <w:divBdr>
            <w:top w:val="none" w:sz="0" w:space="0" w:color="auto"/>
            <w:left w:val="none" w:sz="0" w:space="0" w:color="auto"/>
            <w:bottom w:val="none" w:sz="0" w:space="0" w:color="auto"/>
            <w:right w:val="none" w:sz="0" w:space="0" w:color="auto"/>
          </w:divBdr>
        </w:div>
        <w:div w:id="893200829">
          <w:marLeft w:val="0"/>
          <w:marRight w:val="0"/>
          <w:marTop w:val="0"/>
          <w:marBottom w:val="0"/>
          <w:divBdr>
            <w:top w:val="none" w:sz="0" w:space="0" w:color="auto"/>
            <w:left w:val="none" w:sz="0" w:space="0" w:color="auto"/>
            <w:bottom w:val="none" w:sz="0" w:space="0" w:color="auto"/>
            <w:right w:val="none" w:sz="0" w:space="0" w:color="auto"/>
          </w:divBdr>
        </w:div>
        <w:div w:id="1405374862">
          <w:marLeft w:val="0"/>
          <w:marRight w:val="0"/>
          <w:marTop w:val="0"/>
          <w:marBottom w:val="0"/>
          <w:divBdr>
            <w:top w:val="none" w:sz="0" w:space="0" w:color="auto"/>
            <w:left w:val="none" w:sz="0" w:space="0" w:color="auto"/>
            <w:bottom w:val="none" w:sz="0" w:space="0" w:color="auto"/>
            <w:right w:val="none" w:sz="0" w:space="0" w:color="auto"/>
          </w:divBdr>
        </w:div>
        <w:div w:id="1204758029">
          <w:marLeft w:val="0"/>
          <w:marRight w:val="0"/>
          <w:marTop w:val="0"/>
          <w:marBottom w:val="0"/>
          <w:divBdr>
            <w:top w:val="none" w:sz="0" w:space="0" w:color="auto"/>
            <w:left w:val="none" w:sz="0" w:space="0" w:color="auto"/>
            <w:bottom w:val="none" w:sz="0" w:space="0" w:color="auto"/>
            <w:right w:val="none" w:sz="0" w:space="0" w:color="auto"/>
          </w:divBdr>
        </w:div>
        <w:div w:id="1531263440">
          <w:marLeft w:val="0"/>
          <w:marRight w:val="0"/>
          <w:marTop w:val="0"/>
          <w:marBottom w:val="0"/>
          <w:divBdr>
            <w:top w:val="none" w:sz="0" w:space="0" w:color="auto"/>
            <w:left w:val="none" w:sz="0" w:space="0" w:color="auto"/>
            <w:bottom w:val="none" w:sz="0" w:space="0" w:color="auto"/>
            <w:right w:val="none" w:sz="0" w:space="0" w:color="auto"/>
          </w:divBdr>
        </w:div>
        <w:div w:id="1810319080">
          <w:marLeft w:val="0"/>
          <w:marRight w:val="0"/>
          <w:marTop w:val="0"/>
          <w:marBottom w:val="0"/>
          <w:divBdr>
            <w:top w:val="none" w:sz="0" w:space="0" w:color="auto"/>
            <w:left w:val="none" w:sz="0" w:space="0" w:color="auto"/>
            <w:bottom w:val="none" w:sz="0" w:space="0" w:color="auto"/>
            <w:right w:val="none" w:sz="0" w:space="0" w:color="auto"/>
          </w:divBdr>
        </w:div>
        <w:div w:id="1348403491">
          <w:marLeft w:val="0"/>
          <w:marRight w:val="0"/>
          <w:marTop w:val="0"/>
          <w:marBottom w:val="0"/>
          <w:divBdr>
            <w:top w:val="none" w:sz="0" w:space="0" w:color="auto"/>
            <w:left w:val="none" w:sz="0" w:space="0" w:color="auto"/>
            <w:bottom w:val="none" w:sz="0" w:space="0" w:color="auto"/>
            <w:right w:val="none" w:sz="0" w:space="0" w:color="auto"/>
          </w:divBdr>
        </w:div>
        <w:div w:id="846672106">
          <w:marLeft w:val="0"/>
          <w:marRight w:val="0"/>
          <w:marTop w:val="0"/>
          <w:marBottom w:val="0"/>
          <w:divBdr>
            <w:top w:val="none" w:sz="0" w:space="0" w:color="auto"/>
            <w:left w:val="none" w:sz="0" w:space="0" w:color="auto"/>
            <w:bottom w:val="none" w:sz="0" w:space="0" w:color="auto"/>
            <w:right w:val="none" w:sz="0" w:space="0" w:color="auto"/>
          </w:divBdr>
        </w:div>
        <w:div w:id="416294254">
          <w:marLeft w:val="0"/>
          <w:marRight w:val="0"/>
          <w:marTop w:val="0"/>
          <w:marBottom w:val="0"/>
          <w:divBdr>
            <w:top w:val="none" w:sz="0" w:space="0" w:color="auto"/>
            <w:left w:val="none" w:sz="0" w:space="0" w:color="auto"/>
            <w:bottom w:val="none" w:sz="0" w:space="0" w:color="auto"/>
            <w:right w:val="none" w:sz="0" w:space="0" w:color="auto"/>
          </w:divBdr>
        </w:div>
        <w:div w:id="283118888">
          <w:marLeft w:val="0"/>
          <w:marRight w:val="0"/>
          <w:marTop w:val="0"/>
          <w:marBottom w:val="0"/>
          <w:divBdr>
            <w:top w:val="none" w:sz="0" w:space="0" w:color="auto"/>
            <w:left w:val="none" w:sz="0" w:space="0" w:color="auto"/>
            <w:bottom w:val="none" w:sz="0" w:space="0" w:color="auto"/>
            <w:right w:val="none" w:sz="0" w:space="0" w:color="auto"/>
          </w:divBdr>
        </w:div>
        <w:div w:id="1314215512">
          <w:marLeft w:val="0"/>
          <w:marRight w:val="0"/>
          <w:marTop w:val="0"/>
          <w:marBottom w:val="0"/>
          <w:divBdr>
            <w:top w:val="none" w:sz="0" w:space="0" w:color="auto"/>
            <w:left w:val="none" w:sz="0" w:space="0" w:color="auto"/>
            <w:bottom w:val="none" w:sz="0" w:space="0" w:color="auto"/>
            <w:right w:val="none" w:sz="0" w:space="0" w:color="auto"/>
          </w:divBdr>
        </w:div>
      </w:divsChild>
    </w:div>
    <w:div w:id="538474140">
      <w:bodyDiv w:val="1"/>
      <w:marLeft w:val="0"/>
      <w:marRight w:val="0"/>
      <w:marTop w:val="0"/>
      <w:marBottom w:val="0"/>
      <w:divBdr>
        <w:top w:val="none" w:sz="0" w:space="0" w:color="auto"/>
        <w:left w:val="none" w:sz="0" w:space="0" w:color="auto"/>
        <w:bottom w:val="none" w:sz="0" w:space="0" w:color="auto"/>
        <w:right w:val="none" w:sz="0" w:space="0" w:color="auto"/>
      </w:divBdr>
      <w:divsChild>
        <w:div w:id="509951129">
          <w:marLeft w:val="0"/>
          <w:marRight w:val="0"/>
          <w:marTop w:val="0"/>
          <w:marBottom w:val="0"/>
          <w:divBdr>
            <w:top w:val="none" w:sz="0" w:space="0" w:color="auto"/>
            <w:left w:val="none" w:sz="0" w:space="0" w:color="auto"/>
            <w:bottom w:val="none" w:sz="0" w:space="0" w:color="auto"/>
            <w:right w:val="none" w:sz="0" w:space="0" w:color="auto"/>
          </w:divBdr>
        </w:div>
        <w:div w:id="1552351336">
          <w:marLeft w:val="0"/>
          <w:marRight w:val="0"/>
          <w:marTop w:val="0"/>
          <w:marBottom w:val="0"/>
          <w:divBdr>
            <w:top w:val="none" w:sz="0" w:space="0" w:color="auto"/>
            <w:left w:val="none" w:sz="0" w:space="0" w:color="auto"/>
            <w:bottom w:val="none" w:sz="0" w:space="0" w:color="auto"/>
            <w:right w:val="none" w:sz="0" w:space="0" w:color="auto"/>
          </w:divBdr>
        </w:div>
        <w:div w:id="544371431">
          <w:marLeft w:val="0"/>
          <w:marRight w:val="0"/>
          <w:marTop w:val="0"/>
          <w:marBottom w:val="0"/>
          <w:divBdr>
            <w:top w:val="none" w:sz="0" w:space="0" w:color="auto"/>
            <w:left w:val="none" w:sz="0" w:space="0" w:color="auto"/>
            <w:bottom w:val="none" w:sz="0" w:space="0" w:color="auto"/>
            <w:right w:val="none" w:sz="0" w:space="0" w:color="auto"/>
          </w:divBdr>
        </w:div>
        <w:div w:id="820777149">
          <w:marLeft w:val="0"/>
          <w:marRight w:val="0"/>
          <w:marTop w:val="0"/>
          <w:marBottom w:val="0"/>
          <w:divBdr>
            <w:top w:val="none" w:sz="0" w:space="0" w:color="auto"/>
            <w:left w:val="none" w:sz="0" w:space="0" w:color="auto"/>
            <w:bottom w:val="none" w:sz="0" w:space="0" w:color="auto"/>
            <w:right w:val="none" w:sz="0" w:space="0" w:color="auto"/>
          </w:divBdr>
        </w:div>
        <w:div w:id="1074161840">
          <w:marLeft w:val="0"/>
          <w:marRight w:val="0"/>
          <w:marTop w:val="0"/>
          <w:marBottom w:val="0"/>
          <w:divBdr>
            <w:top w:val="none" w:sz="0" w:space="0" w:color="auto"/>
            <w:left w:val="none" w:sz="0" w:space="0" w:color="auto"/>
            <w:bottom w:val="none" w:sz="0" w:space="0" w:color="auto"/>
            <w:right w:val="none" w:sz="0" w:space="0" w:color="auto"/>
          </w:divBdr>
        </w:div>
        <w:div w:id="1557232729">
          <w:marLeft w:val="0"/>
          <w:marRight w:val="0"/>
          <w:marTop w:val="0"/>
          <w:marBottom w:val="0"/>
          <w:divBdr>
            <w:top w:val="none" w:sz="0" w:space="0" w:color="auto"/>
            <w:left w:val="none" w:sz="0" w:space="0" w:color="auto"/>
            <w:bottom w:val="none" w:sz="0" w:space="0" w:color="auto"/>
            <w:right w:val="none" w:sz="0" w:space="0" w:color="auto"/>
          </w:divBdr>
        </w:div>
        <w:div w:id="30418077">
          <w:marLeft w:val="0"/>
          <w:marRight w:val="0"/>
          <w:marTop w:val="0"/>
          <w:marBottom w:val="0"/>
          <w:divBdr>
            <w:top w:val="none" w:sz="0" w:space="0" w:color="auto"/>
            <w:left w:val="none" w:sz="0" w:space="0" w:color="auto"/>
            <w:bottom w:val="none" w:sz="0" w:space="0" w:color="auto"/>
            <w:right w:val="none" w:sz="0" w:space="0" w:color="auto"/>
          </w:divBdr>
        </w:div>
        <w:div w:id="530802874">
          <w:marLeft w:val="0"/>
          <w:marRight w:val="0"/>
          <w:marTop w:val="0"/>
          <w:marBottom w:val="0"/>
          <w:divBdr>
            <w:top w:val="none" w:sz="0" w:space="0" w:color="auto"/>
            <w:left w:val="none" w:sz="0" w:space="0" w:color="auto"/>
            <w:bottom w:val="none" w:sz="0" w:space="0" w:color="auto"/>
            <w:right w:val="none" w:sz="0" w:space="0" w:color="auto"/>
          </w:divBdr>
        </w:div>
        <w:div w:id="1309048393">
          <w:marLeft w:val="0"/>
          <w:marRight w:val="0"/>
          <w:marTop w:val="0"/>
          <w:marBottom w:val="0"/>
          <w:divBdr>
            <w:top w:val="none" w:sz="0" w:space="0" w:color="auto"/>
            <w:left w:val="none" w:sz="0" w:space="0" w:color="auto"/>
            <w:bottom w:val="none" w:sz="0" w:space="0" w:color="auto"/>
            <w:right w:val="none" w:sz="0" w:space="0" w:color="auto"/>
          </w:divBdr>
        </w:div>
        <w:div w:id="1481382525">
          <w:marLeft w:val="0"/>
          <w:marRight w:val="0"/>
          <w:marTop w:val="0"/>
          <w:marBottom w:val="0"/>
          <w:divBdr>
            <w:top w:val="none" w:sz="0" w:space="0" w:color="auto"/>
            <w:left w:val="none" w:sz="0" w:space="0" w:color="auto"/>
            <w:bottom w:val="none" w:sz="0" w:space="0" w:color="auto"/>
            <w:right w:val="none" w:sz="0" w:space="0" w:color="auto"/>
          </w:divBdr>
        </w:div>
        <w:div w:id="1271819763">
          <w:marLeft w:val="0"/>
          <w:marRight w:val="0"/>
          <w:marTop w:val="0"/>
          <w:marBottom w:val="0"/>
          <w:divBdr>
            <w:top w:val="none" w:sz="0" w:space="0" w:color="auto"/>
            <w:left w:val="none" w:sz="0" w:space="0" w:color="auto"/>
            <w:bottom w:val="none" w:sz="0" w:space="0" w:color="auto"/>
            <w:right w:val="none" w:sz="0" w:space="0" w:color="auto"/>
          </w:divBdr>
        </w:div>
        <w:div w:id="604387621">
          <w:marLeft w:val="0"/>
          <w:marRight w:val="0"/>
          <w:marTop w:val="0"/>
          <w:marBottom w:val="0"/>
          <w:divBdr>
            <w:top w:val="none" w:sz="0" w:space="0" w:color="auto"/>
            <w:left w:val="none" w:sz="0" w:space="0" w:color="auto"/>
            <w:bottom w:val="none" w:sz="0" w:space="0" w:color="auto"/>
            <w:right w:val="none" w:sz="0" w:space="0" w:color="auto"/>
          </w:divBdr>
        </w:div>
        <w:div w:id="1291327834">
          <w:marLeft w:val="0"/>
          <w:marRight w:val="0"/>
          <w:marTop w:val="0"/>
          <w:marBottom w:val="0"/>
          <w:divBdr>
            <w:top w:val="none" w:sz="0" w:space="0" w:color="auto"/>
            <w:left w:val="none" w:sz="0" w:space="0" w:color="auto"/>
            <w:bottom w:val="none" w:sz="0" w:space="0" w:color="auto"/>
            <w:right w:val="none" w:sz="0" w:space="0" w:color="auto"/>
          </w:divBdr>
        </w:div>
        <w:div w:id="724722143">
          <w:marLeft w:val="0"/>
          <w:marRight w:val="0"/>
          <w:marTop w:val="0"/>
          <w:marBottom w:val="0"/>
          <w:divBdr>
            <w:top w:val="none" w:sz="0" w:space="0" w:color="auto"/>
            <w:left w:val="none" w:sz="0" w:space="0" w:color="auto"/>
            <w:bottom w:val="none" w:sz="0" w:space="0" w:color="auto"/>
            <w:right w:val="none" w:sz="0" w:space="0" w:color="auto"/>
          </w:divBdr>
        </w:div>
        <w:div w:id="1339893440">
          <w:marLeft w:val="0"/>
          <w:marRight w:val="0"/>
          <w:marTop w:val="0"/>
          <w:marBottom w:val="0"/>
          <w:divBdr>
            <w:top w:val="none" w:sz="0" w:space="0" w:color="auto"/>
            <w:left w:val="none" w:sz="0" w:space="0" w:color="auto"/>
            <w:bottom w:val="none" w:sz="0" w:space="0" w:color="auto"/>
            <w:right w:val="none" w:sz="0" w:space="0" w:color="auto"/>
          </w:divBdr>
        </w:div>
        <w:div w:id="800004371">
          <w:marLeft w:val="0"/>
          <w:marRight w:val="0"/>
          <w:marTop w:val="0"/>
          <w:marBottom w:val="0"/>
          <w:divBdr>
            <w:top w:val="none" w:sz="0" w:space="0" w:color="auto"/>
            <w:left w:val="none" w:sz="0" w:space="0" w:color="auto"/>
            <w:bottom w:val="none" w:sz="0" w:space="0" w:color="auto"/>
            <w:right w:val="none" w:sz="0" w:space="0" w:color="auto"/>
          </w:divBdr>
        </w:div>
        <w:div w:id="271286198">
          <w:marLeft w:val="0"/>
          <w:marRight w:val="0"/>
          <w:marTop w:val="0"/>
          <w:marBottom w:val="0"/>
          <w:divBdr>
            <w:top w:val="none" w:sz="0" w:space="0" w:color="auto"/>
            <w:left w:val="none" w:sz="0" w:space="0" w:color="auto"/>
            <w:bottom w:val="none" w:sz="0" w:space="0" w:color="auto"/>
            <w:right w:val="none" w:sz="0" w:space="0" w:color="auto"/>
          </w:divBdr>
        </w:div>
        <w:div w:id="551310660">
          <w:marLeft w:val="0"/>
          <w:marRight w:val="0"/>
          <w:marTop w:val="0"/>
          <w:marBottom w:val="0"/>
          <w:divBdr>
            <w:top w:val="none" w:sz="0" w:space="0" w:color="auto"/>
            <w:left w:val="none" w:sz="0" w:space="0" w:color="auto"/>
            <w:bottom w:val="none" w:sz="0" w:space="0" w:color="auto"/>
            <w:right w:val="none" w:sz="0" w:space="0" w:color="auto"/>
          </w:divBdr>
        </w:div>
        <w:div w:id="756900603">
          <w:marLeft w:val="0"/>
          <w:marRight w:val="0"/>
          <w:marTop w:val="0"/>
          <w:marBottom w:val="0"/>
          <w:divBdr>
            <w:top w:val="none" w:sz="0" w:space="0" w:color="auto"/>
            <w:left w:val="none" w:sz="0" w:space="0" w:color="auto"/>
            <w:bottom w:val="none" w:sz="0" w:space="0" w:color="auto"/>
            <w:right w:val="none" w:sz="0" w:space="0" w:color="auto"/>
          </w:divBdr>
        </w:div>
        <w:div w:id="1340230727">
          <w:marLeft w:val="0"/>
          <w:marRight w:val="0"/>
          <w:marTop w:val="0"/>
          <w:marBottom w:val="0"/>
          <w:divBdr>
            <w:top w:val="none" w:sz="0" w:space="0" w:color="auto"/>
            <w:left w:val="none" w:sz="0" w:space="0" w:color="auto"/>
            <w:bottom w:val="none" w:sz="0" w:space="0" w:color="auto"/>
            <w:right w:val="none" w:sz="0" w:space="0" w:color="auto"/>
          </w:divBdr>
        </w:div>
        <w:div w:id="1583098832">
          <w:marLeft w:val="0"/>
          <w:marRight w:val="0"/>
          <w:marTop w:val="0"/>
          <w:marBottom w:val="0"/>
          <w:divBdr>
            <w:top w:val="none" w:sz="0" w:space="0" w:color="auto"/>
            <w:left w:val="none" w:sz="0" w:space="0" w:color="auto"/>
            <w:bottom w:val="none" w:sz="0" w:space="0" w:color="auto"/>
            <w:right w:val="none" w:sz="0" w:space="0" w:color="auto"/>
          </w:divBdr>
        </w:div>
        <w:div w:id="1924874442">
          <w:marLeft w:val="0"/>
          <w:marRight w:val="0"/>
          <w:marTop w:val="0"/>
          <w:marBottom w:val="0"/>
          <w:divBdr>
            <w:top w:val="none" w:sz="0" w:space="0" w:color="auto"/>
            <w:left w:val="none" w:sz="0" w:space="0" w:color="auto"/>
            <w:bottom w:val="none" w:sz="0" w:space="0" w:color="auto"/>
            <w:right w:val="none" w:sz="0" w:space="0" w:color="auto"/>
          </w:divBdr>
        </w:div>
        <w:div w:id="334921388">
          <w:marLeft w:val="0"/>
          <w:marRight w:val="0"/>
          <w:marTop w:val="0"/>
          <w:marBottom w:val="0"/>
          <w:divBdr>
            <w:top w:val="none" w:sz="0" w:space="0" w:color="auto"/>
            <w:left w:val="none" w:sz="0" w:space="0" w:color="auto"/>
            <w:bottom w:val="none" w:sz="0" w:space="0" w:color="auto"/>
            <w:right w:val="none" w:sz="0" w:space="0" w:color="auto"/>
          </w:divBdr>
        </w:div>
        <w:div w:id="862595965">
          <w:marLeft w:val="0"/>
          <w:marRight w:val="0"/>
          <w:marTop w:val="0"/>
          <w:marBottom w:val="0"/>
          <w:divBdr>
            <w:top w:val="none" w:sz="0" w:space="0" w:color="auto"/>
            <w:left w:val="none" w:sz="0" w:space="0" w:color="auto"/>
            <w:bottom w:val="none" w:sz="0" w:space="0" w:color="auto"/>
            <w:right w:val="none" w:sz="0" w:space="0" w:color="auto"/>
          </w:divBdr>
        </w:div>
        <w:div w:id="1880438550">
          <w:marLeft w:val="0"/>
          <w:marRight w:val="0"/>
          <w:marTop w:val="0"/>
          <w:marBottom w:val="0"/>
          <w:divBdr>
            <w:top w:val="none" w:sz="0" w:space="0" w:color="auto"/>
            <w:left w:val="none" w:sz="0" w:space="0" w:color="auto"/>
            <w:bottom w:val="none" w:sz="0" w:space="0" w:color="auto"/>
            <w:right w:val="none" w:sz="0" w:space="0" w:color="auto"/>
          </w:divBdr>
        </w:div>
        <w:div w:id="1654988494">
          <w:marLeft w:val="0"/>
          <w:marRight w:val="0"/>
          <w:marTop w:val="0"/>
          <w:marBottom w:val="0"/>
          <w:divBdr>
            <w:top w:val="none" w:sz="0" w:space="0" w:color="auto"/>
            <w:left w:val="none" w:sz="0" w:space="0" w:color="auto"/>
            <w:bottom w:val="none" w:sz="0" w:space="0" w:color="auto"/>
            <w:right w:val="none" w:sz="0" w:space="0" w:color="auto"/>
          </w:divBdr>
        </w:div>
        <w:div w:id="1710643863">
          <w:marLeft w:val="0"/>
          <w:marRight w:val="0"/>
          <w:marTop w:val="0"/>
          <w:marBottom w:val="0"/>
          <w:divBdr>
            <w:top w:val="none" w:sz="0" w:space="0" w:color="auto"/>
            <w:left w:val="none" w:sz="0" w:space="0" w:color="auto"/>
            <w:bottom w:val="none" w:sz="0" w:space="0" w:color="auto"/>
            <w:right w:val="none" w:sz="0" w:space="0" w:color="auto"/>
          </w:divBdr>
        </w:div>
        <w:div w:id="1668747923">
          <w:marLeft w:val="0"/>
          <w:marRight w:val="0"/>
          <w:marTop w:val="0"/>
          <w:marBottom w:val="0"/>
          <w:divBdr>
            <w:top w:val="none" w:sz="0" w:space="0" w:color="auto"/>
            <w:left w:val="none" w:sz="0" w:space="0" w:color="auto"/>
            <w:bottom w:val="none" w:sz="0" w:space="0" w:color="auto"/>
            <w:right w:val="none" w:sz="0" w:space="0" w:color="auto"/>
          </w:divBdr>
        </w:div>
        <w:div w:id="263535174">
          <w:marLeft w:val="0"/>
          <w:marRight w:val="0"/>
          <w:marTop w:val="0"/>
          <w:marBottom w:val="0"/>
          <w:divBdr>
            <w:top w:val="none" w:sz="0" w:space="0" w:color="auto"/>
            <w:left w:val="none" w:sz="0" w:space="0" w:color="auto"/>
            <w:bottom w:val="none" w:sz="0" w:space="0" w:color="auto"/>
            <w:right w:val="none" w:sz="0" w:space="0" w:color="auto"/>
          </w:divBdr>
        </w:div>
        <w:div w:id="970982566">
          <w:marLeft w:val="0"/>
          <w:marRight w:val="0"/>
          <w:marTop w:val="0"/>
          <w:marBottom w:val="0"/>
          <w:divBdr>
            <w:top w:val="none" w:sz="0" w:space="0" w:color="auto"/>
            <w:left w:val="none" w:sz="0" w:space="0" w:color="auto"/>
            <w:bottom w:val="none" w:sz="0" w:space="0" w:color="auto"/>
            <w:right w:val="none" w:sz="0" w:space="0" w:color="auto"/>
          </w:divBdr>
        </w:div>
        <w:div w:id="1469593365">
          <w:marLeft w:val="0"/>
          <w:marRight w:val="0"/>
          <w:marTop w:val="0"/>
          <w:marBottom w:val="0"/>
          <w:divBdr>
            <w:top w:val="none" w:sz="0" w:space="0" w:color="auto"/>
            <w:left w:val="none" w:sz="0" w:space="0" w:color="auto"/>
            <w:bottom w:val="none" w:sz="0" w:space="0" w:color="auto"/>
            <w:right w:val="none" w:sz="0" w:space="0" w:color="auto"/>
          </w:divBdr>
        </w:div>
        <w:div w:id="673918216">
          <w:marLeft w:val="0"/>
          <w:marRight w:val="0"/>
          <w:marTop w:val="0"/>
          <w:marBottom w:val="0"/>
          <w:divBdr>
            <w:top w:val="none" w:sz="0" w:space="0" w:color="auto"/>
            <w:left w:val="none" w:sz="0" w:space="0" w:color="auto"/>
            <w:bottom w:val="none" w:sz="0" w:space="0" w:color="auto"/>
            <w:right w:val="none" w:sz="0" w:space="0" w:color="auto"/>
          </w:divBdr>
        </w:div>
        <w:div w:id="565729190">
          <w:marLeft w:val="0"/>
          <w:marRight w:val="0"/>
          <w:marTop w:val="0"/>
          <w:marBottom w:val="0"/>
          <w:divBdr>
            <w:top w:val="none" w:sz="0" w:space="0" w:color="auto"/>
            <w:left w:val="none" w:sz="0" w:space="0" w:color="auto"/>
            <w:bottom w:val="none" w:sz="0" w:space="0" w:color="auto"/>
            <w:right w:val="none" w:sz="0" w:space="0" w:color="auto"/>
          </w:divBdr>
        </w:div>
        <w:div w:id="316570028">
          <w:marLeft w:val="0"/>
          <w:marRight w:val="0"/>
          <w:marTop w:val="0"/>
          <w:marBottom w:val="0"/>
          <w:divBdr>
            <w:top w:val="none" w:sz="0" w:space="0" w:color="auto"/>
            <w:left w:val="none" w:sz="0" w:space="0" w:color="auto"/>
            <w:bottom w:val="none" w:sz="0" w:space="0" w:color="auto"/>
            <w:right w:val="none" w:sz="0" w:space="0" w:color="auto"/>
          </w:divBdr>
        </w:div>
        <w:div w:id="1907446192">
          <w:marLeft w:val="0"/>
          <w:marRight w:val="0"/>
          <w:marTop w:val="0"/>
          <w:marBottom w:val="0"/>
          <w:divBdr>
            <w:top w:val="none" w:sz="0" w:space="0" w:color="auto"/>
            <w:left w:val="none" w:sz="0" w:space="0" w:color="auto"/>
            <w:bottom w:val="none" w:sz="0" w:space="0" w:color="auto"/>
            <w:right w:val="none" w:sz="0" w:space="0" w:color="auto"/>
          </w:divBdr>
        </w:div>
        <w:div w:id="1843624810">
          <w:marLeft w:val="0"/>
          <w:marRight w:val="0"/>
          <w:marTop w:val="0"/>
          <w:marBottom w:val="0"/>
          <w:divBdr>
            <w:top w:val="none" w:sz="0" w:space="0" w:color="auto"/>
            <w:left w:val="none" w:sz="0" w:space="0" w:color="auto"/>
            <w:bottom w:val="none" w:sz="0" w:space="0" w:color="auto"/>
            <w:right w:val="none" w:sz="0" w:space="0" w:color="auto"/>
          </w:divBdr>
        </w:div>
        <w:div w:id="1133715963">
          <w:marLeft w:val="0"/>
          <w:marRight w:val="0"/>
          <w:marTop w:val="0"/>
          <w:marBottom w:val="0"/>
          <w:divBdr>
            <w:top w:val="none" w:sz="0" w:space="0" w:color="auto"/>
            <w:left w:val="none" w:sz="0" w:space="0" w:color="auto"/>
            <w:bottom w:val="none" w:sz="0" w:space="0" w:color="auto"/>
            <w:right w:val="none" w:sz="0" w:space="0" w:color="auto"/>
          </w:divBdr>
        </w:div>
        <w:div w:id="1038159830">
          <w:marLeft w:val="0"/>
          <w:marRight w:val="0"/>
          <w:marTop w:val="0"/>
          <w:marBottom w:val="0"/>
          <w:divBdr>
            <w:top w:val="none" w:sz="0" w:space="0" w:color="auto"/>
            <w:left w:val="none" w:sz="0" w:space="0" w:color="auto"/>
            <w:bottom w:val="none" w:sz="0" w:space="0" w:color="auto"/>
            <w:right w:val="none" w:sz="0" w:space="0" w:color="auto"/>
          </w:divBdr>
        </w:div>
        <w:div w:id="23944653">
          <w:marLeft w:val="0"/>
          <w:marRight w:val="0"/>
          <w:marTop w:val="0"/>
          <w:marBottom w:val="0"/>
          <w:divBdr>
            <w:top w:val="none" w:sz="0" w:space="0" w:color="auto"/>
            <w:left w:val="none" w:sz="0" w:space="0" w:color="auto"/>
            <w:bottom w:val="none" w:sz="0" w:space="0" w:color="auto"/>
            <w:right w:val="none" w:sz="0" w:space="0" w:color="auto"/>
          </w:divBdr>
        </w:div>
        <w:div w:id="896009502">
          <w:marLeft w:val="0"/>
          <w:marRight w:val="0"/>
          <w:marTop w:val="0"/>
          <w:marBottom w:val="0"/>
          <w:divBdr>
            <w:top w:val="none" w:sz="0" w:space="0" w:color="auto"/>
            <w:left w:val="none" w:sz="0" w:space="0" w:color="auto"/>
            <w:bottom w:val="none" w:sz="0" w:space="0" w:color="auto"/>
            <w:right w:val="none" w:sz="0" w:space="0" w:color="auto"/>
          </w:divBdr>
        </w:div>
        <w:div w:id="1681543690">
          <w:marLeft w:val="0"/>
          <w:marRight w:val="0"/>
          <w:marTop w:val="0"/>
          <w:marBottom w:val="0"/>
          <w:divBdr>
            <w:top w:val="none" w:sz="0" w:space="0" w:color="auto"/>
            <w:left w:val="none" w:sz="0" w:space="0" w:color="auto"/>
            <w:bottom w:val="none" w:sz="0" w:space="0" w:color="auto"/>
            <w:right w:val="none" w:sz="0" w:space="0" w:color="auto"/>
          </w:divBdr>
        </w:div>
        <w:div w:id="2046250677">
          <w:marLeft w:val="0"/>
          <w:marRight w:val="0"/>
          <w:marTop w:val="0"/>
          <w:marBottom w:val="0"/>
          <w:divBdr>
            <w:top w:val="none" w:sz="0" w:space="0" w:color="auto"/>
            <w:left w:val="none" w:sz="0" w:space="0" w:color="auto"/>
            <w:bottom w:val="none" w:sz="0" w:space="0" w:color="auto"/>
            <w:right w:val="none" w:sz="0" w:space="0" w:color="auto"/>
          </w:divBdr>
        </w:div>
        <w:div w:id="435906447">
          <w:marLeft w:val="0"/>
          <w:marRight w:val="0"/>
          <w:marTop w:val="0"/>
          <w:marBottom w:val="0"/>
          <w:divBdr>
            <w:top w:val="none" w:sz="0" w:space="0" w:color="auto"/>
            <w:left w:val="none" w:sz="0" w:space="0" w:color="auto"/>
            <w:bottom w:val="none" w:sz="0" w:space="0" w:color="auto"/>
            <w:right w:val="none" w:sz="0" w:space="0" w:color="auto"/>
          </w:divBdr>
        </w:div>
        <w:div w:id="1988244297">
          <w:marLeft w:val="0"/>
          <w:marRight w:val="0"/>
          <w:marTop w:val="0"/>
          <w:marBottom w:val="0"/>
          <w:divBdr>
            <w:top w:val="none" w:sz="0" w:space="0" w:color="auto"/>
            <w:left w:val="none" w:sz="0" w:space="0" w:color="auto"/>
            <w:bottom w:val="none" w:sz="0" w:space="0" w:color="auto"/>
            <w:right w:val="none" w:sz="0" w:space="0" w:color="auto"/>
          </w:divBdr>
        </w:div>
        <w:div w:id="2098017824">
          <w:marLeft w:val="0"/>
          <w:marRight w:val="0"/>
          <w:marTop w:val="0"/>
          <w:marBottom w:val="0"/>
          <w:divBdr>
            <w:top w:val="none" w:sz="0" w:space="0" w:color="auto"/>
            <w:left w:val="none" w:sz="0" w:space="0" w:color="auto"/>
            <w:bottom w:val="none" w:sz="0" w:space="0" w:color="auto"/>
            <w:right w:val="none" w:sz="0" w:space="0" w:color="auto"/>
          </w:divBdr>
        </w:div>
        <w:div w:id="2078362697">
          <w:marLeft w:val="0"/>
          <w:marRight w:val="0"/>
          <w:marTop w:val="0"/>
          <w:marBottom w:val="0"/>
          <w:divBdr>
            <w:top w:val="none" w:sz="0" w:space="0" w:color="auto"/>
            <w:left w:val="none" w:sz="0" w:space="0" w:color="auto"/>
            <w:bottom w:val="none" w:sz="0" w:space="0" w:color="auto"/>
            <w:right w:val="none" w:sz="0" w:space="0" w:color="auto"/>
          </w:divBdr>
        </w:div>
        <w:div w:id="794324631">
          <w:marLeft w:val="0"/>
          <w:marRight w:val="0"/>
          <w:marTop w:val="0"/>
          <w:marBottom w:val="0"/>
          <w:divBdr>
            <w:top w:val="none" w:sz="0" w:space="0" w:color="auto"/>
            <w:left w:val="none" w:sz="0" w:space="0" w:color="auto"/>
            <w:bottom w:val="none" w:sz="0" w:space="0" w:color="auto"/>
            <w:right w:val="none" w:sz="0" w:space="0" w:color="auto"/>
          </w:divBdr>
        </w:div>
        <w:div w:id="1246958157">
          <w:marLeft w:val="0"/>
          <w:marRight w:val="0"/>
          <w:marTop w:val="0"/>
          <w:marBottom w:val="0"/>
          <w:divBdr>
            <w:top w:val="none" w:sz="0" w:space="0" w:color="auto"/>
            <w:left w:val="none" w:sz="0" w:space="0" w:color="auto"/>
            <w:bottom w:val="none" w:sz="0" w:space="0" w:color="auto"/>
            <w:right w:val="none" w:sz="0" w:space="0" w:color="auto"/>
          </w:divBdr>
        </w:div>
        <w:div w:id="787236202">
          <w:marLeft w:val="0"/>
          <w:marRight w:val="0"/>
          <w:marTop w:val="0"/>
          <w:marBottom w:val="0"/>
          <w:divBdr>
            <w:top w:val="none" w:sz="0" w:space="0" w:color="auto"/>
            <w:left w:val="none" w:sz="0" w:space="0" w:color="auto"/>
            <w:bottom w:val="none" w:sz="0" w:space="0" w:color="auto"/>
            <w:right w:val="none" w:sz="0" w:space="0" w:color="auto"/>
          </w:divBdr>
        </w:div>
        <w:div w:id="144902829">
          <w:marLeft w:val="0"/>
          <w:marRight w:val="0"/>
          <w:marTop w:val="0"/>
          <w:marBottom w:val="0"/>
          <w:divBdr>
            <w:top w:val="none" w:sz="0" w:space="0" w:color="auto"/>
            <w:left w:val="none" w:sz="0" w:space="0" w:color="auto"/>
            <w:bottom w:val="none" w:sz="0" w:space="0" w:color="auto"/>
            <w:right w:val="none" w:sz="0" w:space="0" w:color="auto"/>
          </w:divBdr>
        </w:div>
        <w:div w:id="161436884">
          <w:marLeft w:val="0"/>
          <w:marRight w:val="0"/>
          <w:marTop w:val="0"/>
          <w:marBottom w:val="0"/>
          <w:divBdr>
            <w:top w:val="none" w:sz="0" w:space="0" w:color="auto"/>
            <w:left w:val="none" w:sz="0" w:space="0" w:color="auto"/>
            <w:bottom w:val="none" w:sz="0" w:space="0" w:color="auto"/>
            <w:right w:val="none" w:sz="0" w:space="0" w:color="auto"/>
          </w:divBdr>
        </w:div>
        <w:div w:id="1615558748">
          <w:marLeft w:val="0"/>
          <w:marRight w:val="0"/>
          <w:marTop w:val="0"/>
          <w:marBottom w:val="0"/>
          <w:divBdr>
            <w:top w:val="none" w:sz="0" w:space="0" w:color="auto"/>
            <w:left w:val="none" w:sz="0" w:space="0" w:color="auto"/>
            <w:bottom w:val="none" w:sz="0" w:space="0" w:color="auto"/>
            <w:right w:val="none" w:sz="0" w:space="0" w:color="auto"/>
          </w:divBdr>
        </w:div>
        <w:div w:id="370113173">
          <w:marLeft w:val="0"/>
          <w:marRight w:val="0"/>
          <w:marTop w:val="0"/>
          <w:marBottom w:val="0"/>
          <w:divBdr>
            <w:top w:val="none" w:sz="0" w:space="0" w:color="auto"/>
            <w:left w:val="none" w:sz="0" w:space="0" w:color="auto"/>
            <w:bottom w:val="none" w:sz="0" w:space="0" w:color="auto"/>
            <w:right w:val="none" w:sz="0" w:space="0" w:color="auto"/>
          </w:divBdr>
        </w:div>
        <w:div w:id="1212620744">
          <w:marLeft w:val="0"/>
          <w:marRight w:val="0"/>
          <w:marTop w:val="0"/>
          <w:marBottom w:val="0"/>
          <w:divBdr>
            <w:top w:val="none" w:sz="0" w:space="0" w:color="auto"/>
            <w:left w:val="none" w:sz="0" w:space="0" w:color="auto"/>
            <w:bottom w:val="none" w:sz="0" w:space="0" w:color="auto"/>
            <w:right w:val="none" w:sz="0" w:space="0" w:color="auto"/>
          </w:divBdr>
        </w:div>
        <w:div w:id="1482504630">
          <w:marLeft w:val="0"/>
          <w:marRight w:val="0"/>
          <w:marTop w:val="0"/>
          <w:marBottom w:val="0"/>
          <w:divBdr>
            <w:top w:val="none" w:sz="0" w:space="0" w:color="auto"/>
            <w:left w:val="none" w:sz="0" w:space="0" w:color="auto"/>
            <w:bottom w:val="none" w:sz="0" w:space="0" w:color="auto"/>
            <w:right w:val="none" w:sz="0" w:space="0" w:color="auto"/>
          </w:divBdr>
        </w:div>
        <w:div w:id="337776944">
          <w:marLeft w:val="0"/>
          <w:marRight w:val="0"/>
          <w:marTop w:val="0"/>
          <w:marBottom w:val="0"/>
          <w:divBdr>
            <w:top w:val="none" w:sz="0" w:space="0" w:color="auto"/>
            <w:left w:val="none" w:sz="0" w:space="0" w:color="auto"/>
            <w:bottom w:val="none" w:sz="0" w:space="0" w:color="auto"/>
            <w:right w:val="none" w:sz="0" w:space="0" w:color="auto"/>
          </w:divBdr>
        </w:div>
        <w:div w:id="2084064360">
          <w:marLeft w:val="0"/>
          <w:marRight w:val="0"/>
          <w:marTop w:val="0"/>
          <w:marBottom w:val="0"/>
          <w:divBdr>
            <w:top w:val="none" w:sz="0" w:space="0" w:color="auto"/>
            <w:left w:val="none" w:sz="0" w:space="0" w:color="auto"/>
            <w:bottom w:val="none" w:sz="0" w:space="0" w:color="auto"/>
            <w:right w:val="none" w:sz="0" w:space="0" w:color="auto"/>
          </w:divBdr>
        </w:div>
        <w:div w:id="1509178236">
          <w:marLeft w:val="0"/>
          <w:marRight w:val="0"/>
          <w:marTop w:val="0"/>
          <w:marBottom w:val="0"/>
          <w:divBdr>
            <w:top w:val="none" w:sz="0" w:space="0" w:color="auto"/>
            <w:left w:val="none" w:sz="0" w:space="0" w:color="auto"/>
            <w:bottom w:val="none" w:sz="0" w:space="0" w:color="auto"/>
            <w:right w:val="none" w:sz="0" w:space="0" w:color="auto"/>
          </w:divBdr>
        </w:div>
        <w:div w:id="585695416">
          <w:marLeft w:val="0"/>
          <w:marRight w:val="0"/>
          <w:marTop w:val="0"/>
          <w:marBottom w:val="0"/>
          <w:divBdr>
            <w:top w:val="none" w:sz="0" w:space="0" w:color="auto"/>
            <w:left w:val="none" w:sz="0" w:space="0" w:color="auto"/>
            <w:bottom w:val="none" w:sz="0" w:space="0" w:color="auto"/>
            <w:right w:val="none" w:sz="0" w:space="0" w:color="auto"/>
          </w:divBdr>
        </w:div>
        <w:div w:id="162284888">
          <w:marLeft w:val="0"/>
          <w:marRight w:val="0"/>
          <w:marTop w:val="0"/>
          <w:marBottom w:val="0"/>
          <w:divBdr>
            <w:top w:val="none" w:sz="0" w:space="0" w:color="auto"/>
            <w:left w:val="none" w:sz="0" w:space="0" w:color="auto"/>
            <w:bottom w:val="none" w:sz="0" w:space="0" w:color="auto"/>
            <w:right w:val="none" w:sz="0" w:space="0" w:color="auto"/>
          </w:divBdr>
        </w:div>
        <w:div w:id="1306547493">
          <w:marLeft w:val="0"/>
          <w:marRight w:val="0"/>
          <w:marTop w:val="0"/>
          <w:marBottom w:val="0"/>
          <w:divBdr>
            <w:top w:val="none" w:sz="0" w:space="0" w:color="auto"/>
            <w:left w:val="none" w:sz="0" w:space="0" w:color="auto"/>
            <w:bottom w:val="none" w:sz="0" w:space="0" w:color="auto"/>
            <w:right w:val="none" w:sz="0" w:space="0" w:color="auto"/>
          </w:divBdr>
        </w:div>
        <w:div w:id="516699867">
          <w:marLeft w:val="0"/>
          <w:marRight w:val="0"/>
          <w:marTop w:val="0"/>
          <w:marBottom w:val="0"/>
          <w:divBdr>
            <w:top w:val="none" w:sz="0" w:space="0" w:color="auto"/>
            <w:left w:val="none" w:sz="0" w:space="0" w:color="auto"/>
            <w:bottom w:val="none" w:sz="0" w:space="0" w:color="auto"/>
            <w:right w:val="none" w:sz="0" w:space="0" w:color="auto"/>
          </w:divBdr>
        </w:div>
        <w:div w:id="157962692">
          <w:marLeft w:val="0"/>
          <w:marRight w:val="0"/>
          <w:marTop w:val="0"/>
          <w:marBottom w:val="0"/>
          <w:divBdr>
            <w:top w:val="none" w:sz="0" w:space="0" w:color="auto"/>
            <w:left w:val="none" w:sz="0" w:space="0" w:color="auto"/>
            <w:bottom w:val="none" w:sz="0" w:space="0" w:color="auto"/>
            <w:right w:val="none" w:sz="0" w:space="0" w:color="auto"/>
          </w:divBdr>
        </w:div>
        <w:div w:id="1785811185">
          <w:marLeft w:val="0"/>
          <w:marRight w:val="0"/>
          <w:marTop w:val="0"/>
          <w:marBottom w:val="0"/>
          <w:divBdr>
            <w:top w:val="none" w:sz="0" w:space="0" w:color="auto"/>
            <w:left w:val="none" w:sz="0" w:space="0" w:color="auto"/>
            <w:bottom w:val="none" w:sz="0" w:space="0" w:color="auto"/>
            <w:right w:val="none" w:sz="0" w:space="0" w:color="auto"/>
          </w:divBdr>
        </w:div>
        <w:div w:id="1123768720">
          <w:marLeft w:val="0"/>
          <w:marRight w:val="0"/>
          <w:marTop w:val="0"/>
          <w:marBottom w:val="0"/>
          <w:divBdr>
            <w:top w:val="none" w:sz="0" w:space="0" w:color="auto"/>
            <w:left w:val="none" w:sz="0" w:space="0" w:color="auto"/>
            <w:bottom w:val="none" w:sz="0" w:space="0" w:color="auto"/>
            <w:right w:val="none" w:sz="0" w:space="0" w:color="auto"/>
          </w:divBdr>
        </w:div>
        <w:div w:id="105852004">
          <w:marLeft w:val="0"/>
          <w:marRight w:val="0"/>
          <w:marTop w:val="0"/>
          <w:marBottom w:val="0"/>
          <w:divBdr>
            <w:top w:val="none" w:sz="0" w:space="0" w:color="auto"/>
            <w:left w:val="none" w:sz="0" w:space="0" w:color="auto"/>
            <w:bottom w:val="none" w:sz="0" w:space="0" w:color="auto"/>
            <w:right w:val="none" w:sz="0" w:space="0" w:color="auto"/>
          </w:divBdr>
        </w:div>
        <w:div w:id="163282186">
          <w:marLeft w:val="0"/>
          <w:marRight w:val="0"/>
          <w:marTop w:val="0"/>
          <w:marBottom w:val="0"/>
          <w:divBdr>
            <w:top w:val="none" w:sz="0" w:space="0" w:color="auto"/>
            <w:left w:val="none" w:sz="0" w:space="0" w:color="auto"/>
            <w:bottom w:val="none" w:sz="0" w:space="0" w:color="auto"/>
            <w:right w:val="none" w:sz="0" w:space="0" w:color="auto"/>
          </w:divBdr>
        </w:div>
        <w:div w:id="566308057">
          <w:marLeft w:val="0"/>
          <w:marRight w:val="0"/>
          <w:marTop w:val="0"/>
          <w:marBottom w:val="0"/>
          <w:divBdr>
            <w:top w:val="none" w:sz="0" w:space="0" w:color="auto"/>
            <w:left w:val="none" w:sz="0" w:space="0" w:color="auto"/>
            <w:bottom w:val="none" w:sz="0" w:space="0" w:color="auto"/>
            <w:right w:val="none" w:sz="0" w:space="0" w:color="auto"/>
          </w:divBdr>
        </w:div>
        <w:div w:id="352463997">
          <w:marLeft w:val="0"/>
          <w:marRight w:val="0"/>
          <w:marTop w:val="0"/>
          <w:marBottom w:val="0"/>
          <w:divBdr>
            <w:top w:val="none" w:sz="0" w:space="0" w:color="auto"/>
            <w:left w:val="none" w:sz="0" w:space="0" w:color="auto"/>
            <w:bottom w:val="none" w:sz="0" w:space="0" w:color="auto"/>
            <w:right w:val="none" w:sz="0" w:space="0" w:color="auto"/>
          </w:divBdr>
        </w:div>
        <w:div w:id="1147209271">
          <w:marLeft w:val="0"/>
          <w:marRight w:val="0"/>
          <w:marTop w:val="0"/>
          <w:marBottom w:val="0"/>
          <w:divBdr>
            <w:top w:val="none" w:sz="0" w:space="0" w:color="auto"/>
            <w:left w:val="none" w:sz="0" w:space="0" w:color="auto"/>
            <w:bottom w:val="none" w:sz="0" w:space="0" w:color="auto"/>
            <w:right w:val="none" w:sz="0" w:space="0" w:color="auto"/>
          </w:divBdr>
        </w:div>
        <w:div w:id="1869483123">
          <w:marLeft w:val="0"/>
          <w:marRight w:val="0"/>
          <w:marTop w:val="0"/>
          <w:marBottom w:val="0"/>
          <w:divBdr>
            <w:top w:val="none" w:sz="0" w:space="0" w:color="auto"/>
            <w:left w:val="none" w:sz="0" w:space="0" w:color="auto"/>
            <w:bottom w:val="none" w:sz="0" w:space="0" w:color="auto"/>
            <w:right w:val="none" w:sz="0" w:space="0" w:color="auto"/>
          </w:divBdr>
        </w:div>
        <w:div w:id="789785026">
          <w:marLeft w:val="0"/>
          <w:marRight w:val="0"/>
          <w:marTop w:val="0"/>
          <w:marBottom w:val="0"/>
          <w:divBdr>
            <w:top w:val="none" w:sz="0" w:space="0" w:color="auto"/>
            <w:left w:val="none" w:sz="0" w:space="0" w:color="auto"/>
            <w:bottom w:val="none" w:sz="0" w:space="0" w:color="auto"/>
            <w:right w:val="none" w:sz="0" w:space="0" w:color="auto"/>
          </w:divBdr>
        </w:div>
        <w:div w:id="136142583">
          <w:marLeft w:val="0"/>
          <w:marRight w:val="0"/>
          <w:marTop w:val="0"/>
          <w:marBottom w:val="0"/>
          <w:divBdr>
            <w:top w:val="none" w:sz="0" w:space="0" w:color="auto"/>
            <w:left w:val="none" w:sz="0" w:space="0" w:color="auto"/>
            <w:bottom w:val="none" w:sz="0" w:space="0" w:color="auto"/>
            <w:right w:val="none" w:sz="0" w:space="0" w:color="auto"/>
          </w:divBdr>
        </w:div>
        <w:div w:id="1613659460">
          <w:marLeft w:val="0"/>
          <w:marRight w:val="0"/>
          <w:marTop w:val="0"/>
          <w:marBottom w:val="0"/>
          <w:divBdr>
            <w:top w:val="none" w:sz="0" w:space="0" w:color="auto"/>
            <w:left w:val="none" w:sz="0" w:space="0" w:color="auto"/>
            <w:bottom w:val="none" w:sz="0" w:space="0" w:color="auto"/>
            <w:right w:val="none" w:sz="0" w:space="0" w:color="auto"/>
          </w:divBdr>
        </w:div>
        <w:div w:id="1306084766">
          <w:marLeft w:val="0"/>
          <w:marRight w:val="0"/>
          <w:marTop w:val="0"/>
          <w:marBottom w:val="0"/>
          <w:divBdr>
            <w:top w:val="none" w:sz="0" w:space="0" w:color="auto"/>
            <w:left w:val="none" w:sz="0" w:space="0" w:color="auto"/>
            <w:bottom w:val="none" w:sz="0" w:space="0" w:color="auto"/>
            <w:right w:val="none" w:sz="0" w:space="0" w:color="auto"/>
          </w:divBdr>
        </w:div>
        <w:div w:id="1537082423">
          <w:marLeft w:val="0"/>
          <w:marRight w:val="0"/>
          <w:marTop w:val="0"/>
          <w:marBottom w:val="0"/>
          <w:divBdr>
            <w:top w:val="none" w:sz="0" w:space="0" w:color="auto"/>
            <w:left w:val="none" w:sz="0" w:space="0" w:color="auto"/>
            <w:bottom w:val="none" w:sz="0" w:space="0" w:color="auto"/>
            <w:right w:val="none" w:sz="0" w:space="0" w:color="auto"/>
          </w:divBdr>
        </w:div>
        <w:div w:id="678700514">
          <w:marLeft w:val="0"/>
          <w:marRight w:val="0"/>
          <w:marTop w:val="0"/>
          <w:marBottom w:val="0"/>
          <w:divBdr>
            <w:top w:val="none" w:sz="0" w:space="0" w:color="auto"/>
            <w:left w:val="none" w:sz="0" w:space="0" w:color="auto"/>
            <w:bottom w:val="none" w:sz="0" w:space="0" w:color="auto"/>
            <w:right w:val="none" w:sz="0" w:space="0" w:color="auto"/>
          </w:divBdr>
        </w:div>
        <w:div w:id="1450928638">
          <w:marLeft w:val="0"/>
          <w:marRight w:val="0"/>
          <w:marTop w:val="0"/>
          <w:marBottom w:val="0"/>
          <w:divBdr>
            <w:top w:val="none" w:sz="0" w:space="0" w:color="auto"/>
            <w:left w:val="none" w:sz="0" w:space="0" w:color="auto"/>
            <w:bottom w:val="none" w:sz="0" w:space="0" w:color="auto"/>
            <w:right w:val="none" w:sz="0" w:space="0" w:color="auto"/>
          </w:divBdr>
        </w:div>
        <w:div w:id="1385526261">
          <w:marLeft w:val="0"/>
          <w:marRight w:val="0"/>
          <w:marTop w:val="0"/>
          <w:marBottom w:val="0"/>
          <w:divBdr>
            <w:top w:val="none" w:sz="0" w:space="0" w:color="auto"/>
            <w:left w:val="none" w:sz="0" w:space="0" w:color="auto"/>
            <w:bottom w:val="none" w:sz="0" w:space="0" w:color="auto"/>
            <w:right w:val="none" w:sz="0" w:space="0" w:color="auto"/>
          </w:divBdr>
        </w:div>
        <w:div w:id="399863675">
          <w:marLeft w:val="0"/>
          <w:marRight w:val="0"/>
          <w:marTop w:val="0"/>
          <w:marBottom w:val="0"/>
          <w:divBdr>
            <w:top w:val="none" w:sz="0" w:space="0" w:color="auto"/>
            <w:left w:val="none" w:sz="0" w:space="0" w:color="auto"/>
            <w:bottom w:val="none" w:sz="0" w:space="0" w:color="auto"/>
            <w:right w:val="none" w:sz="0" w:space="0" w:color="auto"/>
          </w:divBdr>
        </w:div>
        <w:div w:id="1936865314">
          <w:marLeft w:val="0"/>
          <w:marRight w:val="0"/>
          <w:marTop w:val="0"/>
          <w:marBottom w:val="0"/>
          <w:divBdr>
            <w:top w:val="none" w:sz="0" w:space="0" w:color="auto"/>
            <w:left w:val="none" w:sz="0" w:space="0" w:color="auto"/>
            <w:bottom w:val="none" w:sz="0" w:space="0" w:color="auto"/>
            <w:right w:val="none" w:sz="0" w:space="0" w:color="auto"/>
          </w:divBdr>
        </w:div>
        <w:div w:id="121928466">
          <w:marLeft w:val="0"/>
          <w:marRight w:val="0"/>
          <w:marTop w:val="0"/>
          <w:marBottom w:val="0"/>
          <w:divBdr>
            <w:top w:val="none" w:sz="0" w:space="0" w:color="auto"/>
            <w:left w:val="none" w:sz="0" w:space="0" w:color="auto"/>
            <w:bottom w:val="none" w:sz="0" w:space="0" w:color="auto"/>
            <w:right w:val="none" w:sz="0" w:space="0" w:color="auto"/>
          </w:divBdr>
        </w:div>
        <w:div w:id="140970639">
          <w:marLeft w:val="0"/>
          <w:marRight w:val="0"/>
          <w:marTop w:val="0"/>
          <w:marBottom w:val="0"/>
          <w:divBdr>
            <w:top w:val="none" w:sz="0" w:space="0" w:color="auto"/>
            <w:left w:val="none" w:sz="0" w:space="0" w:color="auto"/>
            <w:bottom w:val="none" w:sz="0" w:space="0" w:color="auto"/>
            <w:right w:val="none" w:sz="0" w:space="0" w:color="auto"/>
          </w:divBdr>
        </w:div>
        <w:div w:id="315686938">
          <w:marLeft w:val="0"/>
          <w:marRight w:val="0"/>
          <w:marTop w:val="0"/>
          <w:marBottom w:val="0"/>
          <w:divBdr>
            <w:top w:val="none" w:sz="0" w:space="0" w:color="auto"/>
            <w:left w:val="none" w:sz="0" w:space="0" w:color="auto"/>
            <w:bottom w:val="none" w:sz="0" w:space="0" w:color="auto"/>
            <w:right w:val="none" w:sz="0" w:space="0" w:color="auto"/>
          </w:divBdr>
        </w:div>
        <w:div w:id="1650135892">
          <w:marLeft w:val="0"/>
          <w:marRight w:val="0"/>
          <w:marTop w:val="0"/>
          <w:marBottom w:val="0"/>
          <w:divBdr>
            <w:top w:val="none" w:sz="0" w:space="0" w:color="auto"/>
            <w:left w:val="none" w:sz="0" w:space="0" w:color="auto"/>
            <w:bottom w:val="none" w:sz="0" w:space="0" w:color="auto"/>
            <w:right w:val="none" w:sz="0" w:space="0" w:color="auto"/>
          </w:divBdr>
        </w:div>
        <w:div w:id="317811721">
          <w:marLeft w:val="0"/>
          <w:marRight w:val="0"/>
          <w:marTop w:val="0"/>
          <w:marBottom w:val="0"/>
          <w:divBdr>
            <w:top w:val="none" w:sz="0" w:space="0" w:color="auto"/>
            <w:left w:val="none" w:sz="0" w:space="0" w:color="auto"/>
            <w:bottom w:val="none" w:sz="0" w:space="0" w:color="auto"/>
            <w:right w:val="none" w:sz="0" w:space="0" w:color="auto"/>
          </w:divBdr>
        </w:div>
        <w:div w:id="1008212647">
          <w:marLeft w:val="0"/>
          <w:marRight w:val="0"/>
          <w:marTop w:val="0"/>
          <w:marBottom w:val="0"/>
          <w:divBdr>
            <w:top w:val="none" w:sz="0" w:space="0" w:color="auto"/>
            <w:left w:val="none" w:sz="0" w:space="0" w:color="auto"/>
            <w:bottom w:val="none" w:sz="0" w:space="0" w:color="auto"/>
            <w:right w:val="none" w:sz="0" w:space="0" w:color="auto"/>
          </w:divBdr>
        </w:div>
        <w:div w:id="413480668">
          <w:marLeft w:val="0"/>
          <w:marRight w:val="0"/>
          <w:marTop w:val="0"/>
          <w:marBottom w:val="0"/>
          <w:divBdr>
            <w:top w:val="none" w:sz="0" w:space="0" w:color="auto"/>
            <w:left w:val="none" w:sz="0" w:space="0" w:color="auto"/>
            <w:bottom w:val="none" w:sz="0" w:space="0" w:color="auto"/>
            <w:right w:val="none" w:sz="0" w:space="0" w:color="auto"/>
          </w:divBdr>
        </w:div>
        <w:div w:id="740634724">
          <w:marLeft w:val="0"/>
          <w:marRight w:val="0"/>
          <w:marTop w:val="0"/>
          <w:marBottom w:val="0"/>
          <w:divBdr>
            <w:top w:val="none" w:sz="0" w:space="0" w:color="auto"/>
            <w:left w:val="none" w:sz="0" w:space="0" w:color="auto"/>
            <w:bottom w:val="none" w:sz="0" w:space="0" w:color="auto"/>
            <w:right w:val="none" w:sz="0" w:space="0" w:color="auto"/>
          </w:divBdr>
        </w:div>
        <w:div w:id="2073503343">
          <w:marLeft w:val="0"/>
          <w:marRight w:val="0"/>
          <w:marTop w:val="0"/>
          <w:marBottom w:val="0"/>
          <w:divBdr>
            <w:top w:val="none" w:sz="0" w:space="0" w:color="auto"/>
            <w:left w:val="none" w:sz="0" w:space="0" w:color="auto"/>
            <w:bottom w:val="none" w:sz="0" w:space="0" w:color="auto"/>
            <w:right w:val="none" w:sz="0" w:space="0" w:color="auto"/>
          </w:divBdr>
        </w:div>
        <w:div w:id="263920794">
          <w:marLeft w:val="0"/>
          <w:marRight w:val="0"/>
          <w:marTop w:val="0"/>
          <w:marBottom w:val="0"/>
          <w:divBdr>
            <w:top w:val="none" w:sz="0" w:space="0" w:color="auto"/>
            <w:left w:val="none" w:sz="0" w:space="0" w:color="auto"/>
            <w:bottom w:val="none" w:sz="0" w:space="0" w:color="auto"/>
            <w:right w:val="none" w:sz="0" w:space="0" w:color="auto"/>
          </w:divBdr>
        </w:div>
        <w:div w:id="1198665259">
          <w:marLeft w:val="0"/>
          <w:marRight w:val="0"/>
          <w:marTop w:val="0"/>
          <w:marBottom w:val="0"/>
          <w:divBdr>
            <w:top w:val="none" w:sz="0" w:space="0" w:color="auto"/>
            <w:left w:val="none" w:sz="0" w:space="0" w:color="auto"/>
            <w:bottom w:val="none" w:sz="0" w:space="0" w:color="auto"/>
            <w:right w:val="none" w:sz="0" w:space="0" w:color="auto"/>
          </w:divBdr>
        </w:div>
        <w:div w:id="757025466">
          <w:marLeft w:val="0"/>
          <w:marRight w:val="0"/>
          <w:marTop w:val="0"/>
          <w:marBottom w:val="0"/>
          <w:divBdr>
            <w:top w:val="none" w:sz="0" w:space="0" w:color="auto"/>
            <w:left w:val="none" w:sz="0" w:space="0" w:color="auto"/>
            <w:bottom w:val="none" w:sz="0" w:space="0" w:color="auto"/>
            <w:right w:val="none" w:sz="0" w:space="0" w:color="auto"/>
          </w:divBdr>
        </w:div>
        <w:div w:id="1525509349">
          <w:marLeft w:val="0"/>
          <w:marRight w:val="0"/>
          <w:marTop w:val="0"/>
          <w:marBottom w:val="0"/>
          <w:divBdr>
            <w:top w:val="none" w:sz="0" w:space="0" w:color="auto"/>
            <w:left w:val="none" w:sz="0" w:space="0" w:color="auto"/>
            <w:bottom w:val="none" w:sz="0" w:space="0" w:color="auto"/>
            <w:right w:val="none" w:sz="0" w:space="0" w:color="auto"/>
          </w:divBdr>
        </w:div>
        <w:div w:id="962462188">
          <w:marLeft w:val="0"/>
          <w:marRight w:val="0"/>
          <w:marTop w:val="0"/>
          <w:marBottom w:val="0"/>
          <w:divBdr>
            <w:top w:val="none" w:sz="0" w:space="0" w:color="auto"/>
            <w:left w:val="none" w:sz="0" w:space="0" w:color="auto"/>
            <w:bottom w:val="none" w:sz="0" w:space="0" w:color="auto"/>
            <w:right w:val="none" w:sz="0" w:space="0" w:color="auto"/>
          </w:divBdr>
        </w:div>
        <w:div w:id="1022509481">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
        <w:div w:id="1487697101">
          <w:marLeft w:val="0"/>
          <w:marRight w:val="0"/>
          <w:marTop w:val="0"/>
          <w:marBottom w:val="0"/>
          <w:divBdr>
            <w:top w:val="none" w:sz="0" w:space="0" w:color="auto"/>
            <w:left w:val="none" w:sz="0" w:space="0" w:color="auto"/>
            <w:bottom w:val="none" w:sz="0" w:space="0" w:color="auto"/>
            <w:right w:val="none" w:sz="0" w:space="0" w:color="auto"/>
          </w:divBdr>
        </w:div>
        <w:div w:id="112359899">
          <w:marLeft w:val="0"/>
          <w:marRight w:val="0"/>
          <w:marTop w:val="0"/>
          <w:marBottom w:val="0"/>
          <w:divBdr>
            <w:top w:val="none" w:sz="0" w:space="0" w:color="auto"/>
            <w:left w:val="none" w:sz="0" w:space="0" w:color="auto"/>
            <w:bottom w:val="none" w:sz="0" w:space="0" w:color="auto"/>
            <w:right w:val="none" w:sz="0" w:space="0" w:color="auto"/>
          </w:divBdr>
        </w:div>
        <w:div w:id="1902060003">
          <w:marLeft w:val="0"/>
          <w:marRight w:val="0"/>
          <w:marTop w:val="0"/>
          <w:marBottom w:val="0"/>
          <w:divBdr>
            <w:top w:val="none" w:sz="0" w:space="0" w:color="auto"/>
            <w:left w:val="none" w:sz="0" w:space="0" w:color="auto"/>
            <w:bottom w:val="none" w:sz="0" w:space="0" w:color="auto"/>
            <w:right w:val="none" w:sz="0" w:space="0" w:color="auto"/>
          </w:divBdr>
        </w:div>
        <w:div w:id="52238394">
          <w:marLeft w:val="0"/>
          <w:marRight w:val="0"/>
          <w:marTop w:val="0"/>
          <w:marBottom w:val="0"/>
          <w:divBdr>
            <w:top w:val="none" w:sz="0" w:space="0" w:color="auto"/>
            <w:left w:val="none" w:sz="0" w:space="0" w:color="auto"/>
            <w:bottom w:val="none" w:sz="0" w:space="0" w:color="auto"/>
            <w:right w:val="none" w:sz="0" w:space="0" w:color="auto"/>
          </w:divBdr>
        </w:div>
        <w:div w:id="1989238959">
          <w:marLeft w:val="0"/>
          <w:marRight w:val="0"/>
          <w:marTop w:val="0"/>
          <w:marBottom w:val="0"/>
          <w:divBdr>
            <w:top w:val="none" w:sz="0" w:space="0" w:color="auto"/>
            <w:left w:val="none" w:sz="0" w:space="0" w:color="auto"/>
            <w:bottom w:val="none" w:sz="0" w:space="0" w:color="auto"/>
            <w:right w:val="none" w:sz="0" w:space="0" w:color="auto"/>
          </w:divBdr>
        </w:div>
        <w:div w:id="968978932">
          <w:marLeft w:val="0"/>
          <w:marRight w:val="0"/>
          <w:marTop w:val="0"/>
          <w:marBottom w:val="0"/>
          <w:divBdr>
            <w:top w:val="none" w:sz="0" w:space="0" w:color="auto"/>
            <w:left w:val="none" w:sz="0" w:space="0" w:color="auto"/>
            <w:bottom w:val="none" w:sz="0" w:space="0" w:color="auto"/>
            <w:right w:val="none" w:sz="0" w:space="0" w:color="auto"/>
          </w:divBdr>
        </w:div>
        <w:div w:id="925966753">
          <w:marLeft w:val="0"/>
          <w:marRight w:val="0"/>
          <w:marTop w:val="0"/>
          <w:marBottom w:val="0"/>
          <w:divBdr>
            <w:top w:val="none" w:sz="0" w:space="0" w:color="auto"/>
            <w:left w:val="none" w:sz="0" w:space="0" w:color="auto"/>
            <w:bottom w:val="none" w:sz="0" w:space="0" w:color="auto"/>
            <w:right w:val="none" w:sz="0" w:space="0" w:color="auto"/>
          </w:divBdr>
        </w:div>
        <w:div w:id="830026930">
          <w:marLeft w:val="0"/>
          <w:marRight w:val="0"/>
          <w:marTop w:val="0"/>
          <w:marBottom w:val="0"/>
          <w:divBdr>
            <w:top w:val="none" w:sz="0" w:space="0" w:color="auto"/>
            <w:left w:val="none" w:sz="0" w:space="0" w:color="auto"/>
            <w:bottom w:val="none" w:sz="0" w:space="0" w:color="auto"/>
            <w:right w:val="none" w:sz="0" w:space="0" w:color="auto"/>
          </w:divBdr>
        </w:div>
        <w:div w:id="664405248">
          <w:marLeft w:val="0"/>
          <w:marRight w:val="0"/>
          <w:marTop w:val="0"/>
          <w:marBottom w:val="0"/>
          <w:divBdr>
            <w:top w:val="none" w:sz="0" w:space="0" w:color="auto"/>
            <w:left w:val="none" w:sz="0" w:space="0" w:color="auto"/>
            <w:bottom w:val="none" w:sz="0" w:space="0" w:color="auto"/>
            <w:right w:val="none" w:sz="0" w:space="0" w:color="auto"/>
          </w:divBdr>
        </w:div>
        <w:div w:id="1668706691">
          <w:marLeft w:val="0"/>
          <w:marRight w:val="0"/>
          <w:marTop w:val="0"/>
          <w:marBottom w:val="0"/>
          <w:divBdr>
            <w:top w:val="none" w:sz="0" w:space="0" w:color="auto"/>
            <w:left w:val="none" w:sz="0" w:space="0" w:color="auto"/>
            <w:bottom w:val="none" w:sz="0" w:space="0" w:color="auto"/>
            <w:right w:val="none" w:sz="0" w:space="0" w:color="auto"/>
          </w:divBdr>
        </w:div>
        <w:div w:id="1406148214">
          <w:marLeft w:val="0"/>
          <w:marRight w:val="0"/>
          <w:marTop w:val="0"/>
          <w:marBottom w:val="0"/>
          <w:divBdr>
            <w:top w:val="none" w:sz="0" w:space="0" w:color="auto"/>
            <w:left w:val="none" w:sz="0" w:space="0" w:color="auto"/>
            <w:bottom w:val="none" w:sz="0" w:space="0" w:color="auto"/>
            <w:right w:val="none" w:sz="0" w:space="0" w:color="auto"/>
          </w:divBdr>
        </w:div>
        <w:div w:id="835418242">
          <w:marLeft w:val="0"/>
          <w:marRight w:val="0"/>
          <w:marTop w:val="0"/>
          <w:marBottom w:val="0"/>
          <w:divBdr>
            <w:top w:val="none" w:sz="0" w:space="0" w:color="auto"/>
            <w:left w:val="none" w:sz="0" w:space="0" w:color="auto"/>
            <w:bottom w:val="none" w:sz="0" w:space="0" w:color="auto"/>
            <w:right w:val="none" w:sz="0" w:space="0" w:color="auto"/>
          </w:divBdr>
        </w:div>
        <w:div w:id="846141482">
          <w:marLeft w:val="0"/>
          <w:marRight w:val="0"/>
          <w:marTop w:val="0"/>
          <w:marBottom w:val="0"/>
          <w:divBdr>
            <w:top w:val="none" w:sz="0" w:space="0" w:color="auto"/>
            <w:left w:val="none" w:sz="0" w:space="0" w:color="auto"/>
            <w:bottom w:val="none" w:sz="0" w:space="0" w:color="auto"/>
            <w:right w:val="none" w:sz="0" w:space="0" w:color="auto"/>
          </w:divBdr>
        </w:div>
        <w:div w:id="79761781">
          <w:marLeft w:val="0"/>
          <w:marRight w:val="0"/>
          <w:marTop w:val="0"/>
          <w:marBottom w:val="0"/>
          <w:divBdr>
            <w:top w:val="none" w:sz="0" w:space="0" w:color="auto"/>
            <w:left w:val="none" w:sz="0" w:space="0" w:color="auto"/>
            <w:bottom w:val="none" w:sz="0" w:space="0" w:color="auto"/>
            <w:right w:val="none" w:sz="0" w:space="0" w:color="auto"/>
          </w:divBdr>
        </w:div>
        <w:div w:id="834226026">
          <w:marLeft w:val="0"/>
          <w:marRight w:val="0"/>
          <w:marTop w:val="0"/>
          <w:marBottom w:val="0"/>
          <w:divBdr>
            <w:top w:val="none" w:sz="0" w:space="0" w:color="auto"/>
            <w:left w:val="none" w:sz="0" w:space="0" w:color="auto"/>
            <w:bottom w:val="none" w:sz="0" w:space="0" w:color="auto"/>
            <w:right w:val="none" w:sz="0" w:space="0" w:color="auto"/>
          </w:divBdr>
        </w:div>
        <w:div w:id="1250890082">
          <w:marLeft w:val="0"/>
          <w:marRight w:val="0"/>
          <w:marTop w:val="0"/>
          <w:marBottom w:val="0"/>
          <w:divBdr>
            <w:top w:val="none" w:sz="0" w:space="0" w:color="auto"/>
            <w:left w:val="none" w:sz="0" w:space="0" w:color="auto"/>
            <w:bottom w:val="none" w:sz="0" w:space="0" w:color="auto"/>
            <w:right w:val="none" w:sz="0" w:space="0" w:color="auto"/>
          </w:divBdr>
        </w:div>
        <w:div w:id="1879582521">
          <w:marLeft w:val="0"/>
          <w:marRight w:val="0"/>
          <w:marTop w:val="0"/>
          <w:marBottom w:val="0"/>
          <w:divBdr>
            <w:top w:val="none" w:sz="0" w:space="0" w:color="auto"/>
            <w:left w:val="none" w:sz="0" w:space="0" w:color="auto"/>
            <w:bottom w:val="none" w:sz="0" w:space="0" w:color="auto"/>
            <w:right w:val="none" w:sz="0" w:space="0" w:color="auto"/>
          </w:divBdr>
        </w:div>
        <w:div w:id="1064068608">
          <w:marLeft w:val="0"/>
          <w:marRight w:val="0"/>
          <w:marTop w:val="0"/>
          <w:marBottom w:val="0"/>
          <w:divBdr>
            <w:top w:val="none" w:sz="0" w:space="0" w:color="auto"/>
            <w:left w:val="none" w:sz="0" w:space="0" w:color="auto"/>
            <w:bottom w:val="none" w:sz="0" w:space="0" w:color="auto"/>
            <w:right w:val="none" w:sz="0" w:space="0" w:color="auto"/>
          </w:divBdr>
        </w:div>
        <w:div w:id="707023842">
          <w:marLeft w:val="0"/>
          <w:marRight w:val="0"/>
          <w:marTop w:val="0"/>
          <w:marBottom w:val="0"/>
          <w:divBdr>
            <w:top w:val="none" w:sz="0" w:space="0" w:color="auto"/>
            <w:left w:val="none" w:sz="0" w:space="0" w:color="auto"/>
            <w:bottom w:val="none" w:sz="0" w:space="0" w:color="auto"/>
            <w:right w:val="none" w:sz="0" w:space="0" w:color="auto"/>
          </w:divBdr>
        </w:div>
        <w:div w:id="546793513">
          <w:marLeft w:val="0"/>
          <w:marRight w:val="0"/>
          <w:marTop w:val="0"/>
          <w:marBottom w:val="0"/>
          <w:divBdr>
            <w:top w:val="none" w:sz="0" w:space="0" w:color="auto"/>
            <w:left w:val="none" w:sz="0" w:space="0" w:color="auto"/>
            <w:bottom w:val="none" w:sz="0" w:space="0" w:color="auto"/>
            <w:right w:val="none" w:sz="0" w:space="0" w:color="auto"/>
          </w:divBdr>
        </w:div>
        <w:div w:id="294219974">
          <w:marLeft w:val="0"/>
          <w:marRight w:val="0"/>
          <w:marTop w:val="0"/>
          <w:marBottom w:val="0"/>
          <w:divBdr>
            <w:top w:val="none" w:sz="0" w:space="0" w:color="auto"/>
            <w:left w:val="none" w:sz="0" w:space="0" w:color="auto"/>
            <w:bottom w:val="none" w:sz="0" w:space="0" w:color="auto"/>
            <w:right w:val="none" w:sz="0" w:space="0" w:color="auto"/>
          </w:divBdr>
        </w:div>
        <w:div w:id="2035812436">
          <w:marLeft w:val="0"/>
          <w:marRight w:val="0"/>
          <w:marTop w:val="0"/>
          <w:marBottom w:val="0"/>
          <w:divBdr>
            <w:top w:val="none" w:sz="0" w:space="0" w:color="auto"/>
            <w:left w:val="none" w:sz="0" w:space="0" w:color="auto"/>
            <w:bottom w:val="none" w:sz="0" w:space="0" w:color="auto"/>
            <w:right w:val="none" w:sz="0" w:space="0" w:color="auto"/>
          </w:divBdr>
        </w:div>
        <w:div w:id="2018269255">
          <w:marLeft w:val="0"/>
          <w:marRight w:val="0"/>
          <w:marTop w:val="0"/>
          <w:marBottom w:val="0"/>
          <w:divBdr>
            <w:top w:val="none" w:sz="0" w:space="0" w:color="auto"/>
            <w:left w:val="none" w:sz="0" w:space="0" w:color="auto"/>
            <w:bottom w:val="none" w:sz="0" w:space="0" w:color="auto"/>
            <w:right w:val="none" w:sz="0" w:space="0" w:color="auto"/>
          </w:divBdr>
        </w:div>
        <w:div w:id="896165427">
          <w:marLeft w:val="0"/>
          <w:marRight w:val="0"/>
          <w:marTop w:val="0"/>
          <w:marBottom w:val="0"/>
          <w:divBdr>
            <w:top w:val="none" w:sz="0" w:space="0" w:color="auto"/>
            <w:left w:val="none" w:sz="0" w:space="0" w:color="auto"/>
            <w:bottom w:val="none" w:sz="0" w:space="0" w:color="auto"/>
            <w:right w:val="none" w:sz="0" w:space="0" w:color="auto"/>
          </w:divBdr>
        </w:div>
        <w:div w:id="1329599927">
          <w:marLeft w:val="0"/>
          <w:marRight w:val="0"/>
          <w:marTop w:val="0"/>
          <w:marBottom w:val="0"/>
          <w:divBdr>
            <w:top w:val="none" w:sz="0" w:space="0" w:color="auto"/>
            <w:left w:val="none" w:sz="0" w:space="0" w:color="auto"/>
            <w:bottom w:val="none" w:sz="0" w:space="0" w:color="auto"/>
            <w:right w:val="none" w:sz="0" w:space="0" w:color="auto"/>
          </w:divBdr>
        </w:div>
        <w:div w:id="653411060">
          <w:marLeft w:val="0"/>
          <w:marRight w:val="0"/>
          <w:marTop w:val="0"/>
          <w:marBottom w:val="0"/>
          <w:divBdr>
            <w:top w:val="none" w:sz="0" w:space="0" w:color="auto"/>
            <w:left w:val="none" w:sz="0" w:space="0" w:color="auto"/>
            <w:bottom w:val="none" w:sz="0" w:space="0" w:color="auto"/>
            <w:right w:val="none" w:sz="0" w:space="0" w:color="auto"/>
          </w:divBdr>
        </w:div>
        <w:div w:id="875389482">
          <w:marLeft w:val="0"/>
          <w:marRight w:val="0"/>
          <w:marTop w:val="0"/>
          <w:marBottom w:val="0"/>
          <w:divBdr>
            <w:top w:val="none" w:sz="0" w:space="0" w:color="auto"/>
            <w:left w:val="none" w:sz="0" w:space="0" w:color="auto"/>
            <w:bottom w:val="none" w:sz="0" w:space="0" w:color="auto"/>
            <w:right w:val="none" w:sz="0" w:space="0" w:color="auto"/>
          </w:divBdr>
        </w:div>
        <w:div w:id="467283804">
          <w:marLeft w:val="0"/>
          <w:marRight w:val="0"/>
          <w:marTop w:val="0"/>
          <w:marBottom w:val="0"/>
          <w:divBdr>
            <w:top w:val="none" w:sz="0" w:space="0" w:color="auto"/>
            <w:left w:val="none" w:sz="0" w:space="0" w:color="auto"/>
            <w:bottom w:val="none" w:sz="0" w:space="0" w:color="auto"/>
            <w:right w:val="none" w:sz="0" w:space="0" w:color="auto"/>
          </w:divBdr>
        </w:div>
        <w:div w:id="1968972055">
          <w:marLeft w:val="0"/>
          <w:marRight w:val="0"/>
          <w:marTop w:val="0"/>
          <w:marBottom w:val="0"/>
          <w:divBdr>
            <w:top w:val="none" w:sz="0" w:space="0" w:color="auto"/>
            <w:left w:val="none" w:sz="0" w:space="0" w:color="auto"/>
            <w:bottom w:val="none" w:sz="0" w:space="0" w:color="auto"/>
            <w:right w:val="none" w:sz="0" w:space="0" w:color="auto"/>
          </w:divBdr>
        </w:div>
        <w:div w:id="138616427">
          <w:marLeft w:val="0"/>
          <w:marRight w:val="0"/>
          <w:marTop w:val="0"/>
          <w:marBottom w:val="0"/>
          <w:divBdr>
            <w:top w:val="none" w:sz="0" w:space="0" w:color="auto"/>
            <w:left w:val="none" w:sz="0" w:space="0" w:color="auto"/>
            <w:bottom w:val="none" w:sz="0" w:space="0" w:color="auto"/>
            <w:right w:val="none" w:sz="0" w:space="0" w:color="auto"/>
          </w:divBdr>
        </w:div>
        <w:div w:id="1939485814">
          <w:marLeft w:val="0"/>
          <w:marRight w:val="0"/>
          <w:marTop w:val="0"/>
          <w:marBottom w:val="0"/>
          <w:divBdr>
            <w:top w:val="none" w:sz="0" w:space="0" w:color="auto"/>
            <w:left w:val="none" w:sz="0" w:space="0" w:color="auto"/>
            <w:bottom w:val="none" w:sz="0" w:space="0" w:color="auto"/>
            <w:right w:val="none" w:sz="0" w:space="0" w:color="auto"/>
          </w:divBdr>
        </w:div>
        <w:div w:id="699432494">
          <w:marLeft w:val="0"/>
          <w:marRight w:val="0"/>
          <w:marTop w:val="0"/>
          <w:marBottom w:val="0"/>
          <w:divBdr>
            <w:top w:val="none" w:sz="0" w:space="0" w:color="auto"/>
            <w:left w:val="none" w:sz="0" w:space="0" w:color="auto"/>
            <w:bottom w:val="none" w:sz="0" w:space="0" w:color="auto"/>
            <w:right w:val="none" w:sz="0" w:space="0" w:color="auto"/>
          </w:divBdr>
        </w:div>
        <w:div w:id="1175152862">
          <w:marLeft w:val="0"/>
          <w:marRight w:val="0"/>
          <w:marTop w:val="0"/>
          <w:marBottom w:val="0"/>
          <w:divBdr>
            <w:top w:val="none" w:sz="0" w:space="0" w:color="auto"/>
            <w:left w:val="none" w:sz="0" w:space="0" w:color="auto"/>
            <w:bottom w:val="none" w:sz="0" w:space="0" w:color="auto"/>
            <w:right w:val="none" w:sz="0" w:space="0" w:color="auto"/>
          </w:divBdr>
        </w:div>
        <w:div w:id="659625832">
          <w:marLeft w:val="0"/>
          <w:marRight w:val="0"/>
          <w:marTop w:val="0"/>
          <w:marBottom w:val="0"/>
          <w:divBdr>
            <w:top w:val="none" w:sz="0" w:space="0" w:color="auto"/>
            <w:left w:val="none" w:sz="0" w:space="0" w:color="auto"/>
            <w:bottom w:val="none" w:sz="0" w:space="0" w:color="auto"/>
            <w:right w:val="none" w:sz="0" w:space="0" w:color="auto"/>
          </w:divBdr>
        </w:div>
        <w:div w:id="242881995">
          <w:marLeft w:val="0"/>
          <w:marRight w:val="0"/>
          <w:marTop w:val="0"/>
          <w:marBottom w:val="0"/>
          <w:divBdr>
            <w:top w:val="none" w:sz="0" w:space="0" w:color="auto"/>
            <w:left w:val="none" w:sz="0" w:space="0" w:color="auto"/>
            <w:bottom w:val="none" w:sz="0" w:space="0" w:color="auto"/>
            <w:right w:val="none" w:sz="0" w:space="0" w:color="auto"/>
          </w:divBdr>
        </w:div>
        <w:div w:id="642153751">
          <w:marLeft w:val="0"/>
          <w:marRight w:val="0"/>
          <w:marTop w:val="0"/>
          <w:marBottom w:val="0"/>
          <w:divBdr>
            <w:top w:val="none" w:sz="0" w:space="0" w:color="auto"/>
            <w:left w:val="none" w:sz="0" w:space="0" w:color="auto"/>
            <w:bottom w:val="none" w:sz="0" w:space="0" w:color="auto"/>
            <w:right w:val="none" w:sz="0" w:space="0" w:color="auto"/>
          </w:divBdr>
        </w:div>
        <w:div w:id="230848962">
          <w:marLeft w:val="0"/>
          <w:marRight w:val="0"/>
          <w:marTop w:val="0"/>
          <w:marBottom w:val="0"/>
          <w:divBdr>
            <w:top w:val="none" w:sz="0" w:space="0" w:color="auto"/>
            <w:left w:val="none" w:sz="0" w:space="0" w:color="auto"/>
            <w:bottom w:val="none" w:sz="0" w:space="0" w:color="auto"/>
            <w:right w:val="none" w:sz="0" w:space="0" w:color="auto"/>
          </w:divBdr>
        </w:div>
        <w:div w:id="819493024">
          <w:marLeft w:val="0"/>
          <w:marRight w:val="0"/>
          <w:marTop w:val="0"/>
          <w:marBottom w:val="0"/>
          <w:divBdr>
            <w:top w:val="none" w:sz="0" w:space="0" w:color="auto"/>
            <w:left w:val="none" w:sz="0" w:space="0" w:color="auto"/>
            <w:bottom w:val="none" w:sz="0" w:space="0" w:color="auto"/>
            <w:right w:val="none" w:sz="0" w:space="0" w:color="auto"/>
          </w:divBdr>
        </w:div>
        <w:div w:id="941955372">
          <w:marLeft w:val="0"/>
          <w:marRight w:val="0"/>
          <w:marTop w:val="0"/>
          <w:marBottom w:val="0"/>
          <w:divBdr>
            <w:top w:val="none" w:sz="0" w:space="0" w:color="auto"/>
            <w:left w:val="none" w:sz="0" w:space="0" w:color="auto"/>
            <w:bottom w:val="none" w:sz="0" w:space="0" w:color="auto"/>
            <w:right w:val="none" w:sz="0" w:space="0" w:color="auto"/>
          </w:divBdr>
        </w:div>
        <w:div w:id="850291821">
          <w:marLeft w:val="0"/>
          <w:marRight w:val="0"/>
          <w:marTop w:val="0"/>
          <w:marBottom w:val="0"/>
          <w:divBdr>
            <w:top w:val="none" w:sz="0" w:space="0" w:color="auto"/>
            <w:left w:val="none" w:sz="0" w:space="0" w:color="auto"/>
            <w:bottom w:val="none" w:sz="0" w:space="0" w:color="auto"/>
            <w:right w:val="none" w:sz="0" w:space="0" w:color="auto"/>
          </w:divBdr>
        </w:div>
        <w:div w:id="650671714">
          <w:marLeft w:val="0"/>
          <w:marRight w:val="0"/>
          <w:marTop w:val="0"/>
          <w:marBottom w:val="0"/>
          <w:divBdr>
            <w:top w:val="none" w:sz="0" w:space="0" w:color="auto"/>
            <w:left w:val="none" w:sz="0" w:space="0" w:color="auto"/>
            <w:bottom w:val="none" w:sz="0" w:space="0" w:color="auto"/>
            <w:right w:val="none" w:sz="0" w:space="0" w:color="auto"/>
          </w:divBdr>
        </w:div>
        <w:div w:id="683674601">
          <w:marLeft w:val="0"/>
          <w:marRight w:val="0"/>
          <w:marTop w:val="0"/>
          <w:marBottom w:val="0"/>
          <w:divBdr>
            <w:top w:val="none" w:sz="0" w:space="0" w:color="auto"/>
            <w:left w:val="none" w:sz="0" w:space="0" w:color="auto"/>
            <w:bottom w:val="none" w:sz="0" w:space="0" w:color="auto"/>
            <w:right w:val="none" w:sz="0" w:space="0" w:color="auto"/>
          </w:divBdr>
        </w:div>
        <w:div w:id="1910192992">
          <w:marLeft w:val="0"/>
          <w:marRight w:val="0"/>
          <w:marTop w:val="0"/>
          <w:marBottom w:val="0"/>
          <w:divBdr>
            <w:top w:val="none" w:sz="0" w:space="0" w:color="auto"/>
            <w:left w:val="none" w:sz="0" w:space="0" w:color="auto"/>
            <w:bottom w:val="none" w:sz="0" w:space="0" w:color="auto"/>
            <w:right w:val="none" w:sz="0" w:space="0" w:color="auto"/>
          </w:divBdr>
        </w:div>
        <w:div w:id="1991133280">
          <w:marLeft w:val="0"/>
          <w:marRight w:val="0"/>
          <w:marTop w:val="0"/>
          <w:marBottom w:val="0"/>
          <w:divBdr>
            <w:top w:val="none" w:sz="0" w:space="0" w:color="auto"/>
            <w:left w:val="none" w:sz="0" w:space="0" w:color="auto"/>
            <w:bottom w:val="none" w:sz="0" w:space="0" w:color="auto"/>
            <w:right w:val="none" w:sz="0" w:space="0" w:color="auto"/>
          </w:divBdr>
        </w:div>
      </w:divsChild>
    </w:div>
    <w:div w:id="554698714">
      <w:bodyDiv w:val="1"/>
      <w:marLeft w:val="0"/>
      <w:marRight w:val="0"/>
      <w:marTop w:val="0"/>
      <w:marBottom w:val="0"/>
      <w:divBdr>
        <w:top w:val="none" w:sz="0" w:space="0" w:color="auto"/>
        <w:left w:val="none" w:sz="0" w:space="0" w:color="auto"/>
        <w:bottom w:val="none" w:sz="0" w:space="0" w:color="auto"/>
        <w:right w:val="none" w:sz="0" w:space="0" w:color="auto"/>
      </w:divBdr>
      <w:divsChild>
        <w:div w:id="365566265">
          <w:marLeft w:val="0"/>
          <w:marRight w:val="0"/>
          <w:marTop w:val="0"/>
          <w:marBottom w:val="0"/>
          <w:divBdr>
            <w:top w:val="none" w:sz="0" w:space="0" w:color="auto"/>
            <w:left w:val="none" w:sz="0" w:space="0" w:color="auto"/>
            <w:bottom w:val="none" w:sz="0" w:space="0" w:color="auto"/>
            <w:right w:val="none" w:sz="0" w:space="0" w:color="auto"/>
          </w:divBdr>
        </w:div>
        <w:div w:id="895048860">
          <w:marLeft w:val="0"/>
          <w:marRight w:val="0"/>
          <w:marTop w:val="0"/>
          <w:marBottom w:val="0"/>
          <w:divBdr>
            <w:top w:val="none" w:sz="0" w:space="0" w:color="auto"/>
            <w:left w:val="none" w:sz="0" w:space="0" w:color="auto"/>
            <w:bottom w:val="none" w:sz="0" w:space="0" w:color="auto"/>
            <w:right w:val="none" w:sz="0" w:space="0" w:color="auto"/>
          </w:divBdr>
        </w:div>
        <w:div w:id="2140881560">
          <w:marLeft w:val="0"/>
          <w:marRight w:val="0"/>
          <w:marTop w:val="0"/>
          <w:marBottom w:val="0"/>
          <w:divBdr>
            <w:top w:val="none" w:sz="0" w:space="0" w:color="auto"/>
            <w:left w:val="none" w:sz="0" w:space="0" w:color="auto"/>
            <w:bottom w:val="none" w:sz="0" w:space="0" w:color="auto"/>
            <w:right w:val="none" w:sz="0" w:space="0" w:color="auto"/>
          </w:divBdr>
        </w:div>
        <w:div w:id="1330937023">
          <w:marLeft w:val="0"/>
          <w:marRight w:val="0"/>
          <w:marTop w:val="0"/>
          <w:marBottom w:val="0"/>
          <w:divBdr>
            <w:top w:val="none" w:sz="0" w:space="0" w:color="auto"/>
            <w:left w:val="none" w:sz="0" w:space="0" w:color="auto"/>
            <w:bottom w:val="none" w:sz="0" w:space="0" w:color="auto"/>
            <w:right w:val="none" w:sz="0" w:space="0" w:color="auto"/>
          </w:divBdr>
        </w:div>
        <w:div w:id="1501849278">
          <w:marLeft w:val="0"/>
          <w:marRight w:val="0"/>
          <w:marTop w:val="0"/>
          <w:marBottom w:val="0"/>
          <w:divBdr>
            <w:top w:val="none" w:sz="0" w:space="0" w:color="auto"/>
            <w:left w:val="none" w:sz="0" w:space="0" w:color="auto"/>
            <w:bottom w:val="none" w:sz="0" w:space="0" w:color="auto"/>
            <w:right w:val="none" w:sz="0" w:space="0" w:color="auto"/>
          </w:divBdr>
        </w:div>
        <w:div w:id="732043723">
          <w:marLeft w:val="0"/>
          <w:marRight w:val="0"/>
          <w:marTop w:val="0"/>
          <w:marBottom w:val="0"/>
          <w:divBdr>
            <w:top w:val="none" w:sz="0" w:space="0" w:color="auto"/>
            <w:left w:val="none" w:sz="0" w:space="0" w:color="auto"/>
            <w:bottom w:val="none" w:sz="0" w:space="0" w:color="auto"/>
            <w:right w:val="none" w:sz="0" w:space="0" w:color="auto"/>
          </w:divBdr>
        </w:div>
        <w:div w:id="213741568">
          <w:marLeft w:val="0"/>
          <w:marRight w:val="0"/>
          <w:marTop w:val="0"/>
          <w:marBottom w:val="0"/>
          <w:divBdr>
            <w:top w:val="none" w:sz="0" w:space="0" w:color="auto"/>
            <w:left w:val="none" w:sz="0" w:space="0" w:color="auto"/>
            <w:bottom w:val="none" w:sz="0" w:space="0" w:color="auto"/>
            <w:right w:val="none" w:sz="0" w:space="0" w:color="auto"/>
          </w:divBdr>
        </w:div>
        <w:div w:id="1244412246">
          <w:marLeft w:val="0"/>
          <w:marRight w:val="0"/>
          <w:marTop w:val="0"/>
          <w:marBottom w:val="0"/>
          <w:divBdr>
            <w:top w:val="none" w:sz="0" w:space="0" w:color="auto"/>
            <w:left w:val="none" w:sz="0" w:space="0" w:color="auto"/>
            <w:bottom w:val="none" w:sz="0" w:space="0" w:color="auto"/>
            <w:right w:val="none" w:sz="0" w:space="0" w:color="auto"/>
          </w:divBdr>
        </w:div>
        <w:div w:id="509298145">
          <w:marLeft w:val="0"/>
          <w:marRight w:val="0"/>
          <w:marTop w:val="0"/>
          <w:marBottom w:val="0"/>
          <w:divBdr>
            <w:top w:val="none" w:sz="0" w:space="0" w:color="auto"/>
            <w:left w:val="none" w:sz="0" w:space="0" w:color="auto"/>
            <w:bottom w:val="none" w:sz="0" w:space="0" w:color="auto"/>
            <w:right w:val="none" w:sz="0" w:space="0" w:color="auto"/>
          </w:divBdr>
        </w:div>
        <w:div w:id="1708524988">
          <w:marLeft w:val="0"/>
          <w:marRight w:val="0"/>
          <w:marTop w:val="0"/>
          <w:marBottom w:val="0"/>
          <w:divBdr>
            <w:top w:val="none" w:sz="0" w:space="0" w:color="auto"/>
            <w:left w:val="none" w:sz="0" w:space="0" w:color="auto"/>
            <w:bottom w:val="none" w:sz="0" w:space="0" w:color="auto"/>
            <w:right w:val="none" w:sz="0" w:space="0" w:color="auto"/>
          </w:divBdr>
        </w:div>
        <w:div w:id="260064400">
          <w:marLeft w:val="0"/>
          <w:marRight w:val="0"/>
          <w:marTop w:val="0"/>
          <w:marBottom w:val="0"/>
          <w:divBdr>
            <w:top w:val="none" w:sz="0" w:space="0" w:color="auto"/>
            <w:left w:val="none" w:sz="0" w:space="0" w:color="auto"/>
            <w:bottom w:val="none" w:sz="0" w:space="0" w:color="auto"/>
            <w:right w:val="none" w:sz="0" w:space="0" w:color="auto"/>
          </w:divBdr>
        </w:div>
        <w:div w:id="1510486152">
          <w:marLeft w:val="0"/>
          <w:marRight w:val="0"/>
          <w:marTop w:val="0"/>
          <w:marBottom w:val="0"/>
          <w:divBdr>
            <w:top w:val="none" w:sz="0" w:space="0" w:color="auto"/>
            <w:left w:val="none" w:sz="0" w:space="0" w:color="auto"/>
            <w:bottom w:val="none" w:sz="0" w:space="0" w:color="auto"/>
            <w:right w:val="none" w:sz="0" w:space="0" w:color="auto"/>
          </w:divBdr>
        </w:div>
        <w:div w:id="1629896295">
          <w:marLeft w:val="0"/>
          <w:marRight w:val="0"/>
          <w:marTop w:val="0"/>
          <w:marBottom w:val="0"/>
          <w:divBdr>
            <w:top w:val="none" w:sz="0" w:space="0" w:color="auto"/>
            <w:left w:val="none" w:sz="0" w:space="0" w:color="auto"/>
            <w:bottom w:val="none" w:sz="0" w:space="0" w:color="auto"/>
            <w:right w:val="none" w:sz="0" w:space="0" w:color="auto"/>
          </w:divBdr>
        </w:div>
        <w:div w:id="38289970">
          <w:marLeft w:val="0"/>
          <w:marRight w:val="0"/>
          <w:marTop w:val="0"/>
          <w:marBottom w:val="0"/>
          <w:divBdr>
            <w:top w:val="none" w:sz="0" w:space="0" w:color="auto"/>
            <w:left w:val="none" w:sz="0" w:space="0" w:color="auto"/>
            <w:bottom w:val="none" w:sz="0" w:space="0" w:color="auto"/>
            <w:right w:val="none" w:sz="0" w:space="0" w:color="auto"/>
          </w:divBdr>
        </w:div>
        <w:div w:id="469521183">
          <w:marLeft w:val="0"/>
          <w:marRight w:val="0"/>
          <w:marTop w:val="0"/>
          <w:marBottom w:val="0"/>
          <w:divBdr>
            <w:top w:val="none" w:sz="0" w:space="0" w:color="auto"/>
            <w:left w:val="none" w:sz="0" w:space="0" w:color="auto"/>
            <w:bottom w:val="none" w:sz="0" w:space="0" w:color="auto"/>
            <w:right w:val="none" w:sz="0" w:space="0" w:color="auto"/>
          </w:divBdr>
        </w:div>
        <w:div w:id="1913463226">
          <w:marLeft w:val="0"/>
          <w:marRight w:val="0"/>
          <w:marTop w:val="0"/>
          <w:marBottom w:val="0"/>
          <w:divBdr>
            <w:top w:val="none" w:sz="0" w:space="0" w:color="auto"/>
            <w:left w:val="none" w:sz="0" w:space="0" w:color="auto"/>
            <w:bottom w:val="none" w:sz="0" w:space="0" w:color="auto"/>
            <w:right w:val="none" w:sz="0" w:space="0" w:color="auto"/>
          </w:divBdr>
        </w:div>
        <w:div w:id="1983845514">
          <w:marLeft w:val="0"/>
          <w:marRight w:val="0"/>
          <w:marTop w:val="0"/>
          <w:marBottom w:val="0"/>
          <w:divBdr>
            <w:top w:val="none" w:sz="0" w:space="0" w:color="auto"/>
            <w:left w:val="none" w:sz="0" w:space="0" w:color="auto"/>
            <w:bottom w:val="none" w:sz="0" w:space="0" w:color="auto"/>
            <w:right w:val="none" w:sz="0" w:space="0" w:color="auto"/>
          </w:divBdr>
        </w:div>
        <w:div w:id="58094331">
          <w:marLeft w:val="0"/>
          <w:marRight w:val="0"/>
          <w:marTop w:val="0"/>
          <w:marBottom w:val="0"/>
          <w:divBdr>
            <w:top w:val="none" w:sz="0" w:space="0" w:color="auto"/>
            <w:left w:val="none" w:sz="0" w:space="0" w:color="auto"/>
            <w:bottom w:val="none" w:sz="0" w:space="0" w:color="auto"/>
            <w:right w:val="none" w:sz="0" w:space="0" w:color="auto"/>
          </w:divBdr>
        </w:div>
        <w:div w:id="1090810402">
          <w:marLeft w:val="0"/>
          <w:marRight w:val="0"/>
          <w:marTop w:val="0"/>
          <w:marBottom w:val="0"/>
          <w:divBdr>
            <w:top w:val="none" w:sz="0" w:space="0" w:color="auto"/>
            <w:left w:val="none" w:sz="0" w:space="0" w:color="auto"/>
            <w:bottom w:val="none" w:sz="0" w:space="0" w:color="auto"/>
            <w:right w:val="none" w:sz="0" w:space="0" w:color="auto"/>
          </w:divBdr>
        </w:div>
        <w:div w:id="526793625">
          <w:marLeft w:val="0"/>
          <w:marRight w:val="0"/>
          <w:marTop w:val="0"/>
          <w:marBottom w:val="0"/>
          <w:divBdr>
            <w:top w:val="none" w:sz="0" w:space="0" w:color="auto"/>
            <w:left w:val="none" w:sz="0" w:space="0" w:color="auto"/>
            <w:bottom w:val="none" w:sz="0" w:space="0" w:color="auto"/>
            <w:right w:val="none" w:sz="0" w:space="0" w:color="auto"/>
          </w:divBdr>
        </w:div>
        <w:div w:id="1738212343">
          <w:marLeft w:val="0"/>
          <w:marRight w:val="0"/>
          <w:marTop w:val="0"/>
          <w:marBottom w:val="0"/>
          <w:divBdr>
            <w:top w:val="none" w:sz="0" w:space="0" w:color="auto"/>
            <w:left w:val="none" w:sz="0" w:space="0" w:color="auto"/>
            <w:bottom w:val="none" w:sz="0" w:space="0" w:color="auto"/>
            <w:right w:val="none" w:sz="0" w:space="0" w:color="auto"/>
          </w:divBdr>
        </w:div>
        <w:div w:id="873345196">
          <w:marLeft w:val="0"/>
          <w:marRight w:val="0"/>
          <w:marTop w:val="0"/>
          <w:marBottom w:val="0"/>
          <w:divBdr>
            <w:top w:val="none" w:sz="0" w:space="0" w:color="auto"/>
            <w:left w:val="none" w:sz="0" w:space="0" w:color="auto"/>
            <w:bottom w:val="none" w:sz="0" w:space="0" w:color="auto"/>
            <w:right w:val="none" w:sz="0" w:space="0" w:color="auto"/>
          </w:divBdr>
        </w:div>
        <w:div w:id="1222407559">
          <w:marLeft w:val="0"/>
          <w:marRight w:val="0"/>
          <w:marTop w:val="0"/>
          <w:marBottom w:val="0"/>
          <w:divBdr>
            <w:top w:val="none" w:sz="0" w:space="0" w:color="auto"/>
            <w:left w:val="none" w:sz="0" w:space="0" w:color="auto"/>
            <w:bottom w:val="none" w:sz="0" w:space="0" w:color="auto"/>
            <w:right w:val="none" w:sz="0" w:space="0" w:color="auto"/>
          </w:divBdr>
        </w:div>
        <w:div w:id="1808009652">
          <w:marLeft w:val="0"/>
          <w:marRight w:val="0"/>
          <w:marTop w:val="0"/>
          <w:marBottom w:val="0"/>
          <w:divBdr>
            <w:top w:val="none" w:sz="0" w:space="0" w:color="auto"/>
            <w:left w:val="none" w:sz="0" w:space="0" w:color="auto"/>
            <w:bottom w:val="none" w:sz="0" w:space="0" w:color="auto"/>
            <w:right w:val="none" w:sz="0" w:space="0" w:color="auto"/>
          </w:divBdr>
        </w:div>
        <w:div w:id="1076365516">
          <w:marLeft w:val="0"/>
          <w:marRight w:val="0"/>
          <w:marTop w:val="0"/>
          <w:marBottom w:val="0"/>
          <w:divBdr>
            <w:top w:val="none" w:sz="0" w:space="0" w:color="auto"/>
            <w:left w:val="none" w:sz="0" w:space="0" w:color="auto"/>
            <w:bottom w:val="none" w:sz="0" w:space="0" w:color="auto"/>
            <w:right w:val="none" w:sz="0" w:space="0" w:color="auto"/>
          </w:divBdr>
        </w:div>
        <w:div w:id="2088189737">
          <w:marLeft w:val="0"/>
          <w:marRight w:val="0"/>
          <w:marTop w:val="0"/>
          <w:marBottom w:val="0"/>
          <w:divBdr>
            <w:top w:val="none" w:sz="0" w:space="0" w:color="auto"/>
            <w:left w:val="none" w:sz="0" w:space="0" w:color="auto"/>
            <w:bottom w:val="none" w:sz="0" w:space="0" w:color="auto"/>
            <w:right w:val="none" w:sz="0" w:space="0" w:color="auto"/>
          </w:divBdr>
        </w:div>
        <w:div w:id="326516987">
          <w:marLeft w:val="0"/>
          <w:marRight w:val="0"/>
          <w:marTop w:val="0"/>
          <w:marBottom w:val="0"/>
          <w:divBdr>
            <w:top w:val="none" w:sz="0" w:space="0" w:color="auto"/>
            <w:left w:val="none" w:sz="0" w:space="0" w:color="auto"/>
            <w:bottom w:val="none" w:sz="0" w:space="0" w:color="auto"/>
            <w:right w:val="none" w:sz="0" w:space="0" w:color="auto"/>
          </w:divBdr>
        </w:div>
        <w:div w:id="1847015722">
          <w:marLeft w:val="0"/>
          <w:marRight w:val="0"/>
          <w:marTop w:val="0"/>
          <w:marBottom w:val="0"/>
          <w:divBdr>
            <w:top w:val="none" w:sz="0" w:space="0" w:color="auto"/>
            <w:left w:val="none" w:sz="0" w:space="0" w:color="auto"/>
            <w:bottom w:val="none" w:sz="0" w:space="0" w:color="auto"/>
            <w:right w:val="none" w:sz="0" w:space="0" w:color="auto"/>
          </w:divBdr>
        </w:div>
        <w:div w:id="685987500">
          <w:marLeft w:val="0"/>
          <w:marRight w:val="0"/>
          <w:marTop w:val="0"/>
          <w:marBottom w:val="0"/>
          <w:divBdr>
            <w:top w:val="none" w:sz="0" w:space="0" w:color="auto"/>
            <w:left w:val="none" w:sz="0" w:space="0" w:color="auto"/>
            <w:bottom w:val="none" w:sz="0" w:space="0" w:color="auto"/>
            <w:right w:val="none" w:sz="0" w:space="0" w:color="auto"/>
          </w:divBdr>
        </w:div>
        <w:div w:id="806778080">
          <w:marLeft w:val="0"/>
          <w:marRight w:val="0"/>
          <w:marTop w:val="0"/>
          <w:marBottom w:val="0"/>
          <w:divBdr>
            <w:top w:val="none" w:sz="0" w:space="0" w:color="auto"/>
            <w:left w:val="none" w:sz="0" w:space="0" w:color="auto"/>
            <w:bottom w:val="none" w:sz="0" w:space="0" w:color="auto"/>
            <w:right w:val="none" w:sz="0" w:space="0" w:color="auto"/>
          </w:divBdr>
        </w:div>
        <w:div w:id="1657222849">
          <w:marLeft w:val="0"/>
          <w:marRight w:val="0"/>
          <w:marTop w:val="0"/>
          <w:marBottom w:val="0"/>
          <w:divBdr>
            <w:top w:val="none" w:sz="0" w:space="0" w:color="auto"/>
            <w:left w:val="none" w:sz="0" w:space="0" w:color="auto"/>
            <w:bottom w:val="none" w:sz="0" w:space="0" w:color="auto"/>
            <w:right w:val="none" w:sz="0" w:space="0" w:color="auto"/>
          </w:divBdr>
        </w:div>
        <w:div w:id="465247081">
          <w:marLeft w:val="0"/>
          <w:marRight w:val="0"/>
          <w:marTop w:val="0"/>
          <w:marBottom w:val="0"/>
          <w:divBdr>
            <w:top w:val="none" w:sz="0" w:space="0" w:color="auto"/>
            <w:left w:val="none" w:sz="0" w:space="0" w:color="auto"/>
            <w:bottom w:val="none" w:sz="0" w:space="0" w:color="auto"/>
            <w:right w:val="none" w:sz="0" w:space="0" w:color="auto"/>
          </w:divBdr>
        </w:div>
        <w:div w:id="681203754">
          <w:marLeft w:val="0"/>
          <w:marRight w:val="0"/>
          <w:marTop w:val="0"/>
          <w:marBottom w:val="0"/>
          <w:divBdr>
            <w:top w:val="none" w:sz="0" w:space="0" w:color="auto"/>
            <w:left w:val="none" w:sz="0" w:space="0" w:color="auto"/>
            <w:bottom w:val="none" w:sz="0" w:space="0" w:color="auto"/>
            <w:right w:val="none" w:sz="0" w:space="0" w:color="auto"/>
          </w:divBdr>
        </w:div>
        <w:div w:id="1442190679">
          <w:marLeft w:val="0"/>
          <w:marRight w:val="0"/>
          <w:marTop w:val="0"/>
          <w:marBottom w:val="0"/>
          <w:divBdr>
            <w:top w:val="none" w:sz="0" w:space="0" w:color="auto"/>
            <w:left w:val="none" w:sz="0" w:space="0" w:color="auto"/>
            <w:bottom w:val="none" w:sz="0" w:space="0" w:color="auto"/>
            <w:right w:val="none" w:sz="0" w:space="0" w:color="auto"/>
          </w:divBdr>
        </w:div>
        <w:div w:id="1164735104">
          <w:marLeft w:val="0"/>
          <w:marRight w:val="0"/>
          <w:marTop w:val="0"/>
          <w:marBottom w:val="0"/>
          <w:divBdr>
            <w:top w:val="none" w:sz="0" w:space="0" w:color="auto"/>
            <w:left w:val="none" w:sz="0" w:space="0" w:color="auto"/>
            <w:bottom w:val="none" w:sz="0" w:space="0" w:color="auto"/>
            <w:right w:val="none" w:sz="0" w:space="0" w:color="auto"/>
          </w:divBdr>
        </w:div>
        <w:div w:id="1188636413">
          <w:marLeft w:val="0"/>
          <w:marRight w:val="0"/>
          <w:marTop w:val="0"/>
          <w:marBottom w:val="0"/>
          <w:divBdr>
            <w:top w:val="none" w:sz="0" w:space="0" w:color="auto"/>
            <w:left w:val="none" w:sz="0" w:space="0" w:color="auto"/>
            <w:bottom w:val="none" w:sz="0" w:space="0" w:color="auto"/>
            <w:right w:val="none" w:sz="0" w:space="0" w:color="auto"/>
          </w:divBdr>
        </w:div>
        <w:div w:id="1515417456">
          <w:marLeft w:val="0"/>
          <w:marRight w:val="0"/>
          <w:marTop w:val="0"/>
          <w:marBottom w:val="0"/>
          <w:divBdr>
            <w:top w:val="none" w:sz="0" w:space="0" w:color="auto"/>
            <w:left w:val="none" w:sz="0" w:space="0" w:color="auto"/>
            <w:bottom w:val="none" w:sz="0" w:space="0" w:color="auto"/>
            <w:right w:val="none" w:sz="0" w:space="0" w:color="auto"/>
          </w:divBdr>
        </w:div>
        <w:div w:id="1225025817">
          <w:marLeft w:val="0"/>
          <w:marRight w:val="0"/>
          <w:marTop w:val="0"/>
          <w:marBottom w:val="0"/>
          <w:divBdr>
            <w:top w:val="none" w:sz="0" w:space="0" w:color="auto"/>
            <w:left w:val="none" w:sz="0" w:space="0" w:color="auto"/>
            <w:bottom w:val="none" w:sz="0" w:space="0" w:color="auto"/>
            <w:right w:val="none" w:sz="0" w:space="0" w:color="auto"/>
          </w:divBdr>
        </w:div>
        <w:div w:id="2077823331">
          <w:marLeft w:val="0"/>
          <w:marRight w:val="0"/>
          <w:marTop w:val="0"/>
          <w:marBottom w:val="0"/>
          <w:divBdr>
            <w:top w:val="none" w:sz="0" w:space="0" w:color="auto"/>
            <w:left w:val="none" w:sz="0" w:space="0" w:color="auto"/>
            <w:bottom w:val="none" w:sz="0" w:space="0" w:color="auto"/>
            <w:right w:val="none" w:sz="0" w:space="0" w:color="auto"/>
          </w:divBdr>
        </w:div>
        <w:div w:id="58141992">
          <w:marLeft w:val="0"/>
          <w:marRight w:val="0"/>
          <w:marTop w:val="0"/>
          <w:marBottom w:val="0"/>
          <w:divBdr>
            <w:top w:val="none" w:sz="0" w:space="0" w:color="auto"/>
            <w:left w:val="none" w:sz="0" w:space="0" w:color="auto"/>
            <w:bottom w:val="none" w:sz="0" w:space="0" w:color="auto"/>
            <w:right w:val="none" w:sz="0" w:space="0" w:color="auto"/>
          </w:divBdr>
        </w:div>
        <w:div w:id="2082556723">
          <w:marLeft w:val="0"/>
          <w:marRight w:val="0"/>
          <w:marTop w:val="0"/>
          <w:marBottom w:val="0"/>
          <w:divBdr>
            <w:top w:val="none" w:sz="0" w:space="0" w:color="auto"/>
            <w:left w:val="none" w:sz="0" w:space="0" w:color="auto"/>
            <w:bottom w:val="none" w:sz="0" w:space="0" w:color="auto"/>
            <w:right w:val="none" w:sz="0" w:space="0" w:color="auto"/>
          </w:divBdr>
        </w:div>
        <w:div w:id="313066770">
          <w:marLeft w:val="0"/>
          <w:marRight w:val="0"/>
          <w:marTop w:val="0"/>
          <w:marBottom w:val="0"/>
          <w:divBdr>
            <w:top w:val="none" w:sz="0" w:space="0" w:color="auto"/>
            <w:left w:val="none" w:sz="0" w:space="0" w:color="auto"/>
            <w:bottom w:val="none" w:sz="0" w:space="0" w:color="auto"/>
            <w:right w:val="none" w:sz="0" w:space="0" w:color="auto"/>
          </w:divBdr>
        </w:div>
        <w:div w:id="322047236">
          <w:marLeft w:val="0"/>
          <w:marRight w:val="0"/>
          <w:marTop w:val="0"/>
          <w:marBottom w:val="0"/>
          <w:divBdr>
            <w:top w:val="none" w:sz="0" w:space="0" w:color="auto"/>
            <w:left w:val="none" w:sz="0" w:space="0" w:color="auto"/>
            <w:bottom w:val="none" w:sz="0" w:space="0" w:color="auto"/>
            <w:right w:val="none" w:sz="0" w:space="0" w:color="auto"/>
          </w:divBdr>
        </w:div>
        <w:div w:id="1525240830">
          <w:marLeft w:val="0"/>
          <w:marRight w:val="0"/>
          <w:marTop w:val="0"/>
          <w:marBottom w:val="0"/>
          <w:divBdr>
            <w:top w:val="none" w:sz="0" w:space="0" w:color="auto"/>
            <w:left w:val="none" w:sz="0" w:space="0" w:color="auto"/>
            <w:bottom w:val="none" w:sz="0" w:space="0" w:color="auto"/>
            <w:right w:val="none" w:sz="0" w:space="0" w:color="auto"/>
          </w:divBdr>
        </w:div>
        <w:div w:id="1752702266">
          <w:marLeft w:val="0"/>
          <w:marRight w:val="0"/>
          <w:marTop w:val="0"/>
          <w:marBottom w:val="0"/>
          <w:divBdr>
            <w:top w:val="none" w:sz="0" w:space="0" w:color="auto"/>
            <w:left w:val="none" w:sz="0" w:space="0" w:color="auto"/>
            <w:bottom w:val="none" w:sz="0" w:space="0" w:color="auto"/>
            <w:right w:val="none" w:sz="0" w:space="0" w:color="auto"/>
          </w:divBdr>
        </w:div>
        <w:div w:id="1028919241">
          <w:marLeft w:val="0"/>
          <w:marRight w:val="0"/>
          <w:marTop w:val="0"/>
          <w:marBottom w:val="0"/>
          <w:divBdr>
            <w:top w:val="none" w:sz="0" w:space="0" w:color="auto"/>
            <w:left w:val="none" w:sz="0" w:space="0" w:color="auto"/>
            <w:bottom w:val="none" w:sz="0" w:space="0" w:color="auto"/>
            <w:right w:val="none" w:sz="0" w:space="0" w:color="auto"/>
          </w:divBdr>
        </w:div>
        <w:div w:id="277373440">
          <w:marLeft w:val="0"/>
          <w:marRight w:val="0"/>
          <w:marTop w:val="0"/>
          <w:marBottom w:val="0"/>
          <w:divBdr>
            <w:top w:val="none" w:sz="0" w:space="0" w:color="auto"/>
            <w:left w:val="none" w:sz="0" w:space="0" w:color="auto"/>
            <w:bottom w:val="none" w:sz="0" w:space="0" w:color="auto"/>
            <w:right w:val="none" w:sz="0" w:space="0" w:color="auto"/>
          </w:divBdr>
        </w:div>
        <w:div w:id="1221674067">
          <w:marLeft w:val="0"/>
          <w:marRight w:val="0"/>
          <w:marTop w:val="0"/>
          <w:marBottom w:val="0"/>
          <w:divBdr>
            <w:top w:val="none" w:sz="0" w:space="0" w:color="auto"/>
            <w:left w:val="none" w:sz="0" w:space="0" w:color="auto"/>
            <w:bottom w:val="none" w:sz="0" w:space="0" w:color="auto"/>
            <w:right w:val="none" w:sz="0" w:space="0" w:color="auto"/>
          </w:divBdr>
        </w:div>
        <w:div w:id="1347559948">
          <w:marLeft w:val="0"/>
          <w:marRight w:val="0"/>
          <w:marTop w:val="0"/>
          <w:marBottom w:val="0"/>
          <w:divBdr>
            <w:top w:val="none" w:sz="0" w:space="0" w:color="auto"/>
            <w:left w:val="none" w:sz="0" w:space="0" w:color="auto"/>
            <w:bottom w:val="none" w:sz="0" w:space="0" w:color="auto"/>
            <w:right w:val="none" w:sz="0" w:space="0" w:color="auto"/>
          </w:divBdr>
        </w:div>
        <w:div w:id="786922859">
          <w:marLeft w:val="0"/>
          <w:marRight w:val="0"/>
          <w:marTop w:val="0"/>
          <w:marBottom w:val="0"/>
          <w:divBdr>
            <w:top w:val="none" w:sz="0" w:space="0" w:color="auto"/>
            <w:left w:val="none" w:sz="0" w:space="0" w:color="auto"/>
            <w:bottom w:val="none" w:sz="0" w:space="0" w:color="auto"/>
            <w:right w:val="none" w:sz="0" w:space="0" w:color="auto"/>
          </w:divBdr>
        </w:div>
        <w:div w:id="685669323">
          <w:marLeft w:val="0"/>
          <w:marRight w:val="0"/>
          <w:marTop w:val="0"/>
          <w:marBottom w:val="0"/>
          <w:divBdr>
            <w:top w:val="none" w:sz="0" w:space="0" w:color="auto"/>
            <w:left w:val="none" w:sz="0" w:space="0" w:color="auto"/>
            <w:bottom w:val="none" w:sz="0" w:space="0" w:color="auto"/>
            <w:right w:val="none" w:sz="0" w:space="0" w:color="auto"/>
          </w:divBdr>
        </w:div>
        <w:div w:id="1345669273">
          <w:marLeft w:val="0"/>
          <w:marRight w:val="0"/>
          <w:marTop w:val="0"/>
          <w:marBottom w:val="0"/>
          <w:divBdr>
            <w:top w:val="none" w:sz="0" w:space="0" w:color="auto"/>
            <w:left w:val="none" w:sz="0" w:space="0" w:color="auto"/>
            <w:bottom w:val="none" w:sz="0" w:space="0" w:color="auto"/>
            <w:right w:val="none" w:sz="0" w:space="0" w:color="auto"/>
          </w:divBdr>
        </w:div>
        <w:div w:id="842159537">
          <w:marLeft w:val="0"/>
          <w:marRight w:val="0"/>
          <w:marTop w:val="0"/>
          <w:marBottom w:val="0"/>
          <w:divBdr>
            <w:top w:val="none" w:sz="0" w:space="0" w:color="auto"/>
            <w:left w:val="none" w:sz="0" w:space="0" w:color="auto"/>
            <w:bottom w:val="none" w:sz="0" w:space="0" w:color="auto"/>
            <w:right w:val="none" w:sz="0" w:space="0" w:color="auto"/>
          </w:divBdr>
        </w:div>
        <w:div w:id="44912864">
          <w:marLeft w:val="0"/>
          <w:marRight w:val="0"/>
          <w:marTop w:val="0"/>
          <w:marBottom w:val="0"/>
          <w:divBdr>
            <w:top w:val="none" w:sz="0" w:space="0" w:color="auto"/>
            <w:left w:val="none" w:sz="0" w:space="0" w:color="auto"/>
            <w:bottom w:val="none" w:sz="0" w:space="0" w:color="auto"/>
            <w:right w:val="none" w:sz="0" w:space="0" w:color="auto"/>
          </w:divBdr>
        </w:div>
        <w:div w:id="1050105595">
          <w:marLeft w:val="0"/>
          <w:marRight w:val="0"/>
          <w:marTop w:val="0"/>
          <w:marBottom w:val="0"/>
          <w:divBdr>
            <w:top w:val="none" w:sz="0" w:space="0" w:color="auto"/>
            <w:left w:val="none" w:sz="0" w:space="0" w:color="auto"/>
            <w:bottom w:val="none" w:sz="0" w:space="0" w:color="auto"/>
            <w:right w:val="none" w:sz="0" w:space="0" w:color="auto"/>
          </w:divBdr>
        </w:div>
        <w:div w:id="272593385">
          <w:marLeft w:val="0"/>
          <w:marRight w:val="0"/>
          <w:marTop w:val="0"/>
          <w:marBottom w:val="0"/>
          <w:divBdr>
            <w:top w:val="none" w:sz="0" w:space="0" w:color="auto"/>
            <w:left w:val="none" w:sz="0" w:space="0" w:color="auto"/>
            <w:bottom w:val="none" w:sz="0" w:space="0" w:color="auto"/>
            <w:right w:val="none" w:sz="0" w:space="0" w:color="auto"/>
          </w:divBdr>
        </w:div>
        <w:div w:id="456148714">
          <w:marLeft w:val="0"/>
          <w:marRight w:val="0"/>
          <w:marTop w:val="0"/>
          <w:marBottom w:val="0"/>
          <w:divBdr>
            <w:top w:val="none" w:sz="0" w:space="0" w:color="auto"/>
            <w:left w:val="none" w:sz="0" w:space="0" w:color="auto"/>
            <w:bottom w:val="none" w:sz="0" w:space="0" w:color="auto"/>
            <w:right w:val="none" w:sz="0" w:space="0" w:color="auto"/>
          </w:divBdr>
        </w:div>
        <w:div w:id="498695233">
          <w:marLeft w:val="0"/>
          <w:marRight w:val="0"/>
          <w:marTop w:val="0"/>
          <w:marBottom w:val="0"/>
          <w:divBdr>
            <w:top w:val="none" w:sz="0" w:space="0" w:color="auto"/>
            <w:left w:val="none" w:sz="0" w:space="0" w:color="auto"/>
            <w:bottom w:val="none" w:sz="0" w:space="0" w:color="auto"/>
            <w:right w:val="none" w:sz="0" w:space="0" w:color="auto"/>
          </w:divBdr>
        </w:div>
        <w:div w:id="1759405830">
          <w:marLeft w:val="0"/>
          <w:marRight w:val="0"/>
          <w:marTop w:val="0"/>
          <w:marBottom w:val="0"/>
          <w:divBdr>
            <w:top w:val="none" w:sz="0" w:space="0" w:color="auto"/>
            <w:left w:val="none" w:sz="0" w:space="0" w:color="auto"/>
            <w:bottom w:val="none" w:sz="0" w:space="0" w:color="auto"/>
            <w:right w:val="none" w:sz="0" w:space="0" w:color="auto"/>
          </w:divBdr>
        </w:div>
        <w:div w:id="1956329402">
          <w:marLeft w:val="0"/>
          <w:marRight w:val="0"/>
          <w:marTop w:val="0"/>
          <w:marBottom w:val="0"/>
          <w:divBdr>
            <w:top w:val="none" w:sz="0" w:space="0" w:color="auto"/>
            <w:left w:val="none" w:sz="0" w:space="0" w:color="auto"/>
            <w:bottom w:val="none" w:sz="0" w:space="0" w:color="auto"/>
            <w:right w:val="none" w:sz="0" w:space="0" w:color="auto"/>
          </w:divBdr>
        </w:div>
        <w:div w:id="81924360">
          <w:marLeft w:val="0"/>
          <w:marRight w:val="0"/>
          <w:marTop w:val="0"/>
          <w:marBottom w:val="0"/>
          <w:divBdr>
            <w:top w:val="none" w:sz="0" w:space="0" w:color="auto"/>
            <w:left w:val="none" w:sz="0" w:space="0" w:color="auto"/>
            <w:bottom w:val="none" w:sz="0" w:space="0" w:color="auto"/>
            <w:right w:val="none" w:sz="0" w:space="0" w:color="auto"/>
          </w:divBdr>
        </w:div>
        <w:div w:id="1602715065">
          <w:marLeft w:val="0"/>
          <w:marRight w:val="0"/>
          <w:marTop w:val="0"/>
          <w:marBottom w:val="0"/>
          <w:divBdr>
            <w:top w:val="none" w:sz="0" w:space="0" w:color="auto"/>
            <w:left w:val="none" w:sz="0" w:space="0" w:color="auto"/>
            <w:bottom w:val="none" w:sz="0" w:space="0" w:color="auto"/>
            <w:right w:val="none" w:sz="0" w:space="0" w:color="auto"/>
          </w:divBdr>
        </w:div>
        <w:div w:id="1287664087">
          <w:marLeft w:val="0"/>
          <w:marRight w:val="0"/>
          <w:marTop w:val="0"/>
          <w:marBottom w:val="0"/>
          <w:divBdr>
            <w:top w:val="none" w:sz="0" w:space="0" w:color="auto"/>
            <w:left w:val="none" w:sz="0" w:space="0" w:color="auto"/>
            <w:bottom w:val="none" w:sz="0" w:space="0" w:color="auto"/>
            <w:right w:val="none" w:sz="0" w:space="0" w:color="auto"/>
          </w:divBdr>
        </w:div>
        <w:div w:id="654989423">
          <w:marLeft w:val="0"/>
          <w:marRight w:val="0"/>
          <w:marTop w:val="0"/>
          <w:marBottom w:val="0"/>
          <w:divBdr>
            <w:top w:val="none" w:sz="0" w:space="0" w:color="auto"/>
            <w:left w:val="none" w:sz="0" w:space="0" w:color="auto"/>
            <w:bottom w:val="none" w:sz="0" w:space="0" w:color="auto"/>
            <w:right w:val="none" w:sz="0" w:space="0" w:color="auto"/>
          </w:divBdr>
        </w:div>
        <w:div w:id="857230226">
          <w:marLeft w:val="0"/>
          <w:marRight w:val="0"/>
          <w:marTop w:val="0"/>
          <w:marBottom w:val="0"/>
          <w:divBdr>
            <w:top w:val="none" w:sz="0" w:space="0" w:color="auto"/>
            <w:left w:val="none" w:sz="0" w:space="0" w:color="auto"/>
            <w:bottom w:val="none" w:sz="0" w:space="0" w:color="auto"/>
            <w:right w:val="none" w:sz="0" w:space="0" w:color="auto"/>
          </w:divBdr>
        </w:div>
        <w:div w:id="967668579">
          <w:marLeft w:val="0"/>
          <w:marRight w:val="0"/>
          <w:marTop w:val="0"/>
          <w:marBottom w:val="0"/>
          <w:divBdr>
            <w:top w:val="none" w:sz="0" w:space="0" w:color="auto"/>
            <w:left w:val="none" w:sz="0" w:space="0" w:color="auto"/>
            <w:bottom w:val="none" w:sz="0" w:space="0" w:color="auto"/>
            <w:right w:val="none" w:sz="0" w:space="0" w:color="auto"/>
          </w:divBdr>
        </w:div>
        <w:div w:id="1484619301">
          <w:marLeft w:val="0"/>
          <w:marRight w:val="0"/>
          <w:marTop w:val="0"/>
          <w:marBottom w:val="0"/>
          <w:divBdr>
            <w:top w:val="none" w:sz="0" w:space="0" w:color="auto"/>
            <w:left w:val="none" w:sz="0" w:space="0" w:color="auto"/>
            <w:bottom w:val="none" w:sz="0" w:space="0" w:color="auto"/>
            <w:right w:val="none" w:sz="0" w:space="0" w:color="auto"/>
          </w:divBdr>
        </w:div>
        <w:div w:id="248077647">
          <w:marLeft w:val="0"/>
          <w:marRight w:val="0"/>
          <w:marTop w:val="0"/>
          <w:marBottom w:val="0"/>
          <w:divBdr>
            <w:top w:val="none" w:sz="0" w:space="0" w:color="auto"/>
            <w:left w:val="none" w:sz="0" w:space="0" w:color="auto"/>
            <w:bottom w:val="none" w:sz="0" w:space="0" w:color="auto"/>
            <w:right w:val="none" w:sz="0" w:space="0" w:color="auto"/>
          </w:divBdr>
        </w:div>
        <w:div w:id="1391033076">
          <w:marLeft w:val="0"/>
          <w:marRight w:val="0"/>
          <w:marTop w:val="0"/>
          <w:marBottom w:val="0"/>
          <w:divBdr>
            <w:top w:val="none" w:sz="0" w:space="0" w:color="auto"/>
            <w:left w:val="none" w:sz="0" w:space="0" w:color="auto"/>
            <w:bottom w:val="none" w:sz="0" w:space="0" w:color="auto"/>
            <w:right w:val="none" w:sz="0" w:space="0" w:color="auto"/>
          </w:divBdr>
        </w:div>
        <w:div w:id="2115516909">
          <w:marLeft w:val="0"/>
          <w:marRight w:val="0"/>
          <w:marTop w:val="0"/>
          <w:marBottom w:val="0"/>
          <w:divBdr>
            <w:top w:val="none" w:sz="0" w:space="0" w:color="auto"/>
            <w:left w:val="none" w:sz="0" w:space="0" w:color="auto"/>
            <w:bottom w:val="none" w:sz="0" w:space="0" w:color="auto"/>
            <w:right w:val="none" w:sz="0" w:space="0" w:color="auto"/>
          </w:divBdr>
        </w:div>
        <w:div w:id="1620212493">
          <w:marLeft w:val="0"/>
          <w:marRight w:val="0"/>
          <w:marTop w:val="0"/>
          <w:marBottom w:val="0"/>
          <w:divBdr>
            <w:top w:val="none" w:sz="0" w:space="0" w:color="auto"/>
            <w:left w:val="none" w:sz="0" w:space="0" w:color="auto"/>
            <w:bottom w:val="none" w:sz="0" w:space="0" w:color="auto"/>
            <w:right w:val="none" w:sz="0" w:space="0" w:color="auto"/>
          </w:divBdr>
        </w:div>
        <w:div w:id="1376616379">
          <w:marLeft w:val="0"/>
          <w:marRight w:val="0"/>
          <w:marTop w:val="0"/>
          <w:marBottom w:val="0"/>
          <w:divBdr>
            <w:top w:val="none" w:sz="0" w:space="0" w:color="auto"/>
            <w:left w:val="none" w:sz="0" w:space="0" w:color="auto"/>
            <w:bottom w:val="none" w:sz="0" w:space="0" w:color="auto"/>
            <w:right w:val="none" w:sz="0" w:space="0" w:color="auto"/>
          </w:divBdr>
        </w:div>
        <w:div w:id="1184906795">
          <w:marLeft w:val="0"/>
          <w:marRight w:val="0"/>
          <w:marTop w:val="0"/>
          <w:marBottom w:val="0"/>
          <w:divBdr>
            <w:top w:val="none" w:sz="0" w:space="0" w:color="auto"/>
            <w:left w:val="none" w:sz="0" w:space="0" w:color="auto"/>
            <w:bottom w:val="none" w:sz="0" w:space="0" w:color="auto"/>
            <w:right w:val="none" w:sz="0" w:space="0" w:color="auto"/>
          </w:divBdr>
        </w:div>
        <w:div w:id="352460025">
          <w:marLeft w:val="0"/>
          <w:marRight w:val="0"/>
          <w:marTop w:val="0"/>
          <w:marBottom w:val="0"/>
          <w:divBdr>
            <w:top w:val="none" w:sz="0" w:space="0" w:color="auto"/>
            <w:left w:val="none" w:sz="0" w:space="0" w:color="auto"/>
            <w:bottom w:val="none" w:sz="0" w:space="0" w:color="auto"/>
            <w:right w:val="none" w:sz="0" w:space="0" w:color="auto"/>
          </w:divBdr>
        </w:div>
        <w:div w:id="512840868">
          <w:marLeft w:val="0"/>
          <w:marRight w:val="0"/>
          <w:marTop w:val="0"/>
          <w:marBottom w:val="0"/>
          <w:divBdr>
            <w:top w:val="none" w:sz="0" w:space="0" w:color="auto"/>
            <w:left w:val="none" w:sz="0" w:space="0" w:color="auto"/>
            <w:bottom w:val="none" w:sz="0" w:space="0" w:color="auto"/>
            <w:right w:val="none" w:sz="0" w:space="0" w:color="auto"/>
          </w:divBdr>
        </w:div>
        <w:div w:id="845169608">
          <w:marLeft w:val="0"/>
          <w:marRight w:val="0"/>
          <w:marTop w:val="0"/>
          <w:marBottom w:val="0"/>
          <w:divBdr>
            <w:top w:val="none" w:sz="0" w:space="0" w:color="auto"/>
            <w:left w:val="none" w:sz="0" w:space="0" w:color="auto"/>
            <w:bottom w:val="none" w:sz="0" w:space="0" w:color="auto"/>
            <w:right w:val="none" w:sz="0" w:space="0" w:color="auto"/>
          </w:divBdr>
        </w:div>
        <w:div w:id="1580600460">
          <w:marLeft w:val="0"/>
          <w:marRight w:val="0"/>
          <w:marTop w:val="0"/>
          <w:marBottom w:val="0"/>
          <w:divBdr>
            <w:top w:val="none" w:sz="0" w:space="0" w:color="auto"/>
            <w:left w:val="none" w:sz="0" w:space="0" w:color="auto"/>
            <w:bottom w:val="none" w:sz="0" w:space="0" w:color="auto"/>
            <w:right w:val="none" w:sz="0" w:space="0" w:color="auto"/>
          </w:divBdr>
        </w:div>
        <w:div w:id="1661886064">
          <w:marLeft w:val="0"/>
          <w:marRight w:val="0"/>
          <w:marTop w:val="0"/>
          <w:marBottom w:val="0"/>
          <w:divBdr>
            <w:top w:val="none" w:sz="0" w:space="0" w:color="auto"/>
            <w:left w:val="none" w:sz="0" w:space="0" w:color="auto"/>
            <w:bottom w:val="none" w:sz="0" w:space="0" w:color="auto"/>
            <w:right w:val="none" w:sz="0" w:space="0" w:color="auto"/>
          </w:divBdr>
        </w:div>
        <w:div w:id="92626054">
          <w:marLeft w:val="0"/>
          <w:marRight w:val="0"/>
          <w:marTop w:val="0"/>
          <w:marBottom w:val="0"/>
          <w:divBdr>
            <w:top w:val="none" w:sz="0" w:space="0" w:color="auto"/>
            <w:left w:val="none" w:sz="0" w:space="0" w:color="auto"/>
            <w:bottom w:val="none" w:sz="0" w:space="0" w:color="auto"/>
            <w:right w:val="none" w:sz="0" w:space="0" w:color="auto"/>
          </w:divBdr>
        </w:div>
        <w:div w:id="443229729">
          <w:marLeft w:val="0"/>
          <w:marRight w:val="0"/>
          <w:marTop w:val="0"/>
          <w:marBottom w:val="0"/>
          <w:divBdr>
            <w:top w:val="none" w:sz="0" w:space="0" w:color="auto"/>
            <w:left w:val="none" w:sz="0" w:space="0" w:color="auto"/>
            <w:bottom w:val="none" w:sz="0" w:space="0" w:color="auto"/>
            <w:right w:val="none" w:sz="0" w:space="0" w:color="auto"/>
          </w:divBdr>
        </w:div>
        <w:div w:id="1490748300">
          <w:marLeft w:val="0"/>
          <w:marRight w:val="0"/>
          <w:marTop w:val="0"/>
          <w:marBottom w:val="0"/>
          <w:divBdr>
            <w:top w:val="none" w:sz="0" w:space="0" w:color="auto"/>
            <w:left w:val="none" w:sz="0" w:space="0" w:color="auto"/>
            <w:bottom w:val="none" w:sz="0" w:space="0" w:color="auto"/>
            <w:right w:val="none" w:sz="0" w:space="0" w:color="auto"/>
          </w:divBdr>
        </w:div>
        <w:div w:id="706683680">
          <w:marLeft w:val="0"/>
          <w:marRight w:val="0"/>
          <w:marTop w:val="0"/>
          <w:marBottom w:val="0"/>
          <w:divBdr>
            <w:top w:val="none" w:sz="0" w:space="0" w:color="auto"/>
            <w:left w:val="none" w:sz="0" w:space="0" w:color="auto"/>
            <w:bottom w:val="none" w:sz="0" w:space="0" w:color="auto"/>
            <w:right w:val="none" w:sz="0" w:space="0" w:color="auto"/>
          </w:divBdr>
        </w:div>
        <w:div w:id="576521009">
          <w:marLeft w:val="0"/>
          <w:marRight w:val="0"/>
          <w:marTop w:val="0"/>
          <w:marBottom w:val="0"/>
          <w:divBdr>
            <w:top w:val="none" w:sz="0" w:space="0" w:color="auto"/>
            <w:left w:val="none" w:sz="0" w:space="0" w:color="auto"/>
            <w:bottom w:val="none" w:sz="0" w:space="0" w:color="auto"/>
            <w:right w:val="none" w:sz="0" w:space="0" w:color="auto"/>
          </w:divBdr>
        </w:div>
        <w:div w:id="1944456950">
          <w:marLeft w:val="0"/>
          <w:marRight w:val="0"/>
          <w:marTop w:val="0"/>
          <w:marBottom w:val="0"/>
          <w:divBdr>
            <w:top w:val="none" w:sz="0" w:space="0" w:color="auto"/>
            <w:left w:val="none" w:sz="0" w:space="0" w:color="auto"/>
            <w:bottom w:val="none" w:sz="0" w:space="0" w:color="auto"/>
            <w:right w:val="none" w:sz="0" w:space="0" w:color="auto"/>
          </w:divBdr>
        </w:div>
        <w:div w:id="2023165934">
          <w:marLeft w:val="0"/>
          <w:marRight w:val="0"/>
          <w:marTop w:val="0"/>
          <w:marBottom w:val="0"/>
          <w:divBdr>
            <w:top w:val="none" w:sz="0" w:space="0" w:color="auto"/>
            <w:left w:val="none" w:sz="0" w:space="0" w:color="auto"/>
            <w:bottom w:val="none" w:sz="0" w:space="0" w:color="auto"/>
            <w:right w:val="none" w:sz="0" w:space="0" w:color="auto"/>
          </w:divBdr>
        </w:div>
        <w:div w:id="481041112">
          <w:marLeft w:val="0"/>
          <w:marRight w:val="0"/>
          <w:marTop w:val="0"/>
          <w:marBottom w:val="0"/>
          <w:divBdr>
            <w:top w:val="none" w:sz="0" w:space="0" w:color="auto"/>
            <w:left w:val="none" w:sz="0" w:space="0" w:color="auto"/>
            <w:bottom w:val="none" w:sz="0" w:space="0" w:color="auto"/>
            <w:right w:val="none" w:sz="0" w:space="0" w:color="auto"/>
          </w:divBdr>
        </w:div>
        <w:div w:id="1921405339">
          <w:marLeft w:val="0"/>
          <w:marRight w:val="0"/>
          <w:marTop w:val="0"/>
          <w:marBottom w:val="0"/>
          <w:divBdr>
            <w:top w:val="none" w:sz="0" w:space="0" w:color="auto"/>
            <w:left w:val="none" w:sz="0" w:space="0" w:color="auto"/>
            <w:bottom w:val="none" w:sz="0" w:space="0" w:color="auto"/>
            <w:right w:val="none" w:sz="0" w:space="0" w:color="auto"/>
          </w:divBdr>
        </w:div>
        <w:div w:id="1202981385">
          <w:marLeft w:val="0"/>
          <w:marRight w:val="0"/>
          <w:marTop w:val="0"/>
          <w:marBottom w:val="0"/>
          <w:divBdr>
            <w:top w:val="none" w:sz="0" w:space="0" w:color="auto"/>
            <w:left w:val="none" w:sz="0" w:space="0" w:color="auto"/>
            <w:bottom w:val="none" w:sz="0" w:space="0" w:color="auto"/>
            <w:right w:val="none" w:sz="0" w:space="0" w:color="auto"/>
          </w:divBdr>
        </w:div>
        <w:div w:id="396974524">
          <w:marLeft w:val="0"/>
          <w:marRight w:val="0"/>
          <w:marTop w:val="0"/>
          <w:marBottom w:val="0"/>
          <w:divBdr>
            <w:top w:val="none" w:sz="0" w:space="0" w:color="auto"/>
            <w:left w:val="none" w:sz="0" w:space="0" w:color="auto"/>
            <w:bottom w:val="none" w:sz="0" w:space="0" w:color="auto"/>
            <w:right w:val="none" w:sz="0" w:space="0" w:color="auto"/>
          </w:divBdr>
        </w:div>
        <w:div w:id="548689570">
          <w:marLeft w:val="0"/>
          <w:marRight w:val="0"/>
          <w:marTop w:val="0"/>
          <w:marBottom w:val="0"/>
          <w:divBdr>
            <w:top w:val="none" w:sz="0" w:space="0" w:color="auto"/>
            <w:left w:val="none" w:sz="0" w:space="0" w:color="auto"/>
            <w:bottom w:val="none" w:sz="0" w:space="0" w:color="auto"/>
            <w:right w:val="none" w:sz="0" w:space="0" w:color="auto"/>
          </w:divBdr>
        </w:div>
        <w:div w:id="914777113">
          <w:marLeft w:val="0"/>
          <w:marRight w:val="0"/>
          <w:marTop w:val="0"/>
          <w:marBottom w:val="0"/>
          <w:divBdr>
            <w:top w:val="none" w:sz="0" w:space="0" w:color="auto"/>
            <w:left w:val="none" w:sz="0" w:space="0" w:color="auto"/>
            <w:bottom w:val="none" w:sz="0" w:space="0" w:color="auto"/>
            <w:right w:val="none" w:sz="0" w:space="0" w:color="auto"/>
          </w:divBdr>
        </w:div>
        <w:div w:id="849681207">
          <w:marLeft w:val="0"/>
          <w:marRight w:val="0"/>
          <w:marTop w:val="0"/>
          <w:marBottom w:val="0"/>
          <w:divBdr>
            <w:top w:val="none" w:sz="0" w:space="0" w:color="auto"/>
            <w:left w:val="none" w:sz="0" w:space="0" w:color="auto"/>
            <w:bottom w:val="none" w:sz="0" w:space="0" w:color="auto"/>
            <w:right w:val="none" w:sz="0" w:space="0" w:color="auto"/>
          </w:divBdr>
        </w:div>
        <w:div w:id="233051600">
          <w:marLeft w:val="0"/>
          <w:marRight w:val="0"/>
          <w:marTop w:val="0"/>
          <w:marBottom w:val="0"/>
          <w:divBdr>
            <w:top w:val="none" w:sz="0" w:space="0" w:color="auto"/>
            <w:left w:val="none" w:sz="0" w:space="0" w:color="auto"/>
            <w:bottom w:val="none" w:sz="0" w:space="0" w:color="auto"/>
            <w:right w:val="none" w:sz="0" w:space="0" w:color="auto"/>
          </w:divBdr>
        </w:div>
        <w:div w:id="1218132318">
          <w:marLeft w:val="0"/>
          <w:marRight w:val="0"/>
          <w:marTop w:val="0"/>
          <w:marBottom w:val="0"/>
          <w:divBdr>
            <w:top w:val="none" w:sz="0" w:space="0" w:color="auto"/>
            <w:left w:val="none" w:sz="0" w:space="0" w:color="auto"/>
            <w:bottom w:val="none" w:sz="0" w:space="0" w:color="auto"/>
            <w:right w:val="none" w:sz="0" w:space="0" w:color="auto"/>
          </w:divBdr>
        </w:div>
        <w:div w:id="1626934779">
          <w:marLeft w:val="0"/>
          <w:marRight w:val="0"/>
          <w:marTop w:val="0"/>
          <w:marBottom w:val="0"/>
          <w:divBdr>
            <w:top w:val="none" w:sz="0" w:space="0" w:color="auto"/>
            <w:left w:val="none" w:sz="0" w:space="0" w:color="auto"/>
            <w:bottom w:val="none" w:sz="0" w:space="0" w:color="auto"/>
            <w:right w:val="none" w:sz="0" w:space="0" w:color="auto"/>
          </w:divBdr>
        </w:div>
        <w:div w:id="1741364716">
          <w:marLeft w:val="0"/>
          <w:marRight w:val="0"/>
          <w:marTop w:val="0"/>
          <w:marBottom w:val="0"/>
          <w:divBdr>
            <w:top w:val="none" w:sz="0" w:space="0" w:color="auto"/>
            <w:left w:val="none" w:sz="0" w:space="0" w:color="auto"/>
            <w:bottom w:val="none" w:sz="0" w:space="0" w:color="auto"/>
            <w:right w:val="none" w:sz="0" w:space="0" w:color="auto"/>
          </w:divBdr>
        </w:div>
        <w:div w:id="2086218007">
          <w:marLeft w:val="0"/>
          <w:marRight w:val="0"/>
          <w:marTop w:val="0"/>
          <w:marBottom w:val="0"/>
          <w:divBdr>
            <w:top w:val="none" w:sz="0" w:space="0" w:color="auto"/>
            <w:left w:val="none" w:sz="0" w:space="0" w:color="auto"/>
            <w:bottom w:val="none" w:sz="0" w:space="0" w:color="auto"/>
            <w:right w:val="none" w:sz="0" w:space="0" w:color="auto"/>
          </w:divBdr>
        </w:div>
        <w:div w:id="1585992005">
          <w:marLeft w:val="0"/>
          <w:marRight w:val="0"/>
          <w:marTop w:val="0"/>
          <w:marBottom w:val="0"/>
          <w:divBdr>
            <w:top w:val="none" w:sz="0" w:space="0" w:color="auto"/>
            <w:left w:val="none" w:sz="0" w:space="0" w:color="auto"/>
            <w:bottom w:val="none" w:sz="0" w:space="0" w:color="auto"/>
            <w:right w:val="none" w:sz="0" w:space="0" w:color="auto"/>
          </w:divBdr>
        </w:div>
        <w:div w:id="1834446431">
          <w:marLeft w:val="0"/>
          <w:marRight w:val="0"/>
          <w:marTop w:val="0"/>
          <w:marBottom w:val="0"/>
          <w:divBdr>
            <w:top w:val="none" w:sz="0" w:space="0" w:color="auto"/>
            <w:left w:val="none" w:sz="0" w:space="0" w:color="auto"/>
            <w:bottom w:val="none" w:sz="0" w:space="0" w:color="auto"/>
            <w:right w:val="none" w:sz="0" w:space="0" w:color="auto"/>
          </w:divBdr>
        </w:div>
        <w:div w:id="1830292806">
          <w:marLeft w:val="0"/>
          <w:marRight w:val="0"/>
          <w:marTop w:val="0"/>
          <w:marBottom w:val="0"/>
          <w:divBdr>
            <w:top w:val="none" w:sz="0" w:space="0" w:color="auto"/>
            <w:left w:val="none" w:sz="0" w:space="0" w:color="auto"/>
            <w:bottom w:val="none" w:sz="0" w:space="0" w:color="auto"/>
            <w:right w:val="none" w:sz="0" w:space="0" w:color="auto"/>
          </w:divBdr>
        </w:div>
        <w:div w:id="1352105340">
          <w:marLeft w:val="0"/>
          <w:marRight w:val="0"/>
          <w:marTop w:val="0"/>
          <w:marBottom w:val="0"/>
          <w:divBdr>
            <w:top w:val="none" w:sz="0" w:space="0" w:color="auto"/>
            <w:left w:val="none" w:sz="0" w:space="0" w:color="auto"/>
            <w:bottom w:val="none" w:sz="0" w:space="0" w:color="auto"/>
            <w:right w:val="none" w:sz="0" w:space="0" w:color="auto"/>
          </w:divBdr>
        </w:div>
        <w:div w:id="684403102">
          <w:marLeft w:val="0"/>
          <w:marRight w:val="0"/>
          <w:marTop w:val="0"/>
          <w:marBottom w:val="0"/>
          <w:divBdr>
            <w:top w:val="none" w:sz="0" w:space="0" w:color="auto"/>
            <w:left w:val="none" w:sz="0" w:space="0" w:color="auto"/>
            <w:bottom w:val="none" w:sz="0" w:space="0" w:color="auto"/>
            <w:right w:val="none" w:sz="0" w:space="0" w:color="auto"/>
          </w:divBdr>
        </w:div>
        <w:div w:id="509830323">
          <w:marLeft w:val="0"/>
          <w:marRight w:val="0"/>
          <w:marTop w:val="0"/>
          <w:marBottom w:val="0"/>
          <w:divBdr>
            <w:top w:val="none" w:sz="0" w:space="0" w:color="auto"/>
            <w:left w:val="none" w:sz="0" w:space="0" w:color="auto"/>
            <w:bottom w:val="none" w:sz="0" w:space="0" w:color="auto"/>
            <w:right w:val="none" w:sz="0" w:space="0" w:color="auto"/>
          </w:divBdr>
        </w:div>
        <w:div w:id="986401243">
          <w:marLeft w:val="0"/>
          <w:marRight w:val="0"/>
          <w:marTop w:val="0"/>
          <w:marBottom w:val="0"/>
          <w:divBdr>
            <w:top w:val="none" w:sz="0" w:space="0" w:color="auto"/>
            <w:left w:val="none" w:sz="0" w:space="0" w:color="auto"/>
            <w:bottom w:val="none" w:sz="0" w:space="0" w:color="auto"/>
            <w:right w:val="none" w:sz="0" w:space="0" w:color="auto"/>
          </w:divBdr>
        </w:div>
        <w:div w:id="88040645">
          <w:marLeft w:val="0"/>
          <w:marRight w:val="0"/>
          <w:marTop w:val="0"/>
          <w:marBottom w:val="0"/>
          <w:divBdr>
            <w:top w:val="none" w:sz="0" w:space="0" w:color="auto"/>
            <w:left w:val="none" w:sz="0" w:space="0" w:color="auto"/>
            <w:bottom w:val="none" w:sz="0" w:space="0" w:color="auto"/>
            <w:right w:val="none" w:sz="0" w:space="0" w:color="auto"/>
          </w:divBdr>
        </w:div>
        <w:div w:id="167453897">
          <w:marLeft w:val="0"/>
          <w:marRight w:val="0"/>
          <w:marTop w:val="0"/>
          <w:marBottom w:val="0"/>
          <w:divBdr>
            <w:top w:val="none" w:sz="0" w:space="0" w:color="auto"/>
            <w:left w:val="none" w:sz="0" w:space="0" w:color="auto"/>
            <w:bottom w:val="none" w:sz="0" w:space="0" w:color="auto"/>
            <w:right w:val="none" w:sz="0" w:space="0" w:color="auto"/>
          </w:divBdr>
        </w:div>
        <w:div w:id="1303383546">
          <w:marLeft w:val="0"/>
          <w:marRight w:val="0"/>
          <w:marTop w:val="0"/>
          <w:marBottom w:val="0"/>
          <w:divBdr>
            <w:top w:val="none" w:sz="0" w:space="0" w:color="auto"/>
            <w:left w:val="none" w:sz="0" w:space="0" w:color="auto"/>
            <w:bottom w:val="none" w:sz="0" w:space="0" w:color="auto"/>
            <w:right w:val="none" w:sz="0" w:space="0" w:color="auto"/>
          </w:divBdr>
        </w:div>
        <w:div w:id="1234316346">
          <w:marLeft w:val="0"/>
          <w:marRight w:val="0"/>
          <w:marTop w:val="0"/>
          <w:marBottom w:val="0"/>
          <w:divBdr>
            <w:top w:val="none" w:sz="0" w:space="0" w:color="auto"/>
            <w:left w:val="none" w:sz="0" w:space="0" w:color="auto"/>
            <w:bottom w:val="none" w:sz="0" w:space="0" w:color="auto"/>
            <w:right w:val="none" w:sz="0" w:space="0" w:color="auto"/>
          </w:divBdr>
        </w:div>
        <w:div w:id="922681755">
          <w:marLeft w:val="0"/>
          <w:marRight w:val="0"/>
          <w:marTop w:val="0"/>
          <w:marBottom w:val="0"/>
          <w:divBdr>
            <w:top w:val="none" w:sz="0" w:space="0" w:color="auto"/>
            <w:left w:val="none" w:sz="0" w:space="0" w:color="auto"/>
            <w:bottom w:val="none" w:sz="0" w:space="0" w:color="auto"/>
            <w:right w:val="none" w:sz="0" w:space="0" w:color="auto"/>
          </w:divBdr>
        </w:div>
        <w:div w:id="487863246">
          <w:marLeft w:val="0"/>
          <w:marRight w:val="0"/>
          <w:marTop w:val="0"/>
          <w:marBottom w:val="0"/>
          <w:divBdr>
            <w:top w:val="none" w:sz="0" w:space="0" w:color="auto"/>
            <w:left w:val="none" w:sz="0" w:space="0" w:color="auto"/>
            <w:bottom w:val="none" w:sz="0" w:space="0" w:color="auto"/>
            <w:right w:val="none" w:sz="0" w:space="0" w:color="auto"/>
          </w:divBdr>
        </w:div>
        <w:div w:id="1981185365">
          <w:marLeft w:val="0"/>
          <w:marRight w:val="0"/>
          <w:marTop w:val="0"/>
          <w:marBottom w:val="0"/>
          <w:divBdr>
            <w:top w:val="none" w:sz="0" w:space="0" w:color="auto"/>
            <w:left w:val="none" w:sz="0" w:space="0" w:color="auto"/>
            <w:bottom w:val="none" w:sz="0" w:space="0" w:color="auto"/>
            <w:right w:val="none" w:sz="0" w:space="0" w:color="auto"/>
          </w:divBdr>
        </w:div>
        <w:div w:id="1182552382">
          <w:marLeft w:val="0"/>
          <w:marRight w:val="0"/>
          <w:marTop w:val="0"/>
          <w:marBottom w:val="0"/>
          <w:divBdr>
            <w:top w:val="none" w:sz="0" w:space="0" w:color="auto"/>
            <w:left w:val="none" w:sz="0" w:space="0" w:color="auto"/>
            <w:bottom w:val="none" w:sz="0" w:space="0" w:color="auto"/>
            <w:right w:val="none" w:sz="0" w:space="0" w:color="auto"/>
          </w:divBdr>
        </w:div>
        <w:div w:id="1511917581">
          <w:marLeft w:val="0"/>
          <w:marRight w:val="0"/>
          <w:marTop w:val="0"/>
          <w:marBottom w:val="0"/>
          <w:divBdr>
            <w:top w:val="none" w:sz="0" w:space="0" w:color="auto"/>
            <w:left w:val="none" w:sz="0" w:space="0" w:color="auto"/>
            <w:bottom w:val="none" w:sz="0" w:space="0" w:color="auto"/>
            <w:right w:val="none" w:sz="0" w:space="0" w:color="auto"/>
          </w:divBdr>
        </w:div>
        <w:div w:id="1581327691">
          <w:marLeft w:val="0"/>
          <w:marRight w:val="0"/>
          <w:marTop w:val="0"/>
          <w:marBottom w:val="0"/>
          <w:divBdr>
            <w:top w:val="none" w:sz="0" w:space="0" w:color="auto"/>
            <w:left w:val="none" w:sz="0" w:space="0" w:color="auto"/>
            <w:bottom w:val="none" w:sz="0" w:space="0" w:color="auto"/>
            <w:right w:val="none" w:sz="0" w:space="0" w:color="auto"/>
          </w:divBdr>
        </w:div>
        <w:div w:id="1369795824">
          <w:marLeft w:val="0"/>
          <w:marRight w:val="0"/>
          <w:marTop w:val="0"/>
          <w:marBottom w:val="0"/>
          <w:divBdr>
            <w:top w:val="none" w:sz="0" w:space="0" w:color="auto"/>
            <w:left w:val="none" w:sz="0" w:space="0" w:color="auto"/>
            <w:bottom w:val="none" w:sz="0" w:space="0" w:color="auto"/>
            <w:right w:val="none" w:sz="0" w:space="0" w:color="auto"/>
          </w:divBdr>
        </w:div>
        <w:div w:id="1379353423">
          <w:marLeft w:val="0"/>
          <w:marRight w:val="0"/>
          <w:marTop w:val="0"/>
          <w:marBottom w:val="0"/>
          <w:divBdr>
            <w:top w:val="none" w:sz="0" w:space="0" w:color="auto"/>
            <w:left w:val="none" w:sz="0" w:space="0" w:color="auto"/>
            <w:bottom w:val="none" w:sz="0" w:space="0" w:color="auto"/>
            <w:right w:val="none" w:sz="0" w:space="0" w:color="auto"/>
          </w:divBdr>
        </w:div>
        <w:div w:id="1042286389">
          <w:marLeft w:val="0"/>
          <w:marRight w:val="0"/>
          <w:marTop w:val="0"/>
          <w:marBottom w:val="0"/>
          <w:divBdr>
            <w:top w:val="none" w:sz="0" w:space="0" w:color="auto"/>
            <w:left w:val="none" w:sz="0" w:space="0" w:color="auto"/>
            <w:bottom w:val="none" w:sz="0" w:space="0" w:color="auto"/>
            <w:right w:val="none" w:sz="0" w:space="0" w:color="auto"/>
          </w:divBdr>
        </w:div>
        <w:div w:id="2056731578">
          <w:marLeft w:val="0"/>
          <w:marRight w:val="0"/>
          <w:marTop w:val="0"/>
          <w:marBottom w:val="0"/>
          <w:divBdr>
            <w:top w:val="none" w:sz="0" w:space="0" w:color="auto"/>
            <w:left w:val="none" w:sz="0" w:space="0" w:color="auto"/>
            <w:bottom w:val="none" w:sz="0" w:space="0" w:color="auto"/>
            <w:right w:val="none" w:sz="0" w:space="0" w:color="auto"/>
          </w:divBdr>
        </w:div>
        <w:div w:id="1912230196">
          <w:marLeft w:val="0"/>
          <w:marRight w:val="0"/>
          <w:marTop w:val="0"/>
          <w:marBottom w:val="0"/>
          <w:divBdr>
            <w:top w:val="none" w:sz="0" w:space="0" w:color="auto"/>
            <w:left w:val="none" w:sz="0" w:space="0" w:color="auto"/>
            <w:bottom w:val="none" w:sz="0" w:space="0" w:color="auto"/>
            <w:right w:val="none" w:sz="0" w:space="0" w:color="auto"/>
          </w:divBdr>
        </w:div>
        <w:div w:id="1355693826">
          <w:marLeft w:val="0"/>
          <w:marRight w:val="0"/>
          <w:marTop w:val="0"/>
          <w:marBottom w:val="0"/>
          <w:divBdr>
            <w:top w:val="none" w:sz="0" w:space="0" w:color="auto"/>
            <w:left w:val="none" w:sz="0" w:space="0" w:color="auto"/>
            <w:bottom w:val="none" w:sz="0" w:space="0" w:color="auto"/>
            <w:right w:val="none" w:sz="0" w:space="0" w:color="auto"/>
          </w:divBdr>
        </w:div>
        <w:div w:id="1474828911">
          <w:marLeft w:val="0"/>
          <w:marRight w:val="0"/>
          <w:marTop w:val="0"/>
          <w:marBottom w:val="0"/>
          <w:divBdr>
            <w:top w:val="none" w:sz="0" w:space="0" w:color="auto"/>
            <w:left w:val="none" w:sz="0" w:space="0" w:color="auto"/>
            <w:bottom w:val="none" w:sz="0" w:space="0" w:color="auto"/>
            <w:right w:val="none" w:sz="0" w:space="0" w:color="auto"/>
          </w:divBdr>
        </w:div>
        <w:div w:id="697200325">
          <w:marLeft w:val="0"/>
          <w:marRight w:val="0"/>
          <w:marTop w:val="0"/>
          <w:marBottom w:val="0"/>
          <w:divBdr>
            <w:top w:val="none" w:sz="0" w:space="0" w:color="auto"/>
            <w:left w:val="none" w:sz="0" w:space="0" w:color="auto"/>
            <w:bottom w:val="none" w:sz="0" w:space="0" w:color="auto"/>
            <w:right w:val="none" w:sz="0" w:space="0" w:color="auto"/>
          </w:divBdr>
        </w:div>
        <w:div w:id="434326110">
          <w:marLeft w:val="0"/>
          <w:marRight w:val="0"/>
          <w:marTop w:val="0"/>
          <w:marBottom w:val="0"/>
          <w:divBdr>
            <w:top w:val="none" w:sz="0" w:space="0" w:color="auto"/>
            <w:left w:val="none" w:sz="0" w:space="0" w:color="auto"/>
            <w:bottom w:val="none" w:sz="0" w:space="0" w:color="auto"/>
            <w:right w:val="none" w:sz="0" w:space="0" w:color="auto"/>
          </w:divBdr>
        </w:div>
        <w:div w:id="464932199">
          <w:marLeft w:val="0"/>
          <w:marRight w:val="0"/>
          <w:marTop w:val="0"/>
          <w:marBottom w:val="0"/>
          <w:divBdr>
            <w:top w:val="none" w:sz="0" w:space="0" w:color="auto"/>
            <w:left w:val="none" w:sz="0" w:space="0" w:color="auto"/>
            <w:bottom w:val="none" w:sz="0" w:space="0" w:color="auto"/>
            <w:right w:val="none" w:sz="0" w:space="0" w:color="auto"/>
          </w:divBdr>
        </w:div>
        <w:div w:id="2031101216">
          <w:marLeft w:val="0"/>
          <w:marRight w:val="0"/>
          <w:marTop w:val="0"/>
          <w:marBottom w:val="0"/>
          <w:divBdr>
            <w:top w:val="none" w:sz="0" w:space="0" w:color="auto"/>
            <w:left w:val="none" w:sz="0" w:space="0" w:color="auto"/>
            <w:bottom w:val="none" w:sz="0" w:space="0" w:color="auto"/>
            <w:right w:val="none" w:sz="0" w:space="0" w:color="auto"/>
          </w:divBdr>
        </w:div>
        <w:div w:id="1254120157">
          <w:marLeft w:val="0"/>
          <w:marRight w:val="0"/>
          <w:marTop w:val="0"/>
          <w:marBottom w:val="0"/>
          <w:divBdr>
            <w:top w:val="none" w:sz="0" w:space="0" w:color="auto"/>
            <w:left w:val="none" w:sz="0" w:space="0" w:color="auto"/>
            <w:bottom w:val="none" w:sz="0" w:space="0" w:color="auto"/>
            <w:right w:val="none" w:sz="0" w:space="0" w:color="auto"/>
          </w:divBdr>
        </w:div>
        <w:div w:id="38633116">
          <w:marLeft w:val="0"/>
          <w:marRight w:val="0"/>
          <w:marTop w:val="0"/>
          <w:marBottom w:val="0"/>
          <w:divBdr>
            <w:top w:val="none" w:sz="0" w:space="0" w:color="auto"/>
            <w:left w:val="none" w:sz="0" w:space="0" w:color="auto"/>
            <w:bottom w:val="none" w:sz="0" w:space="0" w:color="auto"/>
            <w:right w:val="none" w:sz="0" w:space="0" w:color="auto"/>
          </w:divBdr>
        </w:div>
        <w:div w:id="1466390989">
          <w:marLeft w:val="0"/>
          <w:marRight w:val="0"/>
          <w:marTop w:val="0"/>
          <w:marBottom w:val="0"/>
          <w:divBdr>
            <w:top w:val="none" w:sz="0" w:space="0" w:color="auto"/>
            <w:left w:val="none" w:sz="0" w:space="0" w:color="auto"/>
            <w:bottom w:val="none" w:sz="0" w:space="0" w:color="auto"/>
            <w:right w:val="none" w:sz="0" w:space="0" w:color="auto"/>
          </w:divBdr>
        </w:div>
        <w:div w:id="888499080">
          <w:marLeft w:val="0"/>
          <w:marRight w:val="0"/>
          <w:marTop w:val="0"/>
          <w:marBottom w:val="0"/>
          <w:divBdr>
            <w:top w:val="none" w:sz="0" w:space="0" w:color="auto"/>
            <w:left w:val="none" w:sz="0" w:space="0" w:color="auto"/>
            <w:bottom w:val="none" w:sz="0" w:space="0" w:color="auto"/>
            <w:right w:val="none" w:sz="0" w:space="0" w:color="auto"/>
          </w:divBdr>
        </w:div>
        <w:div w:id="1848903631">
          <w:marLeft w:val="0"/>
          <w:marRight w:val="0"/>
          <w:marTop w:val="0"/>
          <w:marBottom w:val="0"/>
          <w:divBdr>
            <w:top w:val="none" w:sz="0" w:space="0" w:color="auto"/>
            <w:left w:val="none" w:sz="0" w:space="0" w:color="auto"/>
            <w:bottom w:val="none" w:sz="0" w:space="0" w:color="auto"/>
            <w:right w:val="none" w:sz="0" w:space="0" w:color="auto"/>
          </w:divBdr>
        </w:div>
        <w:div w:id="379864100">
          <w:marLeft w:val="0"/>
          <w:marRight w:val="0"/>
          <w:marTop w:val="0"/>
          <w:marBottom w:val="0"/>
          <w:divBdr>
            <w:top w:val="none" w:sz="0" w:space="0" w:color="auto"/>
            <w:left w:val="none" w:sz="0" w:space="0" w:color="auto"/>
            <w:bottom w:val="none" w:sz="0" w:space="0" w:color="auto"/>
            <w:right w:val="none" w:sz="0" w:space="0" w:color="auto"/>
          </w:divBdr>
        </w:div>
        <w:div w:id="1136027883">
          <w:marLeft w:val="0"/>
          <w:marRight w:val="0"/>
          <w:marTop w:val="0"/>
          <w:marBottom w:val="0"/>
          <w:divBdr>
            <w:top w:val="none" w:sz="0" w:space="0" w:color="auto"/>
            <w:left w:val="none" w:sz="0" w:space="0" w:color="auto"/>
            <w:bottom w:val="none" w:sz="0" w:space="0" w:color="auto"/>
            <w:right w:val="none" w:sz="0" w:space="0" w:color="auto"/>
          </w:divBdr>
        </w:div>
        <w:div w:id="877161431">
          <w:marLeft w:val="0"/>
          <w:marRight w:val="0"/>
          <w:marTop w:val="0"/>
          <w:marBottom w:val="0"/>
          <w:divBdr>
            <w:top w:val="none" w:sz="0" w:space="0" w:color="auto"/>
            <w:left w:val="none" w:sz="0" w:space="0" w:color="auto"/>
            <w:bottom w:val="none" w:sz="0" w:space="0" w:color="auto"/>
            <w:right w:val="none" w:sz="0" w:space="0" w:color="auto"/>
          </w:divBdr>
        </w:div>
        <w:div w:id="819419914">
          <w:marLeft w:val="0"/>
          <w:marRight w:val="0"/>
          <w:marTop w:val="0"/>
          <w:marBottom w:val="0"/>
          <w:divBdr>
            <w:top w:val="none" w:sz="0" w:space="0" w:color="auto"/>
            <w:left w:val="none" w:sz="0" w:space="0" w:color="auto"/>
            <w:bottom w:val="none" w:sz="0" w:space="0" w:color="auto"/>
            <w:right w:val="none" w:sz="0" w:space="0" w:color="auto"/>
          </w:divBdr>
        </w:div>
        <w:div w:id="666522687">
          <w:marLeft w:val="0"/>
          <w:marRight w:val="0"/>
          <w:marTop w:val="0"/>
          <w:marBottom w:val="0"/>
          <w:divBdr>
            <w:top w:val="none" w:sz="0" w:space="0" w:color="auto"/>
            <w:left w:val="none" w:sz="0" w:space="0" w:color="auto"/>
            <w:bottom w:val="none" w:sz="0" w:space="0" w:color="auto"/>
            <w:right w:val="none" w:sz="0" w:space="0" w:color="auto"/>
          </w:divBdr>
        </w:div>
        <w:div w:id="340593906">
          <w:marLeft w:val="0"/>
          <w:marRight w:val="0"/>
          <w:marTop w:val="0"/>
          <w:marBottom w:val="0"/>
          <w:divBdr>
            <w:top w:val="none" w:sz="0" w:space="0" w:color="auto"/>
            <w:left w:val="none" w:sz="0" w:space="0" w:color="auto"/>
            <w:bottom w:val="none" w:sz="0" w:space="0" w:color="auto"/>
            <w:right w:val="none" w:sz="0" w:space="0" w:color="auto"/>
          </w:divBdr>
        </w:div>
        <w:div w:id="786506205">
          <w:marLeft w:val="0"/>
          <w:marRight w:val="0"/>
          <w:marTop w:val="0"/>
          <w:marBottom w:val="0"/>
          <w:divBdr>
            <w:top w:val="none" w:sz="0" w:space="0" w:color="auto"/>
            <w:left w:val="none" w:sz="0" w:space="0" w:color="auto"/>
            <w:bottom w:val="none" w:sz="0" w:space="0" w:color="auto"/>
            <w:right w:val="none" w:sz="0" w:space="0" w:color="auto"/>
          </w:divBdr>
        </w:div>
        <w:div w:id="969015558">
          <w:marLeft w:val="0"/>
          <w:marRight w:val="0"/>
          <w:marTop w:val="0"/>
          <w:marBottom w:val="0"/>
          <w:divBdr>
            <w:top w:val="none" w:sz="0" w:space="0" w:color="auto"/>
            <w:left w:val="none" w:sz="0" w:space="0" w:color="auto"/>
            <w:bottom w:val="none" w:sz="0" w:space="0" w:color="auto"/>
            <w:right w:val="none" w:sz="0" w:space="0" w:color="auto"/>
          </w:divBdr>
        </w:div>
        <w:div w:id="1190874887">
          <w:marLeft w:val="0"/>
          <w:marRight w:val="0"/>
          <w:marTop w:val="0"/>
          <w:marBottom w:val="0"/>
          <w:divBdr>
            <w:top w:val="none" w:sz="0" w:space="0" w:color="auto"/>
            <w:left w:val="none" w:sz="0" w:space="0" w:color="auto"/>
            <w:bottom w:val="none" w:sz="0" w:space="0" w:color="auto"/>
            <w:right w:val="none" w:sz="0" w:space="0" w:color="auto"/>
          </w:divBdr>
        </w:div>
        <w:div w:id="1376125895">
          <w:marLeft w:val="0"/>
          <w:marRight w:val="0"/>
          <w:marTop w:val="0"/>
          <w:marBottom w:val="0"/>
          <w:divBdr>
            <w:top w:val="none" w:sz="0" w:space="0" w:color="auto"/>
            <w:left w:val="none" w:sz="0" w:space="0" w:color="auto"/>
            <w:bottom w:val="none" w:sz="0" w:space="0" w:color="auto"/>
            <w:right w:val="none" w:sz="0" w:space="0" w:color="auto"/>
          </w:divBdr>
        </w:div>
        <w:div w:id="1835799463">
          <w:marLeft w:val="0"/>
          <w:marRight w:val="0"/>
          <w:marTop w:val="0"/>
          <w:marBottom w:val="0"/>
          <w:divBdr>
            <w:top w:val="none" w:sz="0" w:space="0" w:color="auto"/>
            <w:left w:val="none" w:sz="0" w:space="0" w:color="auto"/>
            <w:bottom w:val="none" w:sz="0" w:space="0" w:color="auto"/>
            <w:right w:val="none" w:sz="0" w:space="0" w:color="auto"/>
          </w:divBdr>
        </w:div>
        <w:div w:id="35127657">
          <w:marLeft w:val="0"/>
          <w:marRight w:val="0"/>
          <w:marTop w:val="0"/>
          <w:marBottom w:val="0"/>
          <w:divBdr>
            <w:top w:val="none" w:sz="0" w:space="0" w:color="auto"/>
            <w:left w:val="none" w:sz="0" w:space="0" w:color="auto"/>
            <w:bottom w:val="none" w:sz="0" w:space="0" w:color="auto"/>
            <w:right w:val="none" w:sz="0" w:space="0" w:color="auto"/>
          </w:divBdr>
        </w:div>
        <w:div w:id="243300273">
          <w:marLeft w:val="0"/>
          <w:marRight w:val="0"/>
          <w:marTop w:val="0"/>
          <w:marBottom w:val="0"/>
          <w:divBdr>
            <w:top w:val="none" w:sz="0" w:space="0" w:color="auto"/>
            <w:left w:val="none" w:sz="0" w:space="0" w:color="auto"/>
            <w:bottom w:val="none" w:sz="0" w:space="0" w:color="auto"/>
            <w:right w:val="none" w:sz="0" w:space="0" w:color="auto"/>
          </w:divBdr>
        </w:div>
        <w:div w:id="1691835172">
          <w:marLeft w:val="0"/>
          <w:marRight w:val="0"/>
          <w:marTop w:val="0"/>
          <w:marBottom w:val="0"/>
          <w:divBdr>
            <w:top w:val="none" w:sz="0" w:space="0" w:color="auto"/>
            <w:left w:val="none" w:sz="0" w:space="0" w:color="auto"/>
            <w:bottom w:val="none" w:sz="0" w:space="0" w:color="auto"/>
            <w:right w:val="none" w:sz="0" w:space="0" w:color="auto"/>
          </w:divBdr>
        </w:div>
      </w:divsChild>
    </w:div>
    <w:div w:id="1051077560">
      <w:bodyDiv w:val="1"/>
      <w:marLeft w:val="0"/>
      <w:marRight w:val="0"/>
      <w:marTop w:val="0"/>
      <w:marBottom w:val="0"/>
      <w:divBdr>
        <w:top w:val="none" w:sz="0" w:space="0" w:color="auto"/>
        <w:left w:val="none" w:sz="0" w:space="0" w:color="auto"/>
        <w:bottom w:val="none" w:sz="0" w:space="0" w:color="auto"/>
        <w:right w:val="none" w:sz="0" w:space="0" w:color="auto"/>
      </w:divBdr>
      <w:divsChild>
        <w:div w:id="1223950370">
          <w:marLeft w:val="0"/>
          <w:marRight w:val="0"/>
          <w:marTop w:val="0"/>
          <w:marBottom w:val="0"/>
          <w:divBdr>
            <w:top w:val="none" w:sz="0" w:space="0" w:color="auto"/>
            <w:left w:val="none" w:sz="0" w:space="0" w:color="auto"/>
            <w:bottom w:val="none" w:sz="0" w:space="0" w:color="auto"/>
            <w:right w:val="none" w:sz="0" w:space="0" w:color="auto"/>
          </w:divBdr>
        </w:div>
        <w:div w:id="242493038">
          <w:marLeft w:val="0"/>
          <w:marRight w:val="0"/>
          <w:marTop w:val="0"/>
          <w:marBottom w:val="0"/>
          <w:divBdr>
            <w:top w:val="none" w:sz="0" w:space="0" w:color="auto"/>
            <w:left w:val="none" w:sz="0" w:space="0" w:color="auto"/>
            <w:bottom w:val="none" w:sz="0" w:space="0" w:color="auto"/>
            <w:right w:val="none" w:sz="0" w:space="0" w:color="auto"/>
          </w:divBdr>
        </w:div>
        <w:div w:id="1654136286">
          <w:marLeft w:val="0"/>
          <w:marRight w:val="0"/>
          <w:marTop w:val="0"/>
          <w:marBottom w:val="0"/>
          <w:divBdr>
            <w:top w:val="none" w:sz="0" w:space="0" w:color="auto"/>
            <w:left w:val="none" w:sz="0" w:space="0" w:color="auto"/>
            <w:bottom w:val="none" w:sz="0" w:space="0" w:color="auto"/>
            <w:right w:val="none" w:sz="0" w:space="0" w:color="auto"/>
          </w:divBdr>
        </w:div>
        <w:div w:id="1450009682">
          <w:marLeft w:val="0"/>
          <w:marRight w:val="0"/>
          <w:marTop w:val="0"/>
          <w:marBottom w:val="0"/>
          <w:divBdr>
            <w:top w:val="none" w:sz="0" w:space="0" w:color="auto"/>
            <w:left w:val="none" w:sz="0" w:space="0" w:color="auto"/>
            <w:bottom w:val="none" w:sz="0" w:space="0" w:color="auto"/>
            <w:right w:val="none" w:sz="0" w:space="0" w:color="auto"/>
          </w:divBdr>
        </w:div>
        <w:div w:id="1133253008">
          <w:marLeft w:val="0"/>
          <w:marRight w:val="0"/>
          <w:marTop w:val="0"/>
          <w:marBottom w:val="0"/>
          <w:divBdr>
            <w:top w:val="none" w:sz="0" w:space="0" w:color="auto"/>
            <w:left w:val="none" w:sz="0" w:space="0" w:color="auto"/>
            <w:bottom w:val="none" w:sz="0" w:space="0" w:color="auto"/>
            <w:right w:val="none" w:sz="0" w:space="0" w:color="auto"/>
          </w:divBdr>
        </w:div>
        <w:div w:id="1315138692">
          <w:marLeft w:val="0"/>
          <w:marRight w:val="0"/>
          <w:marTop w:val="0"/>
          <w:marBottom w:val="0"/>
          <w:divBdr>
            <w:top w:val="none" w:sz="0" w:space="0" w:color="auto"/>
            <w:left w:val="none" w:sz="0" w:space="0" w:color="auto"/>
            <w:bottom w:val="none" w:sz="0" w:space="0" w:color="auto"/>
            <w:right w:val="none" w:sz="0" w:space="0" w:color="auto"/>
          </w:divBdr>
        </w:div>
        <w:div w:id="463503207">
          <w:marLeft w:val="0"/>
          <w:marRight w:val="0"/>
          <w:marTop w:val="0"/>
          <w:marBottom w:val="0"/>
          <w:divBdr>
            <w:top w:val="none" w:sz="0" w:space="0" w:color="auto"/>
            <w:left w:val="none" w:sz="0" w:space="0" w:color="auto"/>
            <w:bottom w:val="none" w:sz="0" w:space="0" w:color="auto"/>
            <w:right w:val="none" w:sz="0" w:space="0" w:color="auto"/>
          </w:divBdr>
        </w:div>
        <w:div w:id="1084254924">
          <w:marLeft w:val="0"/>
          <w:marRight w:val="0"/>
          <w:marTop w:val="0"/>
          <w:marBottom w:val="0"/>
          <w:divBdr>
            <w:top w:val="none" w:sz="0" w:space="0" w:color="auto"/>
            <w:left w:val="none" w:sz="0" w:space="0" w:color="auto"/>
            <w:bottom w:val="none" w:sz="0" w:space="0" w:color="auto"/>
            <w:right w:val="none" w:sz="0" w:space="0" w:color="auto"/>
          </w:divBdr>
        </w:div>
        <w:div w:id="781340432">
          <w:marLeft w:val="0"/>
          <w:marRight w:val="0"/>
          <w:marTop w:val="0"/>
          <w:marBottom w:val="0"/>
          <w:divBdr>
            <w:top w:val="none" w:sz="0" w:space="0" w:color="auto"/>
            <w:left w:val="none" w:sz="0" w:space="0" w:color="auto"/>
            <w:bottom w:val="none" w:sz="0" w:space="0" w:color="auto"/>
            <w:right w:val="none" w:sz="0" w:space="0" w:color="auto"/>
          </w:divBdr>
        </w:div>
        <w:div w:id="908881865">
          <w:marLeft w:val="0"/>
          <w:marRight w:val="0"/>
          <w:marTop w:val="0"/>
          <w:marBottom w:val="0"/>
          <w:divBdr>
            <w:top w:val="none" w:sz="0" w:space="0" w:color="auto"/>
            <w:left w:val="none" w:sz="0" w:space="0" w:color="auto"/>
            <w:bottom w:val="none" w:sz="0" w:space="0" w:color="auto"/>
            <w:right w:val="none" w:sz="0" w:space="0" w:color="auto"/>
          </w:divBdr>
        </w:div>
        <w:div w:id="728383867">
          <w:marLeft w:val="0"/>
          <w:marRight w:val="0"/>
          <w:marTop w:val="0"/>
          <w:marBottom w:val="0"/>
          <w:divBdr>
            <w:top w:val="none" w:sz="0" w:space="0" w:color="auto"/>
            <w:left w:val="none" w:sz="0" w:space="0" w:color="auto"/>
            <w:bottom w:val="none" w:sz="0" w:space="0" w:color="auto"/>
            <w:right w:val="none" w:sz="0" w:space="0" w:color="auto"/>
          </w:divBdr>
        </w:div>
        <w:div w:id="518004784">
          <w:marLeft w:val="0"/>
          <w:marRight w:val="0"/>
          <w:marTop w:val="0"/>
          <w:marBottom w:val="0"/>
          <w:divBdr>
            <w:top w:val="none" w:sz="0" w:space="0" w:color="auto"/>
            <w:left w:val="none" w:sz="0" w:space="0" w:color="auto"/>
            <w:bottom w:val="none" w:sz="0" w:space="0" w:color="auto"/>
            <w:right w:val="none" w:sz="0" w:space="0" w:color="auto"/>
          </w:divBdr>
        </w:div>
        <w:div w:id="1705059761">
          <w:marLeft w:val="0"/>
          <w:marRight w:val="0"/>
          <w:marTop w:val="0"/>
          <w:marBottom w:val="0"/>
          <w:divBdr>
            <w:top w:val="none" w:sz="0" w:space="0" w:color="auto"/>
            <w:left w:val="none" w:sz="0" w:space="0" w:color="auto"/>
            <w:bottom w:val="none" w:sz="0" w:space="0" w:color="auto"/>
            <w:right w:val="none" w:sz="0" w:space="0" w:color="auto"/>
          </w:divBdr>
        </w:div>
        <w:div w:id="156195949">
          <w:marLeft w:val="0"/>
          <w:marRight w:val="0"/>
          <w:marTop w:val="0"/>
          <w:marBottom w:val="0"/>
          <w:divBdr>
            <w:top w:val="none" w:sz="0" w:space="0" w:color="auto"/>
            <w:left w:val="none" w:sz="0" w:space="0" w:color="auto"/>
            <w:bottom w:val="none" w:sz="0" w:space="0" w:color="auto"/>
            <w:right w:val="none" w:sz="0" w:space="0" w:color="auto"/>
          </w:divBdr>
        </w:div>
        <w:div w:id="1697123817">
          <w:marLeft w:val="0"/>
          <w:marRight w:val="0"/>
          <w:marTop w:val="0"/>
          <w:marBottom w:val="0"/>
          <w:divBdr>
            <w:top w:val="none" w:sz="0" w:space="0" w:color="auto"/>
            <w:left w:val="none" w:sz="0" w:space="0" w:color="auto"/>
            <w:bottom w:val="none" w:sz="0" w:space="0" w:color="auto"/>
            <w:right w:val="none" w:sz="0" w:space="0" w:color="auto"/>
          </w:divBdr>
        </w:div>
        <w:div w:id="885071159">
          <w:marLeft w:val="0"/>
          <w:marRight w:val="0"/>
          <w:marTop w:val="0"/>
          <w:marBottom w:val="0"/>
          <w:divBdr>
            <w:top w:val="none" w:sz="0" w:space="0" w:color="auto"/>
            <w:left w:val="none" w:sz="0" w:space="0" w:color="auto"/>
            <w:bottom w:val="none" w:sz="0" w:space="0" w:color="auto"/>
            <w:right w:val="none" w:sz="0" w:space="0" w:color="auto"/>
          </w:divBdr>
        </w:div>
        <w:div w:id="1737360572">
          <w:marLeft w:val="0"/>
          <w:marRight w:val="0"/>
          <w:marTop w:val="0"/>
          <w:marBottom w:val="0"/>
          <w:divBdr>
            <w:top w:val="none" w:sz="0" w:space="0" w:color="auto"/>
            <w:left w:val="none" w:sz="0" w:space="0" w:color="auto"/>
            <w:bottom w:val="none" w:sz="0" w:space="0" w:color="auto"/>
            <w:right w:val="none" w:sz="0" w:space="0" w:color="auto"/>
          </w:divBdr>
        </w:div>
        <w:div w:id="642807111">
          <w:marLeft w:val="0"/>
          <w:marRight w:val="0"/>
          <w:marTop w:val="0"/>
          <w:marBottom w:val="0"/>
          <w:divBdr>
            <w:top w:val="none" w:sz="0" w:space="0" w:color="auto"/>
            <w:left w:val="none" w:sz="0" w:space="0" w:color="auto"/>
            <w:bottom w:val="none" w:sz="0" w:space="0" w:color="auto"/>
            <w:right w:val="none" w:sz="0" w:space="0" w:color="auto"/>
          </w:divBdr>
        </w:div>
        <w:div w:id="1097095667">
          <w:marLeft w:val="0"/>
          <w:marRight w:val="0"/>
          <w:marTop w:val="0"/>
          <w:marBottom w:val="0"/>
          <w:divBdr>
            <w:top w:val="none" w:sz="0" w:space="0" w:color="auto"/>
            <w:left w:val="none" w:sz="0" w:space="0" w:color="auto"/>
            <w:bottom w:val="none" w:sz="0" w:space="0" w:color="auto"/>
            <w:right w:val="none" w:sz="0" w:space="0" w:color="auto"/>
          </w:divBdr>
        </w:div>
        <w:div w:id="1388913633">
          <w:marLeft w:val="0"/>
          <w:marRight w:val="0"/>
          <w:marTop w:val="0"/>
          <w:marBottom w:val="0"/>
          <w:divBdr>
            <w:top w:val="none" w:sz="0" w:space="0" w:color="auto"/>
            <w:left w:val="none" w:sz="0" w:space="0" w:color="auto"/>
            <w:bottom w:val="none" w:sz="0" w:space="0" w:color="auto"/>
            <w:right w:val="none" w:sz="0" w:space="0" w:color="auto"/>
          </w:divBdr>
        </w:div>
        <w:div w:id="295335950">
          <w:marLeft w:val="0"/>
          <w:marRight w:val="0"/>
          <w:marTop w:val="0"/>
          <w:marBottom w:val="0"/>
          <w:divBdr>
            <w:top w:val="none" w:sz="0" w:space="0" w:color="auto"/>
            <w:left w:val="none" w:sz="0" w:space="0" w:color="auto"/>
            <w:bottom w:val="none" w:sz="0" w:space="0" w:color="auto"/>
            <w:right w:val="none" w:sz="0" w:space="0" w:color="auto"/>
          </w:divBdr>
        </w:div>
        <w:div w:id="1428428338">
          <w:marLeft w:val="0"/>
          <w:marRight w:val="0"/>
          <w:marTop w:val="0"/>
          <w:marBottom w:val="0"/>
          <w:divBdr>
            <w:top w:val="none" w:sz="0" w:space="0" w:color="auto"/>
            <w:left w:val="none" w:sz="0" w:space="0" w:color="auto"/>
            <w:bottom w:val="none" w:sz="0" w:space="0" w:color="auto"/>
            <w:right w:val="none" w:sz="0" w:space="0" w:color="auto"/>
          </w:divBdr>
        </w:div>
        <w:div w:id="23794195">
          <w:marLeft w:val="0"/>
          <w:marRight w:val="0"/>
          <w:marTop w:val="0"/>
          <w:marBottom w:val="0"/>
          <w:divBdr>
            <w:top w:val="none" w:sz="0" w:space="0" w:color="auto"/>
            <w:left w:val="none" w:sz="0" w:space="0" w:color="auto"/>
            <w:bottom w:val="none" w:sz="0" w:space="0" w:color="auto"/>
            <w:right w:val="none" w:sz="0" w:space="0" w:color="auto"/>
          </w:divBdr>
        </w:div>
        <w:div w:id="2125928858">
          <w:marLeft w:val="0"/>
          <w:marRight w:val="0"/>
          <w:marTop w:val="0"/>
          <w:marBottom w:val="0"/>
          <w:divBdr>
            <w:top w:val="none" w:sz="0" w:space="0" w:color="auto"/>
            <w:left w:val="none" w:sz="0" w:space="0" w:color="auto"/>
            <w:bottom w:val="none" w:sz="0" w:space="0" w:color="auto"/>
            <w:right w:val="none" w:sz="0" w:space="0" w:color="auto"/>
          </w:divBdr>
        </w:div>
        <w:div w:id="845555807">
          <w:marLeft w:val="0"/>
          <w:marRight w:val="0"/>
          <w:marTop w:val="0"/>
          <w:marBottom w:val="0"/>
          <w:divBdr>
            <w:top w:val="none" w:sz="0" w:space="0" w:color="auto"/>
            <w:left w:val="none" w:sz="0" w:space="0" w:color="auto"/>
            <w:bottom w:val="none" w:sz="0" w:space="0" w:color="auto"/>
            <w:right w:val="none" w:sz="0" w:space="0" w:color="auto"/>
          </w:divBdr>
        </w:div>
        <w:div w:id="1628974397">
          <w:marLeft w:val="0"/>
          <w:marRight w:val="0"/>
          <w:marTop w:val="0"/>
          <w:marBottom w:val="0"/>
          <w:divBdr>
            <w:top w:val="none" w:sz="0" w:space="0" w:color="auto"/>
            <w:left w:val="none" w:sz="0" w:space="0" w:color="auto"/>
            <w:bottom w:val="none" w:sz="0" w:space="0" w:color="auto"/>
            <w:right w:val="none" w:sz="0" w:space="0" w:color="auto"/>
          </w:divBdr>
        </w:div>
        <w:div w:id="439760763">
          <w:marLeft w:val="0"/>
          <w:marRight w:val="0"/>
          <w:marTop w:val="0"/>
          <w:marBottom w:val="0"/>
          <w:divBdr>
            <w:top w:val="none" w:sz="0" w:space="0" w:color="auto"/>
            <w:left w:val="none" w:sz="0" w:space="0" w:color="auto"/>
            <w:bottom w:val="none" w:sz="0" w:space="0" w:color="auto"/>
            <w:right w:val="none" w:sz="0" w:space="0" w:color="auto"/>
          </w:divBdr>
        </w:div>
        <w:div w:id="1941715174">
          <w:marLeft w:val="0"/>
          <w:marRight w:val="0"/>
          <w:marTop w:val="0"/>
          <w:marBottom w:val="0"/>
          <w:divBdr>
            <w:top w:val="none" w:sz="0" w:space="0" w:color="auto"/>
            <w:left w:val="none" w:sz="0" w:space="0" w:color="auto"/>
            <w:bottom w:val="none" w:sz="0" w:space="0" w:color="auto"/>
            <w:right w:val="none" w:sz="0" w:space="0" w:color="auto"/>
          </w:divBdr>
        </w:div>
        <w:div w:id="1453938518">
          <w:marLeft w:val="0"/>
          <w:marRight w:val="0"/>
          <w:marTop w:val="0"/>
          <w:marBottom w:val="0"/>
          <w:divBdr>
            <w:top w:val="none" w:sz="0" w:space="0" w:color="auto"/>
            <w:left w:val="none" w:sz="0" w:space="0" w:color="auto"/>
            <w:bottom w:val="none" w:sz="0" w:space="0" w:color="auto"/>
            <w:right w:val="none" w:sz="0" w:space="0" w:color="auto"/>
          </w:divBdr>
        </w:div>
        <w:div w:id="820269710">
          <w:marLeft w:val="0"/>
          <w:marRight w:val="0"/>
          <w:marTop w:val="0"/>
          <w:marBottom w:val="0"/>
          <w:divBdr>
            <w:top w:val="none" w:sz="0" w:space="0" w:color="auto"/>
            <w:left w:val="none" w:sz="0" w:space="0" w:color="auto"/>
            <w:bottom w:val="none" w:sz="0" w:space="0" w:color="auto"/>
            <w:right w:val="none" w:sz="0" w:space="0" w:color="auto"/>
          </w:divBdr>
        </w:div>
        <w:div w:id="964429513">
          <w:marLeft w:val="0"/>
          <w:marRight w:val="0"/>
          <w:marTop w:val="0"/>
          <w:marBottom w:val="0"/>
          <w:divBdr>
            <w:top w:val="none" w:sz="0" w:space="0" w:color="auto"/>
            <w:left w:val="none" w:sz="0" w:space="0" w:color="auto"/>
            <w:bottom w:val="none" w:sz="0" w:space="0" w:color="auto"/>
            <w:right w:val="none" w:sz="0" w:space="0" w:color="auto"/>
          </w:divBdr>
        </w:div>
        <w:div w:id="1616401737">
          <w:marLeft w:val="0"/>
          <w:marRight w:val="0"/>
          <w:marTop w:val="0"/>
          <w:marBottom w:val="0"/>
          <w:divBdr>
            <w:top w:val="none" w:sz="0" w:space="0" w:color="auto"/>
            <w:left w:val="none" w:sz="0" w:space="0" w:color="auto"/>
            <w:bottom w:val="none" w:sz="0" w:space="0" w:color="auto"/>
            <w:right w:val="none" w:sz="0" w:space="0" w:color="auto"/>
          </w:divBdr>
        </w:div>
        <w:div w:id="1808622231">
          <w:marLeft w:val="0"/>
          <w:marRight w:val="0"/>
          <w:marTop w:val="0"/>
          <w:marBottom w:val="0"/>
          <w:divBdr>
            <w:top w:val="none" w:sz="0" w:space="0" w:color="auto"/>
            <w:left w:val="none" w:sz="0" w:space="0" w:color="auto"/>
            <w:bottom w:val="none" w:sz="0" w:space="0" w:color="auto"/>
            <w:right w:val="none" w:sz="0" w:space="0" w:color="auto"/>
          </w:divBdr>
        </w:div>
        <w:div w:id="1744597498">
          <w:marLeft w:val="0"/>
          <w:marRight w:val="0"/>
          <w:marTop w:val="0"/>
          <w:marBottom w:val="0"/>
          <w:divBdr>
            <w:top w:val="none" w:sz="0" w:space="0" w:color="auto"/>
            <w:left w:val="none" w:sz="0" w:space="0" w:color="auto"/>
            <w:bottom w:val="none" w:sz="0" w:space="0" w:color="auto"/>
            <w:right w:val="none" w:sz="0" w:space="0" w:color="auto"/>
          </w:divBdr>
        </w:div>
        <w:div w:id="768812038">
          <w:marLeft w:val="0"/>
          <w:marRight w:val="0"/>
          <w:marTop w:val="0"/>
          <w:marBottom w:val="0"/>
          <w:divBdr>
            <w:top w:val="none" w:sz="0" w:space="0" w:color="auto"/>
            <w:left w:val="none" w:sz="0" w:space="0" w:color="auto"/>
            <w:bottom w:val="none" w:sz="0" w:space="0" w:color="auto"/>
            <w:right w:val="none" w:sz="0" w:space="0" w:color="auto"/>
          </w:divBdr>
        </w:div>
        <w:div w:id="339352921">
          <w:marLeft w:val="0"/>
          <w:marRight w:val="0"/>
          <w:marTop w:val="0"/>
          <w:marBottom w:val="0"/>
          <w:divBdr>
            <w:top w:val="none" w:sz="0" w:space="0" w:color="auto"/>
            <w:left w:val="none" w:sz="0" w:space="0" w:color="auto"/>
            <w:bottom w:val="none" w:sz="0" w:space="0" w:color="auto"/>
            <w:right w:val="none" w:sz="0" w:space="0" w:color="auto"/>
          </w:divBdr>
        </w:div>
        <w:div w:id="2036156978">
          <w:marLeft w:val="0"/>
          <w:marRight w:val="0"/>
          <w:marTop w:val="0"/>
          <w:marBottom w:val="0"/>
          <w:divBdr>
            <w:top w:val="none" w:sz="0" w:space="0" w:color="auto"/>
            <w:left w:val="none" w:sz="0" w:space="0" w:color="auto"/>
            <w:bottom w:val="none" w:sz="0" w:space="0" w:color="auto"/>
            <w:right w:val="none" w:sz="0" w:space="0" w:color="auto"/>
          </w:divBdr>
        </w:div>
        <w:div w:id="1988120320">
          <w:marLeft w:val="0"/>
          <w:marRight w:val="0"/>
          <w:marTop w:val="0"/>
          <w:marBottom w:val="0"/>
          <w:divBdr>
            <w:top w:val="none" w:sz="0" w:space="0" w:color="auto"/>
            <w:left w:val="none" w:sz="0" w:space="0" w:color="auto"/>
            <w:bottom w:val="none" w:sz="0" w:space="0" w:color="auto"/>
            <w:right w:val="none" w:sz="0" w:space="0" w:color="auto"/>
          </w:divBdr>
        </w:div>
        <w:div w:id="1222137611">
          <w:marLeft w:val="0"/>
          <w:marRight w:val="0"/>
          <w:marTop w:val="0"/>
          <w:marBottom w:val="0"/>
          <w:divBdr>
            <w:top w:val="none" w:sz="0" w:space="0" w:color="auto"/>
            <w:left w:val="none" w:sz="0" w:space="0" w:color="auto"/>
            <w:bottom w:val="none" w:sz="0" w:space="0" w:color="auto"/>
            <w:right w:val="none" w:sz="0" w:space="0" w:color="auto"/>
          </w:divBdr>
        </w:div>
        <w:div w:id="1838034917">
          <w:marLeft w:val="0"/>
          <w:marRight w:val="0"/>
          <w:marTop w:val="0"/>
          <w:marBottom w:val="0"/>
          <w:divBdr>
            <w:top w:val="none" w:sz="0" w:space="0" w:color="auto"/>
            <w:left w:val="none" w:sz="0" w:space="0" w:color="auto"/>
            <w:bottom w:val="none" w:sz="0" w:space="0" w:color="auto"/>
            <w:right w:val="none" w:sz="0" w:space="0" w:color="auto"/>
          </w:divBdr>
        </w:div>
        <w:div w:id="1877741896">
          <w:marLeft w:val="0"/>
          <w:marRight w:val="0"/>
          <w:marTop w:val="0"/>
          <w:marBottom w:val="0"/>
          <w:divBdr>
            <w:top w:val="none" w:sz="0" w:space="0" w:color="auto"/>
            <w:left w:val="none" w:sz="0" w:space="0" w:color="auto"/>
            <w:bottom w:val="none" w:sz="0" w:space="0" w:color="auto"/>
            <w:right w:val="none" w:sz="0" w:space="0" w:color="auto"/>
          </w:divBdr>
        </w:div>
        <w:div w:id="202402203">
          <w:marLeft w:val="0"/>
          <w:marRight w:val="0"/>
          <w:marTop w:val="0"/>
          <w:marBottom w:val="0"/>
          <w:divBdr>
            <w:top w:val="none" w:sz="0" w:space="0" w:color="auto"/>
            <w:left w:val="none" w:sz="0" w:space="0" w:color="auto"/>
            <w:bottom w:val="none" w:sz="0" w:space="0" w:color="auto"/>
            <w:right w:val="none" w:sz="0" w:space="0" w:color="auto"/>
          </w:divBdr>
        </w:div>
        <w:div w:id="246576572">
          <w:marLeft w:val="0"/>
          <w:marRight w:val="0"/>
          <w:marTop w:val="0"/>
          <w:marBottom w:val="0"/>
          <w:divBdr>
            <w:top w:val="none" w:sz="0" w:space="0" w:color="auto"/>
            <w:left w:val="none" w:sz="0" w:space="0" w:color="auto"/>
            <w:bottom w:val="none" w:sz="0" w:space="0" w:color="auto"/>
            <w:right w:val="none" w:sz="0" w:space="0" w:color="auto"/>
          </w:divBdr>
        </w:div>
        <w:div w:id="1375035897">
          <w:marLeft w:val="0"/>
          <w:marRight w:val="0"/>
          <w:marTop w:val="0"/>
          <w:marBottom w:val="0"/>
          <w:divBdr>
            <w:top w:val="none" w:sz="0" w:space="0" w:color="auto"/>
            <w:left w:val="none" w:sz="0" w:space="0" w:color="auto"/>
            <w:bottom w:val="none" w:sz="0" w:space="0" w:color="auto"/>
            <w:right w:val="none" w:sz="0" w:space="0" w:color="auto"/>
          </w:divBdr>
        </w:div>
        <w:div w:id="739837748">
          <w:marLeft w:val="0"/>
          <w:marRight w:val="0"/>
          <w:marTop w:val="0"/>
          <w:marBottom w:val="0"/>
          <w:divBdr>
            <w:top w:val="none" w:sz="0" w:space="0" w:color="auto"/>
            <w:left w:val="none" w:sz="0" w:space="0" w:color="auto"/>
            <w:bottom w:val="none" w:sz="0" w:space="0" w:color="auto"/>
            <w:right w:val="none" w:sz="0" w:space="0" w:color="auto"/>
          </w:divBdr>
        </w:div>
        <w:div w:id="1470394836">
          <w:marLeft w:val="0"/>
          <w:marRight w:val="0"/>
          <w:marTop w:val="0"/>
          <w:marBottom w:val="0"/>
          <w:divBdr>
            <w:top w:val="none" w:sz="0" w:space="0" w:color="auto"/>
            <w:left w:val="none" w:sz="0" w:space="0" w:color="auto"/>
            <w:bottom w:val="none" w:sz="0" w:space="0" w:color="auto"/>
            <w:right w:val="none" w:sz="0" w:space="0" w:color="auto"/>
          </w:divBdr>
        </w:div>
        <w:div w:id="1798182792">
          <w:marLeft w:val="0"/>
          <w:marRight w:val="0"/>
          <w:marTop w:val="0"/>
          <w:marBottom w:val="0"/>
          <w:divBdr>
            <w:top w:val="none" w:sz="0" w:space="0" w:color="auto"/>
            <w:left w:val="none" w:sz="0" w:space="0" w:color="auto"/>
            <w:bottom w:val="none" w:sz="0" w:space="0" w:color="auto"/>
            <w:right w:val="none" w:sz="0" w:space="0" w:color="auto"/>
          </w:divBdr>
        </w:div>
        <w:div w:id="1042561633">
          <w:marLeft w:val="0"/>
          <w:marRight w:val="0"/>
          <w:marTop w:val="0"/>
          <w:marBottom w:val="0"/>
          <w:divBdr>
            <w:top w:val="none" w:sz="0" w:space="0" w:color="auto"/>
            <w:left w:val="none" w:sz="0" w:space="0" w:color="auto"/>
            <w:bottom w:val="none" w:sz="0" w:space="0" w:color="auto"/>
            <w:right w:val="none" w:sz="0" w:space="0" w:color="auto"/>
          </w:divBdr>
        </w:div>
        <w:div w:id="1192524582">
          <w:marLeft w:val="0"/>
          <w:marRight w:val="0"/>
          <w:marTop w:val="0"/>
          <w:marBottom w:val="0"/>
          <w:divBdr>
            <w:top w:val="none" w:sz="0" w:space="0" w:color="auto"/>
            <w:left w:val="none" w:sz="0" w:space="0" w:color="auto"/>
            <w:bottom w:val="none" w:sz="0" w:space="0" w:color="auto"/>
            <w:right w:val="none" w:sz="0" w:space="0" w:color="auto"/>
          </w:divBdr>
        </w:div>
        <w:div w:id="2111850404">
          <w:marLeft w:val="0"/>
          <w:marRight w:val="0"/>
          <w:marTop w:val="0"/>
          <w:marBottom w:val="0"/>
          <w:divBdr>
            <w:top w:val="none" w:sz="0" w:space="0" w:color="auto"/>
            <w:left w:val="none" w:sz="0" w:space="0" w:color="auto"/>
            <w:bottom w:val="none" w:sz="0" w:space="0" w:color="auto"/>
            <w:right w:val="none" w:sz="0" w:space="0" w:color="auto"/>
          </w:divBdr>
        </w:div>
        <w:div w:id="224075676">
          <w:marLeft w:val="0"/>
          <w:marRight w:val="0"/>
          <w:marTop w:val="0"/>
          <w:marBottom w:val="0"/>
          <w:divBdr>
            <w:top w:val="none" w:sz="0" w:space="0" w:color="auto"/>
            <w:left w:val="none" w:sz="0" w:space="0" w:color="auto"/>
            <w:bottom w:val="none" w:sz="0" w:space="0" w:color="auto"/>
            <w:right w:val="none" w:sz="0" w:space="0" w:color="auto"/>
          </w:divBdr>
        </w:div>
        <w:div w:id="1061556801">
          <w:marLeft w:val="0"/>
          <w:marRight w:val="0"/>
          <w:marTop w:val="0"/>
          <w:marBottom w:val="0"/>
          <w:divBdr>
            <w:top w:val="none" w:sz="0" w:space="0" w:color="auto"/>
            <w:left w:val="none" w:sz="0" w:space="0" w:color="auto"/>
            <w:bottom w:val="none" w:sz="0" w:space="0" w:color="auto"/>
            <w:right w:val="none" w:sz="0" w:space="0" w:color="auto"/>
          </w:divBdr>
        </w:div>
        <w:div w:id="1316103903">
          <w:marLeft w:val="0"/>
          <w:marRight w:val="0"/>
          <w:marTop w:val="0"/>
          <w:marBottom w:val="0"/>
          <w:divBdr>
            <w:top w:val="none" w:sz="0" w:space="0" w:color="auto"/>
            <w:left w:val="none" w:sz="0" w:space="0" w:color="auto"/>
            <w:bottom w:val="none" w:sz="0" w:space="0" w:color="auto"/>
            <w:right w:val="none" w:sz="0" w:space="0" w:color="auto"/>
          </w:divBdr>
        </w:div>
        <w:div w:id="1350184581">
          <w:marLeft w:val="0"/>
          <w:marRight w:val="0"/>
          <w:marTop w:val="0"/>
          <w:marBottom w:val="0"/>
          <w:divBdr>
            <w:top w:val="none" w:sz="0" w:space="0" w:color="auto"/>
            <w:left w:val="none" w:sz="0" w:space="0" w:color="auto"/>
            <w:bottom w:val="none" w:sz="0" w:space="0" w:color="auto"/>
            <w:right w:val="none" w:sz="0" w:space="0" w:color="auto"/>
          </w:divBdr>
        </w:div>
        <w:div w:id="1169558606">
          <w:marLeft w:val="0"/>
          <w:marRight w:val="0"/>
          <w:marTop w:val="0"/>
          <w:marBottom w:val="0"/>
          <w:divBdr>
            <w:top w:val="none" w:sz="0" w:space="0" w:color="auto"/>
            <w:left w:val="none" w:sz="0" w:space="0" w:color="auto"/>
            <w:bottom w:val="none" w:sz="0" w:space="0" w:color="auto"/>
            <w:right w:val="none" w:sz="0" w:space="0" w:color="auto"/>
          </w:divBdr>
        </w:div>
        <w:div w:id="609632736">
          <w:marLeft w:val="0"/>
          <w:marRight w:val="0"/>
          <w:marTop w:val="0"/>
          <w:marBottom w:val="0"/>
          <w:divBdr>
            <w:top w:val="none" w:sz="0" w:space="0" w:color="auto"/>
            <w:left w:val="none" w:sz="0" w:space="0" w:color="auto"/>
            <w:bottom w:val="none" w:sz="0" w:space="0" w:color="auto"/>
            <w:right w:val="none" w:sz="0" w:space="0" w:color="auto"/>
          </w:divBdr>
        </w:div>
        <w:div w:id="1054542383">
          <w:marLeft w:val="0"/>
          <w:marRight w:val="0"/>
          <w:marTop w:val="0"/>
          <w:marBottom w:val="0"/>
          <w:divBdr>
            <w:top w:val="none" w:sz="0" w:space="0" w:color="auto"/>
            <w:left w:val="none" w:sz="0" w:space="0" w:color="auto"/>
            <w:bottom w:val="none" w:sz="0" w:space="0" w:color="auto"/>
            <w:right w:val="none" w:sz="0" w:space="0" w:color="auto"/>
          </w:divBdr>
        </w:div>
        <w:div w:id="628047454">
          <w:marLeft w:val="0"/>
          <w:marRight w:val="0"/>
          <w:marTop w:val="0"/>
          <w:marBottom w:val="0"/>
          <w:divBdr>
            <w:top w:val="none" w:sz="0" w:space="0" w:color="auto"/>
            <w:left w:val="none" w:sz="0" w:space="0" w:color="auto"/>
            <w:bottom w:val="none" w:sz="0" w:space="0" w:color="auto"/>
            <w:right w:val="none" w:sz="0" w:space="0" w:color="auto"/>
          </w:divBdr>
        </w:div>
        <w:div w:id="1059749680">
          <w:marLeft w:val="0"/>
          <w:marRight w:val="0"/>
          <w:marTop w:val="0"/>
          <w:marBottom w:val="0"/>
          <w:divBdr>
            <w:top w:val="none" w:sz="0" w:space="0" w:color="auto"/>
            <w:left w:val="none" w:sz="0" w:space="0" w:color="auto"/>
            <w:bottom w:val="none" w:sz="0" w:space="0" w:color="auto"/>
            <w:right w:val="none" w:sz="0" w:space="0" w:color="auto"/>
          </w:divBdr>
        </w:div>
        <w:div w:id="2117748900">
          <w:marLeft w:val="0"/>
          <w:marRight w:val="0"/>
          <w:marTop w:val="0"/>
          <w:marBottom w:val="0"/>
          <w:divBdr>
            <w:top w:val="none" w:sz="0" w:space="0" w:color="auto"/>
            <w:left w:val="none" w:sz="0" w:space="0" w:color="auto"/>
            <w:bottom w:val="none" w:sz="0" w:space="0" w:color="auto"/>
            <w:right w:val="none" w:sz="0" w:space="0" w:color="auto"/>
          </w:divBdr>
        </w:div>
        <w:div w:id="1601332072">
          <w:marLeft w:val="0"/>
          <w:marRight w:val="0"/>
          <w:marTop w:val="0"/>
          <w:marBottom w:val="0"/>
          <w:divBdr>
            <w:top w:val="none" w:sz="0" w:space="0" w:color="auto"/>
            <w:left w:val="none" w:sz="0" w:space="0" w:color="auto"/>
            <w:bottom w:val="none" w:sz="0" w:space="0" w:color="auto"/>
            <w:right w:val="none" w:sz="0" w:space="0" w:color="auto"/>
          </w:divBdr>
        </w:div>
        <w:div w:id="754789311">
          <w:marLeft w:val="0"/>
          <w:marRight w:val="0"/>
          <w:marTop w:val="0"/>
          <w:marBottom w:val="0"/>
          <w:divBdr>
            <w:top w:val="none" w:sz="0" w:space="0" w:color="auto"/>
            <w:left w:val="none" w:sz="0" w:space="0" w:color="auto"/>
            <w:bottom w:val="none" w:sz="0" w:space="0" w:color="auto"/>
            <w:right w:val="none" w:sz="0" w:space="0" w:color="auto"/>
          </w:divBdr>
        </w:div>
        <w:div w:id="1097680603">
          <w:marLeft w:val="0"/>
          <w:marRight w:val="0"/>
          <w:marTop w:val="0"/>
          <w:marBottom w:val="0"/>
          <w:divBdr>
            <w:top w:val="none" w:sz="0" w:space="0" w:color="auto"/>
            <w:left w:val="none" w:sz="0" w:space="0" w:color="auto"/>
            <w:bottom w:val="none" w:sz="0" w:space="0" w:color="auto"/>
            <w:right w:val="none" w:sz="0" w:space="0" w:color="auto"/>
          </w:divBdr>
        </w:div>
        <w:div w:id="1830511735">
          <w:marLeft w:val="0"/>
          <w:marRight w:val="0"/>
          <w:marTop w:val="0"/>
          <w:marBottom w:val="0"/>
          <w:divBdr>
            <w:top w:val="none" w:sz="0" w:space="0" w:color="auto"/>
            <w:left w:val="none" w:sz="0" w:space="0" w:color="auto"/>
            <w:bottom w:val="none" w:sz="0" w:space="0" w:color="auto"/>
            <w:right w:val="none" w:sz="0" w:space="0" w:color="auto"/>
          </w:divBdr>
        </w:div>
        <w:div w:id="1067143466">
          <w:marLeft w:val="0"/>
          <w:marRight w:val="0"/>
          <w:marTop w:val="0"/>
          <w:marBottom w:val="0"/>
          <w:divBdr>
            <w:top w:val="none" w:sz="0" w:space="0" w:color="auto"/>
            <w:left w:val="none" w:sz="0" w:space="0" w:color="auto"/>
            <w:bottom w:val="none" w:sz="0" w:space="0" w:color="auto"/>
            <w:right w:val="none" w:sz="0" w:space="0" w:color="auto"/>
          </w:divBdr>
        </w:div>
        <w:div w:id="1727949440">
          <w:marLeft w:val="0"/>
          <w:marRight w:val="0"/>
          <w:marTop w:val="0"/>
          <w:marBottom w:val="0"/>
          <w:divBdr>
            <w:top w:val="none" w:sz="0" w:space="0" w:color="auto"/>
            <w:left w:val="none" w:sz="0" w:space="0" w:color="auto"/>
            <w:bottom w:val="none" w:sz="0" w:space="0" w:color="auto"/>
            <w:right w:val="none" w:sz="0" w:space="0" w:color="auto"/>
          </w:divBdr>
        </w:div>
        <w:div w:id="1177421731">
          <w:marLeft w:val="0"/>
          <w:marRight w:val="0"/>
          <w:marTop w:val="0"/>
          <w:marBottom w:val="0"/>
          <w:divBdr>
            <w:top w:val="none" w:sz="0" w:space="0" w:color="auto"/>
            <w:left w:val="none" w:sz="0" w:space="0" w:color="auto"/>
            <w:bottom w:val="none" w:sz="0" w:space="0" w:color="auto"/>
            <w:right w:val="none" w:sz="0" w:space="0" w:color="auto"/>
          </w:divBdr>
        </w:div>
        <w:div w:id="1950889189">
          <w:marLeft w:val="0"/>
          <w:marRight w:val="0"/>
          <w:marTop w:val="0"/>
          <w:marBottom w:val="0"/>
          <w:divBdr>
            <w:top w:val="none" w:sz="0" w:space="0" w:color="auto"/>
            <w:left w:val="none" w:sz="0" w:space="0" w:color="auto"/>
            <w:bottom w:val="none" w:sz="0" w:space="0" w:color="auto"/>
            <w:right w:val="none" w:sz="0" w:space="0" w:color="auto"/>
          </w:divBdr>
        </w:div>
        <w:div w:id="1019428821">
          <w:marLeft w:val="0"/>
          <w:marRight w:val="0"/>
          <w:marTop w:val="0"/>
          <w:marBottom w:val="0"/>
          <w:divBdr>
            <w:top w:val="none" w:sz="0" w:space="0" w:color="auto"/>
            <w:left w:val="none" w:sz="0" w:space="0" w:color="auto"/>
            <w:bottom w:val="none" w:sz="0" w:space="0" w:color="auto"/>
            <w:right w:val="none" w:sz="0" w:space="0" w:color="auto"/>
          </w:divBdr>
        </w:div>
        <w:div w:id="1584993181">
          <w:marLeft w:val="0"/>
          <w:marRight w:val="0"/>
          <w:marTop w:val="0"/>
          <w:marBottom w:val="0"/>
          <w:divBdr>
            <w:top w:val="none" w:sz="0" w:space="0" w:color="auto"/>
            <w:left w:val="none" w:sz="0" w:space="0" w:color="auto"/>
            <w:bottom w:val="none" w:sz="0" w:space="0" w:color="auto"/>
            <w:right w:val="none" w:sz="0" w:space="0" w:color="auto"/>
          </w:divBdr>
        </w:div>
        <w:div w:id="2037921541">
          <w:marLeft w:val="0"/>
          <w:marRight w:val="0"/>
          <w:marTop w:val="0"/>
          <w:marBottom w:val="0"/>
          <w:divBdr>
            <w:top w:val="none" w:sz="0" w:space="0" w:color="auto"/>
            <w:left w:val="none" w:sz="0" w:space="0" w:color="auto"/>
            <w:bottom w:val="none" w:sz="0" w:space="0" w:color="auto"/>
            <w:right w:val="none" w:sz="0" w:space="0" w:color="auto"/>
          </w:divBdr>
        </w:div>
        <w:div w:id="1241521285">
          <w:marLeft w:val="0"/>
          <w:marRight w:val="0"/>
          <w:marTop w:val="0"/>
          <w:marBottom w:val="0"/>
          <w:divBdr>
            <w:top w:val="none" w:sz="0" w:space="0" w:color="auto"/>
            <w:left w:val="none" w:sz="0" w:space="0" w:color="auto"/>
            <w:bottom w:val="none" w:sz="0" w:space="0" w:color="auto"/>
            <w:right w:val="none" w:sz="0" w:space="0" w:color="auto"/>
          </w:divBdr>
        </w:div>
        <w:div w:id="747849061">
          <w:marLeft w:val="0"/>
          <w:marRight w:val="0"/>
          <w:marTop w:val="0"/>
          <w:marBottom w:val="0"/>
          <w:divBdr>
            <w:top w:val="none" w:sz="0" w:space="0" w:color="auto"/>
            <w:left w:val="none" w:sz="0" w:space="0" w:color="auto"/>
            <w:bottom w:val="none" w:sz="0" w:space="0" w:color="auto"/>
            <w:right w:val="none" w:sz="0" w:space="0" w:color="auto"/>
          </w:divBdr>
        </w:div>
        <w:div w:id="1209295501">
          <w:marLeft w:val="0"/>
          <w:marRight w:val="0"/>
          <w:marTop w:val="0"/>
          <w:marBottom w:val="0"/>
          <w:divBdr>
            <w:top w:val="none" w:sz="0" w:space="0" w:color="auto"/>
            <w:left w:val="none" w:sz="0" w:space="0" w:color="auto"/>
            <w:bottom w:val="none" w:sz="0" w:space="0" w:color="auto"/>
            <w:right w:val="none" w:sz="0" w:space="0" w:color="auto"/>
          </w:divBdr>
        </w:div>
        <w:div w:id="1582911343">
          <w:marLeft w:val="0"/>
          <w:marRight w:val="0"/>
          <w:marTop w:val="0"/>
          <w:marBottom w:val="0"/>
          <w:divBdr>
            <w:top w:val="none" w:sz="0" w:space="0" w:color="auto"/>
            <w:left w:val="none" w:sz="0" w:space="0" w:color="auto"/>
            <w:bottom w:val="none" w:sz="0" w:space="0" w:color="auto"/>
            <w:right w:val="none" w:sz="0" w:space="0" w:color="auto"/>
          </w:divBdr>
        </w:div>
        <w:div w:id="1697853739">
          <w:marLeft w:val="0"/>
          <w:marRight w:val="0"/>
          <w:marTop w:val="0"/>
          <w:marBottom w:val="0"/>
          <w:divBdr>
            <w:top w:val="none" w:sz="0" w:space="0" w:color="auto"/>
            <w:left w:val="none" w:sz="0" w:space="0" w:color="auto"/>
            <w:bottom w:val="none" w:sz="0" w:space="0" w:color="auto"/>
            <w:right w:val="none" w:sz="0" w:space="0" w:color="auto"/>
          </w:divBdr>
        </w:div>
        <w:div w:id="1362514175">
          <w:marLeft w:val="0"/>
          <w:marRight w:val="0"/>
          <w:marTop w:val="0"/>
          <w:marBottom w:val="0"/>
          <w:divBdr>
            <w:top w:val="none" w:sz="0" w:space="0" w:color="auto"/>
            <w:left w:val="none" w:sz="0" w:space="0" w:color="auto"/>
            <w:bottom w:val="none" w:sz="0" w:space="0" w:color="auto"/>
            <w:right w:val="none" w:sz="0" w:space="0" w:color="auto"/>
          </w:divBdr>
        </w:div>
        <w:div w:id="1413308156">
          <w:marLeft w:val="0"/>
          <w:marRight w:val="0"/>
          <w:marTop w:val="0"/>
          <w:marBottom w:val="0"/>
          <w:divBdr>
            <w:top w:val="none" w:sz="0" w:space="0" w:color="auto"/>
            <w:left w:val="none" w:sz="0" w:space="0" w:color="auto"/>
            <w:bottom w:val="none" w:sz="0" w:space="0" w:color="auto"/>
            <w:right w:val="none" w:sz="0" w:space="0" w:color="auto"/>
          </w:divBdr>
        </w:div>
        <w:div w:id="376441923">
          <w:marLeft w:val="0"/>
          <w:marRight w:val="0"/>
          <w:marTop w:val="0"/>
          <w:marBottom w:val="0"/>
          <w:divBdr>
            <w:top w:val="none" w:sz="0" w:space="0" w:color="auto"/>
            <w:left w:val="none" w:sz="0" w:space="0" w:color="auto"/>
            <w:bottom w:val="none" w:sz="0" w:space="0" w:color="auto"/>
            <w:right w:val="none" w:sz="0" w:space="0" w:color="auto"/>
          </w:divBdr>
        </w:div>
        <w:div w:id="1739015361">
          <w:marLeft w:val="0"/>
          <w:marRight w:val="0"/>
          <w:marTop w:val="0"/>
          <w:marBottom w:val="0"/>
          <w:divBdr>
            <w:top w:val="none" w:sz="0" w:space="0" w:color="auto"/>
            <w:left w:val="none" w:sz="0" w:space="0" w:color="auto"/>
            <w:bottom w:val="none" w:sz="0" w:space="0" w:color="auto"/>
            <w:right w:val="none" w:sz="0" w:space="0" w:color="auto"/>
          </w:divBdr>
        </w:div>
        <w:div w:id="783420648">
          <w:marLeft w:val="0"/>
          <w:marRight w:val="0"/>
          <w:marTop w:val="0"/>
          <w:marBottom w:val="0"/>
          <w:divBdr>
            <w:top w:val="none" w:sz="0" w:space="0" w:color="auto"/>
            <w:left w:val="none" w:sz="0" w:space="0" w:color="auto"/>
            <w:bottom w:val="none" w:sz="0" w:space="0" w:color="auto"/>
            <w:right w:val="none" w:sz="0" w:space="0" w:color="auto"/>
          </w:divBdr>
        </w:div>
        <w:div w:id="1031757610">
          <w:marLeft w:val="0"/>
          <w:marRight w:val="0"/>
          <w:marTop w:val="0"/>
          <w:marBottom w:val="0"/>
          <w:divBdr>
            <w:top w:val="none" w:sz="0" w:space="0" w:color="auto"/>
            <w:left w:val="none" w:sz="0" w:space="0" w:color="auto"/>
            <w:bottom w:val="none" w:sz="0" w:space="0" w:color="auto"/>
            <w:right w:val="none" w:sz="0" w:space="0" w:color="auto"/>
          </w:divBdr>
        </w:div>
        <w:div w:id="1803814210">
          <w:marLeft w:val="0"/>
          <w:marRight w:val="0"/>
          <w:marTop w:val="0"/>
          <w:marBottom w:val="0"/>
          <w:divBdr>
            <w:top w:val="none" w:sz="0" w:space="0" w:color="auto"/>
            <w:left w:val="none" w:sz="0" w:space="0" w:color="auto"/>
            <w:bottom w:val="none" w:sz="0" w:space="0" w:color="auto"/>
            <w:right w:val="none" w:sz="0" w:space="0" w:color="auto"/>
          </w:divBdr>
        </w:div>
        <w:div w:id="1117212189">
          <w:marLeft w:val="0"/>
          <w:marRight w:val="0"/>
          <w:marTop w:val="0"/>
          <w:marBottom w:val="0"/>
          <w:divBdr>
            <w:top w:val="none" w:sz="0" w:space="0" w:color="auto"/>
            <w:left w:val="none" w:sz="0" w:space="0" w:color="auto"/>
            <w:bottom w:val="none" w:sz="0" w:space="0" w:color="auto"/>
            <w:right w:val="none" w:sz="0" w:space="0" w:color="auto"/>
          </w:divBdr>
        </w:div>
        <w:div w:id="1200824493">
          <w:marLeft w:val="0"/>
          <w:marRight w:val="0"/>
          <w:marTop w:val="0"/>
          <w:marBottom w:val="0"/>
          <w:divBdr>
            <w:top w:val="none" w:sz="0" w:space="0" w:color="auto"/>
            <w:left w:val="none" w:sz="0" w:space="0" w:color="auto"/>
            <w:bottom w:val="none" w:sz="0" w:space="0" w:color="auto"/>
            <w:right w:val="none" w:sz="0" w:space="0" w:color="auto"/>
          </w:divBdr>
        </w:div>
        <w:div w:id="634531512">
          <w:marLeft w:val="0"/>
          <w:marRight w:val="0"/>
          <w:marTop w:val="0"/>
          <w:marBottom w:val="0"/>
          <w:divBdr>
            <w:top w:val="none" w:sz="0" w:space="0" w:color="auto"/>
            <w:left w:val="none" w:sz="0" w:space="0" w:color="auto"/>
            <w:bottom w:val="none" w:sz="0" w:space="0" w:color="auto"/>
            <w:right w:val="none" w:sz="0" w:space="0" w:color="auto"/>
          </w:divBdr>
        </w:div>
        <w:div w:id="1312757556">
          <w:marLeft w:val="0"/>
          <w:marRight w:val="0"/>
          <w:marTop w:val="0"/>
          <w:marBottom w:val="0"/>
          <w:divBdr>
            <w:top w:val="none" w:sz="0" w:space="0" w:color="auto"/>
            <w:left w:val="none" w:sz="0" w:space="0" w:color="auto"/>
            <w:bottom w:val="none" w:sz="0" w:space="0" w:color="auto"/>
            <w:right w:val="none" w:sz="0" w:space="0" w:color="auto"/>
          </w:divBdr>
        </w:div>
        <w:div w:id="1046027046">
          <w:marLeft w:val="0"/>
          <w:marRight w:val="0"/>
          <w:marTop w:val="0"/>
          <w:marBottom w:val="0"/>
          <w:divBdr>
            <w:top w:val="none" w:sz="0" w:space="0" w:color="auto"/>
            <w:left w:val="none" w:sz="0" w:space="0" w:color="auto"/>
            <w:bottom w:val="none" w:sz="0" w:space="0" w:color="auto"/>
            <w:right w:val="none" w:sz="0" w:space="0" w:color="auto"/>
          </w:divBdr>
        </w:div>
        <w:div w:id="508911862">
          <w:marLeft w:val="0"/>
          <w:marRight w:val="0"/>
          <w:marTop w:val="0"/>
          <w:marBottom w:val="0"/>
          <w:divBdr>
            <w:top w:val="none" w:sz="0" w:space="0" w:color="auto"/>
            <w:left w:val="none" w:sz="0" w:space="0" w:color="auto"/>
            <w:bottom w:val="none" w:sz="0" w:space="0" w:color="auto"/>
            <w:right w:val="none" w:sz="0" w:space="0" w:color="auto"/>
          </w:divBdr>
        </w:div>
        <w:div w:id="1808816871">
          <w:marLeft w:val="0"/>
          <w:marRight w:val="0"/>
          <w:marTop w:val="0"/>
          <w:marBottom w:val="0"/>
          <w:divBdr>
            <w:top w:val="none" w:sz="0" w:space="0" w:color="auto"/>
            <w:left w:val="none" w:sz="0" w:space="0" w:color="auto"/>
            <w:bottom w:val="none" w:sz="0" w:space="0" w:color="auto"/>
            <w:right w:val="none" w:sz="0" w:space="0" w:color="auto"/>
          </w:divBdr>
        </w:div>
        <w:div w:id="1890221205">
          <w:marLeft w:val="0"/>
          <w:marRight w:val="0"/>
          <w:marTop w:val="0"/>
          <w:marBottom w:val="0"/>
          <w:divBdr>
            <w:top w:val="none" w:sz="0" w:space="0" w:color="auto"/>
            <w:left w:val="none" w:sz="0" w:space="0" w:color="auto"/>
            <w:bottom w:val="none" w:sz="0" w:space="0" w:color="auto"/>
            <w:right w:val="none" w:sz="0" w:space="0" w:color="auto"/>
          </w:divBdr>
        </w:div>
        <w:div w:id="306783837">
          <w:marLeft w:val="0"/>
          <w:marRight w:val="0"/>
          <w:marTop w:val="0"/>
          <w:marBottom w:val="0"/>
          <w:divBdr>
            <w:top w:val="none" w:sz="0" w:space="0" w:color="auto"/>
            <w:left w:val="none" w:sz="0" w:space="0" w:color="auto"/>
            <w:bottom w:val="none" w:sz="0" w:space="0" w:color="auto"/>
            <w:right w:val="none" w:sz="0" w:space="0" w:color="auto"/>
          </w:divBdr>
        </w:div>
        <w:div w:id="1551726581">
          <w:marLeft w:val="0"/>
          <w:marRight w:val="0"/>
          <w:marTop w:val="0"/>
          <w:marBottom w:val="0"/>
          <w:divBdr>
            <w:top w:val="none" w:sz="0" w:space="0" w:color="auto"/>
            <w:left w:val="none" w:sz="0" w:space="0" w:color="auto"/>
            <w:bottom w:val="none" w:sz="0" w:space="0" w:color="auto"/>
            <w:right w:val="none" w:sz="0" w:space="0" w:color="auto"/>
          </w:divBdr>
        </w:div>
        <w:div w:id="235363530">
          <w:marLeft w:val="0"/>
          <w:marRight w:val="0"/>
          <w:marTop w:val="0"/>
          <w:marBottom w:val="0"/>
          <w:divBdr>
            <w:top w:val="none" w:sz="0" w:space="0" w:color="auto"/>
            <w:left w:val="none" w:sz="0" w:space="0" w:color="auto"/>
            <w:bottom w:val="none" w:sz="0" w:space="0" w:color="auto"/>
            <w:right w:val="none" w:sz="0" w:space="0" w:color="auto"/>
          </w:divBdr>
        </w:div>
        <w:div w:id="1161039738">
          <w:marLeft w:val="0"/>
          <w:marRight w:val="0"/>
          <w:marTop w:val="0"/>
          <w:marBottom w:val="0"/>
          <w:divBdr>
            <w:top w:val="none" w:sz="0" w:space="0" w:color="auto"/>
            <w:left w:val="none" w:sz="0" w:space="0" w:color="auto"/>
            <w:bottom w:val="none" w:sz="0" w:space="0" w:color="auto"/>
            <w:right w:val="none" w:sz="0" w:space="0" w:color="auto"/>
          </w:divBdr>
        </w:div>
        <w:div w:id="1095977002">
          <w:marLeft w:val="0"/>
          <w:marRight w:val="0"/>
          <w:marTop w:val="0"/>
          <w:marBottom w:val="0"/>
          <w:divBdr>
            <w:top w:val="none" w:sz="0" w:space="0" w:color="auto"/>
            <w:left w:val="none" w:sz="0" w:space="0" w:color="auto"/>
            <w:bottom w:val="none" w:sz="0" w:space="0" w:color="auto"/>
            <w:right w:val="none" w:sz="0" w:space="0" w:color="auto"/>
          </w:divBdr>
        </w:div>
        <w:div w:id="55134594">
          <w:marLeft w:val="0"/>
          <w:marRight w:val="0"/>
          <w:marTop w:val="0"/>
          <w:marBottom w:val="0"/>
          <w:divBdr>
            <w:top w:val="none" w:sz="0" w:space="0" w:color="auto"/>
            <w:left w:val="none" w:sz="0" w:space="0" w:color="auto"/>
            <w:bottom w:val="none" w:sz="0" w:space="0" w:color="auto"/>
            <w:right w:val="none" w:sz="0" w:space="0" w:color="auto"/>
          </w:divBdr>
        </w:div>
        <w:div w:id="615143315">
          <w:marLeft w:val="0"/>
          <w:marRight w:val="0"/>
          <w:marTop w:val="0"/>
          <w:marBottom w:val="0"/>
          <w:divBdr>
            <w:top w:val="none" w:sz="0" w:space="0" w:color="auto"/>
            <w:left w:val="none" w:sz="0" w:space="0" w:color="auto"/>
            <w:bottom w:val="none" w:sz="0" w:space="0" w:color="auto"/>
            <w:right w:val="none" w:sz="0" w:space="0" w:color="auto"/>
          </w:divBdr>
        </w:div>
        <w:div w:id="1292831222">
          <w:marLeft w:val="0"/>
          <w:marRight w:val="0"/>
          <w:marTop w:val="0"/>
          <w:marBottom w:val="0"/>
          <w:divBdr>
            <w:top w:val="none" w:sz="0" w:space="0" w:color="auto"/>
            <w:left w:val="none" w:sz="0" w:space="0" w:color="auto"/>
            <w:bottom w:val="none" w:sz="0" w:space="0" w:color="auto"/>
            <w:right w:val="none" w:sz="0" w:space="0" w:color="auto"/>
          </w:divBdr>
        </w:div>
        <w:div w:id="1069881580">
          <w:marLeft w:val="0"/>
          <w:marRight w:val="0"/>
          <w:marTop w:val="0"/>
          <w:marBottom w:val="0"/>
          <w:divBdr>
            <w:top w:val="none" w:sz="0" w:space="0" w:color="auto"/>
            <w:left w:val="none" w:sz="0" w:space="0" w:color="auto"/>
            <w:bottom w:val="none" w:sz="0" w:space="0" w:color="auto"/>
            <w:right w:val="none" w:sz="0" w:space="0" w:color="auto"/>
          </w:divBdr>
        </w:div>
        <w:div w:id="564410548">
          <w:marLeft w:val="0"/>
          <w:marRight w:val="0"/>
          <w:marTop w:val="0"/>
          <w:marBottom w:val="0"/>
          <w:divBdr>
            <w:top w:val="none" w:sz="0" w:space="0" w:color="auto"/>
            <w:left w:val="none" w:sz="0" w:space="0" w:color="auto"/>
            <w:bottom w:val="none" w:sz="0" w:space="0" w:color="auto"/>
            <w:right w:val="none" w:sz="0" w:space="0" w:color="auto"/>
          </w:divBdr>
        </w:div>
        <w:div w:id="1470856486">
          <w:marLeft w:val="0"/>
          <w:marRight w:val="0"/>
          <w:marTop w:val="0"/>
          <w:marBottom w:val="0"/>
          <w:divBdr>
            <w:top w:val="none" w:sz="0" w:space="0" w:color="auto"/>
            <w:left w:val="none" w:sz="0" w:space="0" w:color="auto"/>
            <w:bottom w:val="none" w:sz="0" w:space="0" w:color="auto"/>
            <w:right w:val="none" w:sz="0" w:space="0" w:color="auto"/>
          </w:divBdr>
        </w:div>
        <w:div w:id="1033699604">
          <w:marLeft w:val="0"/>
          <w:marRight w:val="0"/>
          <w:marTop w:val="0"/>
          <w:marBottom w:val="0"/>
          <w:divBdr>
            <w:top w:val="none" w:sz="0" w:space="0" w:color="auto"/>
            <w:left w:val="none" w:sz="0" w:space="0" w:color="auto"/>
            <w:bottom w:val="none" w:sz="0" w:space="0" w:color="auto"/>
            <w:right w:val="none" w:sz="0" w:space="0" w:color="auto"/>
          </w:divBdr>
        </w:div>
        <w:div w:id="1749036403">
          <w:marLeft w:val="0"/>
          <w:marRight w:val="0"/>
          <w:marTop w:val="0"/>
          <w:marBottom w:val="0"/>
          <w:divBdr>
            <w:top w:val="none" w:sz="0" w:space="0" w:color="auto"/>
            <w:left w:val="none" w:sz="0" w:space="0" w:color="auto"/>
            <w:bottom w:val="none" w:sz="0" w:space="0" w:color="auto"/>
            <w:right w:val="none" w:sz="0" w:space="0" w:color="auto"/>
          </w:divBdr>
        </w:div>
        <w:div w:id="706225424">
          <w:marLeft w:val="0"/>
          <w:marRight w:val="0"/>
          <w:marTop w:val="0"/>
          <w:marBottom w:val="0"/>
          <w:divBdr>
            <w:top w:val="none" w:sz="0" w:space="0" w:color="auto"/>
            <w:left w:val="none" w:sz="0" w:space="0" w:color="auto"/>
            <w:bottom w:val="none" w:sz="0" w:space="0" w:color="auto"/>
            <w:right w:val="none" w:sz="0" w:space="0" w:color="auto"/>
          </w:divBdr>
        </w:div>
        <w:div w:id="2068719603">
          <w:marLeft w:val="0"/>
          <w:marRight w:val="0"/>
          <w:marTop w:val="0"/>
          <w:marBottom w:val="0"/>
          <w:divBdr>
            <w:top w:val="none" w:sz="0" w:space="0" w:color="auto"/>
            <w:left w:val="none" w:sz="0" w:space="0" w:color="auto"/>
            <w:bottom w:val="none" w:sz="0" w:space="0" w:color="auto"/>
            <w:right w:val="none" w:sz="0" w:space="0" w:color="auto"/>
          </w:divBdr>
        </w:div>
        <w:div w:id="541984311">
          <w:marLeft w:val="0"/>
          <w:marRight w:val="0"/>
          <w:marTop w:val="0"/>
          <w:marBottom w:val="0"/>
          <w:divBdr>
            <w:top w:val="none" w:sz="0" w:space="0" w:color="auto"/>
            <w:left w:val="none" w:sz="0" w:space="0" w:color="auto"/>
            <w:bottom w:val="none" w:sz="0" w:space="0" w:color="auto"/>
            <w:right w:val="none" w:sz="0" w:space="0" w:color="auto"/>
          </w:divBdr>
        </w:div>
        <w:div w:id="78452495">
          <w:marLeft w:val="0"/>
          <w:marRight w:val="0"/>
          <w:marTop w:val="0"/>
          <w:marBottom w:val="0"/>
          <w:divBdr>
            <w:top w:val="none" w:sz="0" w:space="0" w:color="auto"/>
            <w:left w:val="none" w:sz="0" w:space="0" w:color="auto"/>
            <w:bottom w:val="none" w:sz="0" w:space="0" w:color="auto"/>
            <w:right w:val="none" w:sz="0" w:space="0" w:color="auto"/>
          </w:divBdr>
        </w:div>
        <w:div w:id="521821295">
          <w:marLeft w:val="0"/>
          <w:marRight w:val="0"/>
          <w:marTop w:val="0"/>
          <w:marBottom w:val="0"/>
          <w:divBdr>
            <w:top w:val="none" w:sz="0" w:space="0" w:color="auto"/>
            <w:left w:val="none" w:sz="0" w:space="0" w:color="auto"/>
            <w:bottom w:val="none" w:sz="0" w:space="0" w:color="auto"/>
            <w:right w:val="none" w:sz="0" w:space="0" w:color="auto"/>
          </w:divBdr>
        </w:div>
        <w:div w:id="918098979">
          <w:marLeft w:val="0"/>
          <w:marRight w:val="0"/>
          <w:marTop w:val="0"/>
          <w:marBottom w:val="0"/>
          <w:divBdr>
            <w:top w:val="none" w:sz="0" w:space="0" w:color="auto"/>
            <w:left w:val="none" w:sz="0" w:space="0" w:color="auto"/>
            <w:bottom w:val="none" w:sz="0" w:space="0" w:color="auto"/>
            <w:right w:val="none" w:sz="0" w:space="0" w:color="auto"/>
          </w:divBdr>
        </w:div>
        <w:div w:id="571820570">
          <w:marLeft w:val="0"/>
          <w:marRight w:val="0"/>
          <w:marTop w:val="0"/>
          <w:marBottom w:val="0"/>
          <w:divBdr>
            <w:top w:val="none" w:sz="0" w:space="0" w:color="auto"/>
            <w:left w:val="none" w:sz="0" w:space="0" w:color="auto"/>
            <w:bottom w:val="none" w:sz="0" w:space="0" w:color="auto"/>
            <w:right w:val="none" w:sz="0" w:space="0" w:color="auto"/>
          </w:divBdr>
        </w:div>
        <w:div w:id="1494418818">
          <w:marLeft w:val="0"/>
          <w:marRight w:val="0"/>
          <w:marTop w:val="0"/>
          <w:marBottom w:val="0"/>
          <w:divBdr>
            <w:top w:val="none" w:sz="0" w:space="0" w:color="auto"/>
            <w:left w:val="none" w:sz="0" w:space="0" w:color="auto"/>
            <w:bottom w:val="none" w:sz="0" w:space="0" w:color="auto"/>
            <w:right w:val="none" w:sz="0" w:space="0" w:color="auto"/>
          </w:divBdr>
        </w:div>
        <w:div w:id="1243031024">
          <w:marLeft w:val="0"/>
          <w:marRight w:val="0"/>
          <w:marTop w:val="0"/>
          <w:marBottom w:val="0"/>
          <w:divBdr>
            <w:top w:val="none" w:sz="0" w:space="0" w:color="auto"/>
            <w:left w:val="none" w:sz="0" w:space="0" w:color="auto"/>
            <w:bottom w:val="none" w:sz="0" w:space="0" w:color="auto"/>
            <w:right w:val="none" w:sz="0" w:space="0" w:color="auto"/>
          </w:divBdr>
        </w:div>
        <w:div w:id="2070765735">
          <w:marLeft w:val="0"/>
          <w:marRight w:val="0"/>
          <w:marTop w:val="0"/>
          <w:marBottom w:val="0"/>
          <w:divBdr>
            <w:top w:val="none" w:sz="0" w:space="0" w:color="auto"/>
            <w:left w:val="none" w:sz="0" w:space="0" w:color="auto"/>
            <w:bottom w:val="none" w:sz="0" w:space="0" w:color="auto"/>
            <w:right w:val="none" w:sz="0" w:space="0" w:color="auto"/>
          </w:divBdr>
        </w:div>
        <w:div w:id="304823164">
          <w:marLeft w:val="0"/>
          <w:marRight w:val="0"/>
          <w:marTop w:val="0"/>
          <w:marBottom w:val="0"/>
          <w:divBdr>
            <w:top w:val="none" w:sz="0" w:space="0" w:color="auto"/>
            <w:left w:val="none" w:sz="0" w:space="0" w:color="auto"/>
            <w:bottom w:val="none" w:sz="0" w:space="0" w:color="auto"/>
            <w:right w:val="none" w:sz="0" w:space="0" w:color="auto"/>
          </w:divBdr>
        </w:div>
        <w:div w:id="708602976">
          <w:marLeft w:val="0"/>
          <w:marRight w:val="0"/>
          <w:marTop w:val="0"/>
          <w:marBottom w:val="0"/>
          <w:divBdr>
            <w:top w:val="none" w:sz="0" w:space="0" w:color="auto"/>
            <w:left w:val="none" w:sz="0" w:space="0" w:color="auto"/>
            <w:bottom w:val="none" w:sz="0" w:space="0" w:color="auto"/>
            <w:right w:val="none" w:sz="0" w:space="0" w:color="auto"/>
          </w:divBdr>
        </w:div>
        <w:div w:id="1140154987">
          <w:marLeft w:val="0"/>
          <w:marRight w:val="0"/>
          <w:marTop w:val="0"/>
          <w:marBottom w:val="0"/>
          <w:divBdr>
            <w:top w:val="none" w:sz="0" w:space="0" w:color="auto"/>
            <w:left w:val="none" w:sz="0" w:space="0" w:color="auto"/>
            <w:bottom w:val="none" w:sz="0" w:space="0" w:color="auto"/>
            <w:right w:val="none" w:sz="0" w:space="0" w:color="auto"/>
          </w:divBdr>
        </w:div>
        <w:div w:id="1474129756">
          <w:marLeft w:val="0"/>
          <w:marRight w:val="0"/>
          <w:marTop w:val="0"/>
          <w:marBottom w:val="0"/>
          <w:divBdr>
            <w:top w:val="none" w:sz="0" w:space="0" w:color="auto"/>
            <w:left w:val="none" w:sz="0" w:space="0" w:color="auto"/>
            <w:bottom w:val="none" w:sz="0" w:space="0" w:color="auto"/>
            <w:right w:val="none" w:sz="0" w:space="0" w:color="auto"/>
          </w:divBdr>
        </w:div>
      </w:divsChild>
    </w:div>
    <w:div w:id="1143698114">
      <w:bodyDiv w:val="1"/>
      <w:marLeft w:val="0"/>
      <w:marRight w:val="0"/>
      <w:marTop w:val="0"/>
      <w:marBottom w:val="0"/>
      <w:divBdr>
        <w:top w:val="none" w:sz="0" w:space="0" w:color="auto"/>
        <w:left w:val="none" w:sz="0" w:space="0" w:color="auto"/>
        <w:bottom w:val="none" w:sz="0" w:space="0" w:color="auto"/>
        <w:right w:val="none" w:sz="0" w:space="0" w:color="auto"/>
      </w:divBdr>
      <w:divsChild>
        <w:div w:id="1604149424">
          <w:marLeft w:val="0"/>
          <w:marRight w:val="0"/>
          <w:marTop w:val="0"/>
          <w:marBottom w:val="0"/>
          <w:divBdr>
            <w:top w:val="none" w:sz="0" w:space="0" w:color="auto"/>
            <w:left w:val="none" w:sz="0" w:space="0" w:color="auto"/>
            <w:bottom w:val="none" w:sz="0" w:space="0" w:color="auto"/>
            <w:right w:val="none" w:sz="0" w:space="0" w:color="auto"/>
          </w:divBdr>
        </w:div>
        <w:div w:id="1839494196">
          <w:marLeft w:val="0"/>
          <w:marRight w:val="0"/>
          <w:marTop w:val="0"/>
          <w:marBottom w:val="0"/>
          <w:divBdr>
            <w:top w:val="none" w:sz="0" w:space="0" w:color="auto"/>
            <w:left w:val="none" w:sz="0" w:space="0" w:color="auto"/>
            <w:bottom w:val="none" w:sz="0" w:space="0" w:color="auto"/>
            <w:right w:val="none" w:sz="0" w:space="0" w:color="auto"/>
          </w:divBdr>
        </w:div>
        <w:div w:id="636447760">
          <w:marLeft w:val="0"/>
          <w:marRight w:val="0"/>
          <w:marTop w:val="0"/>
          <w:marBottom w:val="0"/>
          <w:divBdr>
            <w:top w:val="none" w:sz="0" w:space="0" w:color="auto"/>
            <w:left w:val="none" w:sz="0" w:space="0" w:color="auto"/>
            <w:bottom w:val="none" w:sz="0" w:space="0" w:color="auto"/>
            <w:right w:val="none" w:sz="0" w:space="0" w:color="auto"/>
          </w:divBdr>
        </w:div>
        <w:div w:id="987247406">
          <w:marLeft w:val="0"/>
          <w:marRight w:val="0"/>
          <w:marTop w:val="0"/>
          <w:marBottom w:val="0"/>
          <w:divBdr>
            <w:top w:val="none" w:sz="0" w:space="0" w:color="auto"/>
            <w:left w:val="none" w:sz="0" w:space="0" w:color="auto"/>
            <w:bottom w:val="none" w:sz="0" w:space="0" w:color="auto"/>
            <w:right w:val="none" w:sz="0" w:space="0" w:color="auto"/>
          </w:divBdr>
        </w:div>
        <w:div w:id="2128115379">
          <w:marLeft w:val="0"/>
          <w:marRight w:val="0"/>
          <w:marTop w:val="0"/>
          <w:marBottom w:val="0"/>
          <w:divBdr>
            <w:top w:val="none" w:sz="0" w:space="0" w:color="auto"/>
            <w:left w:val="none" w:sz="0" w:space="0" w:color="auto"/>
            <w:bottom w:val="none" w:sz="0" w:space="0" w:color="auto"/>
            <w:right w:val="none" w:sz="0" w:space="0" w:color="auto"/>
          </w:divBdr>
        </w:div>
        <w:div w:id="1821918274">
          <w:marLeft w:val="0"/>
          <w:marRight w:val="0"/>
          <w:marTop w:val="0"/>
          <w:marBottom w:val="0"/>
          <w:divBdr>
            <w:top w:val="none" w:sz="0" w:space="0" w:color="auto"/>
            <w:left w:val="none" w:sz="0" w:space="0" w:color="auto"/>
            <w:bottom w:val="none" w:sz="0" w:space="0" w:color="auto"/>
            <w:right w:val="none" w:sz="0" w:space="0" w:color="auto"/>
          </w:divBdr>
        </w:div>
        <w:div w:id="1157915200">
          <w:marLeft w:val="0"/>
          <w:marRight w:val="0"/>
          <w:marTop w:val="0"/>
          <w:marBottom w:val="0"/>
          <w:divBdr>
            <w:top w:val="none" w:sz="0" w:space="0" w:color="auto"/>
            <w:left w:val="none" w:sz="0" w:space="0" w:color="auto"/>
            <w:bottom w:val="none" w:sz="0" w:space="0" w:color="auto"/>
            <w:right w:val="none" w:sz="0" w:space="0" w:color="auto"/>
          </w:divBdr>
        </w:div>
        <w:div w:id="1190752665">
          <w:marLeft w:val="0"/>
          <w:marRight w:val="0"/>
          <w:marTop w:val="0"/>
          <w:marBottom w:val="0"/>
          <w:divBdr>
            <w:top w:val="none" w:sz="0" w:space="0" w:color="auto"/>
            <w:left w:val="none" w:sz="0" w:space="0" w:color="auto"/>
            <w:bottom w:val="none" w:sz="0" w:space="0" w:color="auto"/>
            <w:right w:val="none" w:sz="0" w:space="0" w:color="auto"/>
          </w:divBdr>
        </w:div>
        <w:div w:id="547380401">
          <w:marLeft w:val="0"/>
          <w:marRight w:val="0"/>
          <w:marTop w:val="0"/>
          <w:marBottom w:val="0"/>
          <w:divBdr>
            <w:top w:val="none" w:sz="0" w:space="0" w:color="auto"/>
            <w:left w:val="none" w:sz="0" w:space="0" w:color="auto"/>
            <w:bottom w:val="none" w:sz="0" w:space="0" w:color="auto"/>
            <w:right w:val="none" w:sz="0" w:space="0" w:color="auto"/>
          </w:divBdr>
        </w:div>
        <w:div w:id="310527280">
          <w:marLeft w:val="0"/>
          <w:marRight w:val="0"/>
          <w:marTop w:val="0"/>
          <w:marBottom w:val="0"/>
          <w:divBdr>
            <w:top w:val="none" w:sz="0" w:space="0" w:color="auto"/>
            <w:left w:val="none" w:sz="0" w:space="0" w:color="auto"/>
            <w:bottom w:val="none" w:sz="0" w:space="0" w:color="auto"/>
            <w:right w:val="none" w:sz="0" w:space="0" w:color="auto"/>
          </w:divBdr>
        </w:div>
        <w:div w:id="1577086348">
          <w:marLeft w:val="0"/>
          <w:marRight w:val="0"/>
          <w:marTop w:val="0"/>
          <w:marBottom w:val="0"/>
          <w:divBdr>
            <w:top w:val="none" w:sz="0" w:space="0" w:color="auto"/>
            <w:left w:val="none" w:sz="0" w:space="0" w:color="auto"/>
            <w:bottom w:val="none" w:sz="0" w:space="0" w:color="auto"/>
            <w:right w:val="none" w:sz="0" w:space="0" w:color="auto"/>
          </w:divBdr>
        </w:div>
        <w:div w:id="1192764333">
          <w:marLeft w:val="0"/>
          <w:marRight w:val="0"/>
          <w:marTop w:val="0"/>
          <w:marBottom w:val="0"/>
          <w:divBdr>
            <w:top w:val="none" w:sz="0" w:space="0" w:color="auto"/>
            <w:left w:val="none" w:sz="0" w:space="0" w:color="auto"/>
            <w:bottom w:val="none" w:sz="0" w:space="0" w:color="auto"/>
            <w:right w:val="none" w:sz="0" w:space="0" w:color="auto"/>
          </w:divBdr>
        </w:div>
        <w:div w:id="1177769735">
          <w:marLeft w:val="0"/>
          <w:marRight w:val="0"/>
          <w:marTop w:val="0"/>
          <w:marBottom w:val="0"/>
          <w:divBdr>
            <w:top w:val="none" w:sz="0" w:space="0" w:color="auto"/>
            <w:left w:val="none" w:sz="0" w:space="0" w:color="auto"/>
            <w:bottom w:val="none" w:sz="0" w:space="0" w:color="auto"/>
            <w:right w:val="none" w:sz="0" w:space="0" w:color="auto"/>
          </w:divBdr>
        </w:div>
        <w:div w:id="1431120846">
          <w:marLeft w:val="0"/>
          <w:marRight w:val="0"/>
          <w:marTop w:val="0"/>
          <w:marBottom w:val="0"/>
          <w:divBdr>
            <w:top w:val="none" w:sz="0" w:space="0" w:color="auto"/>
            <w:left w:val="none" w:sz="0" w:space="0" w:color="auto"/>
            <w:bottom w:val="none" w:sz="0" w:space="0" w:color="auto"/>
            <w:right w:val="none" w:sz="0" w:space="0" w:color="auto"/>
          </w:divBdr>
        </w:div>
        <w:div w:id="93550950">
          <w:marLeft w:val="0"/>
          <w:marRight w:val="0"/>
          <w:marTop w:val="0"/>
          <w:marBottom w:val="0"/>
          <w:divBdr>
            <w:top w:val="none" w:sz="0" w:space="0" w:color="auto"/>
            <w:left w:val="none" w:sz="0" w:space="0" w:color="auto"/>
            <w:bottom w:val="none" w:sz="0" w:space="0" w:color="auto"/>
            <w:right w:val="none" w:sz="0" w:space="0" w:color="auto"/>
          </w:divBdr>
        </w:div>
        <w:div w:id="2004044959">
          <w:marLeft w:val="0"/>
          <w:marRight w:val="0"/>
          <w:marTop w:val="0"/>
          <w:marBottom w:val="0"/>
          <w:divBdr>
            <w:top w:val="none" w:sz="0" w:space="0" w:color="auto"/>
            <w:left w:val="none" w:sz="0" w:space="0" w:color="auto"/>
            <w:bottom w:val="none" w:sz="0" w:space="0" w:color="auto"/>
            <w:right w:val="none" w:sz="0" w:space="0" w:color="auto"/>
          </w:divBdr>
        </w:div>
        <w:div w:id="381566226">
          <w:marLeft w:val="0"/>
          <w:marRight w:val="0"/>
          <w:marTop w:val="0"/>
          <w:marBottom w:val="0"/>
          <w:divBdr>
            <w:top w:val="none" w:sz="0" w:space="0" w:color="auto"/>
            <w:left w:val="none" w:sz="0" w:space="0" w:color="auto"/>
            <w:bottom w:val="none" w:sz="0" w:space="0" w:color="auto"/>
            <w:right w:val="none" w:sz="0" w:space="0" w:color="auto"/>
          </w:divBdr>
        </w:div>
        <w:div w:id="1982272376">
          <w:marLeft w:val="0"/>
          <w:marRight w:val="0"/>
          <w:marTop w:val="0"/>
          <w:marBottom w:val="0"/>
          <w:divBdr>
            <w:top w:val="none" w:sz="0" w:space="0" w:color="auto"/>
            <w:left w:val="none" w:sz="0" w:space="0" w:color="auto"/>
            <w:bottom w:val="none" w:sz="0" w:space="0" w:color="auto"/>
            <w:right w:val="none" w:sz="0" w:space="0" w:color="auto"/>
          </w:divBdr>
        </w:div>
        <w:div w:id="1589072856">
          <w:marLeft w:val="0"/>
          <w:marRight w:val="0"/>
          <w:marTop w:val="0"/>
          <w:marBottom w:val="0"/>
          <w:divBdr>
            <w:top w:val="none" w:sz="0" w:space="0" w:color="auto"/>
            <w:left w:val="none" w:sz="0" w:space="0" w:color="auto"/>
            <w:bottom w:val="none" w:sz="0" w:space="0" w:color="auto"/>
            <w:right w:val="none" w:sz="0" w:space="0" w:color="auto"/>
          </w:divBdr>
        </w:div>
        <w:div w:id="751513061">
          <w:marLeft w:val="0"/>
          <w:marRight w:val="0"/>
          <w:marTop w:val="0"/>
          <w:marBottom w:val="0"/>
          <w:divBdr>
            <w:top w:val="none" w:sz="0" w:space="0" w:color="auto"/>
            <w:left w:val="none" w:sz="0" w:space="0" w:color="auto"/>
            <w:bottom w:val="none" w:sz="0" w:space="0" w:color="auto"/>
            <w:right w:val="none" w:sz="0" w:space="0" w:color="auto"/>
          </w:divBdr>
        </w:div>
        <w:div w:id="1384677213">
          <w:marLeft w:val="0"/>
          <w:marRight w:val="0"/>
          <w:marTop w:val="0"/>
          <w:marBottom w:val="0"/>
          <w:divBdr>
            <w:top w:val="none" w:sz="0" w:space="0" w:color="auto"/>
            <w:left w:val="none" w:sz="0" w:space="0" w:color="auto"/>
            <w:bottom w:val="none" w:sz="0" w:space="0" w:color="auto"/>
            <w:right w:val="none" w:sz="0" w:space="0" w:color="auto"/>
          </w:divBdr>
        </w:div>
        <w:div w:id="1230074258">
          <w:marLeft w:val="0"/>
          <w:marRight w:val="0"/>
          <w:marTop w:val="0"/>
          <w:marBottom w:val="0"/>
          <w:divBdr>
            <w:top w:val="none" w:sz="0" w:space="0" w:color="auto"/>
            <w:left w:val="none" w:sz="0" w:space="0" w:color="auto"/>
            <w:bottom w:val="none" w:sz="0" w:space="0" w:color="auto"/>
            <w:right w:val="none" w:sz="0" w:space="0" w:color="auto"/>
          </w:divBdr>
        </w:div>
        <w:div w:id="417797056">
          <w:marLeft w:val="0"/>
          <w:marRight w:val="0"/>
          <w:marTop w:val="0"/>
          <w:marBottom w:val="0"/>
          <w:divBdr>
            <w:top w:val="none" w:sz="0" w:space="0" w:color="auto"/>
            <w:left w:val="none" w:sz="0" w:space="0" w:color="auto"/>
            <w:bottom w:val="none" w:sz="0" w:space="0" w:color="auto"/>
            <w:right w:val="none" w:sz="0" w:space="0" w:color="auto"/>
          </w:divBdr>
        </w:div>
        <w:div w:id="943339844">
          <w:marLeft w:val="0"/>
          <w:marRight w:val="0"/>
          <w:marTop w:val="0"/>
          <w:marBottom w:val="0"/>
          <w:divBdr>
            <w:top w:val="none" w:sz="0" w:space="0" w:color="auto"/>
            <w:left w:val="none" w:sz="0" w:space="0" w:color="auto"/>
            <w:bottom w:val="none" w:sz="0" w:space="0" w:color="auto"/>
            <w:right w:val="none" w:sz="0" w:space="0" w:color="auto"/>
          </w:divBdr>
        </w:div>
        <w:div w:id="224951368">
          <w:marLeft w:val="0"/>
          <w:marRight w:val="0"/>
          <w:marTop w:val="0"/>
          <w:marBottom w:val="0"/>
          <w:divBdr>
            <w:top w:val="none" w:sz="0" w:space="0" w:color="auto"/>
            <w:left w:val="none" w:sz="0" w:space="0" w:color="auto"/>
            <w:bottom w:val="none" w:sz="0" w:space="0" w:color="auto"/>
            <w:right w:val="none" w:sz="0" w:space="0" w:color="auto"/>
          </w:divBdr>
        </w:div>
        <w:div w:id="2001541154">
          <w:marLeft w:val="0"/>
          <w:marRight w:val="0"/>
          <w:marTop w:val="0"/>
          <w:marBottom w:val="0"/>
          <w:divBdr>
            <w:top w:val="none" w:sz="0" w:space="0" w:color="auto"/>
            <w:left w:val="none" w:sz="0" w:space="0" w:color="auto"/>
            <w:bottom w:val="none" w:sz="0" w:space="0" w:color="auto"/>
            <w:right w:val="none" w:sz="0" w:space="0" w:color="auto"/>
          </w:divBdr>
        </w:div>
        <w:div w:id="1905680737">
          <w:marLeft w:val="0"/>
          <w:marRight w:val="0"/>
          <w:marTop w:val="0"/>
          <w:marBottom w:val="0"/>
          <w:divBdr>
            <w:top w:val="none" w:sz="0" w:space="0" w:color="auto"/>
            <w:left w:val="none" w:sz="0" w:space="0" w:color="auto"/>
            <w:bottom w:val="none" w:sz="0" w:space="0" w:color="auto"/>
            <w:right w:val="none" w:sz="0" w:space="0" w:color="auto"/>
          </w:divBdr>
        </w:div>
        <w:div w:id="1976636053">
          <w:marLeft w:val="0"/>
          <w:marRight w:val="0"/>
          <w:marTop w:val="0"/>
          <w:marBottom w:val="0"/>
          <w:divBdr>
            <w:top w:val="none" w:sz="0" w:space="0" w:color="auto"/>
            <w:left w:val="none" w:sz="0" w:space="0" w:color="auto"/>
            <w:bottom w:val="none" w:sz="0" w:space="0" w:color="auto"/>
            <w:right w:val="none" w:sz="0" w:space="0" w:color="auto"/>
          </w:divBdr>
        </w:div>
        <w:div w:id="1621497454">
          <w:marLeft w:val="0"/>
          <w:marRight w:val="0"/>
          <w:marTop w:val="0"/>
          <w:marBottom w:val="0"/>
          <w:divBdr>
            <w:top w:val="none" w:sz="0" w:space="0" w:color="auto"/>
            <w:left w:val="none" w:sz="0" w:space="0" w:color="auto"/>
            <w:bottom w:val="none" w:sz="0" w:space="0" w:color="auto"/>
            <w:right w:val="none" w:sz="0" w:space="0" w:color="auto"/>
          </w:divBdr>
        </w:div>
        <w:div w:id="1988779054">
          <w:marLeft w:val="0"/>
          <w:marRight w:val="0"/>
          <w:marTop w:val="0"/>
          <w:marBottom w:val="0"/>
          <w:divBdr>
            <w:top w:val="none" w:sz="0" w:space="0" w:color="auto"/>
            <w:left w:val="none" w:sz="0" w:space="0" w:color="auto"/>
            <w:bottom w:val="none" w:sz="0" w:space="0" w:color="auto"/>
            <w:right w:val="none" w:sz="0" w:space="0" w:color="auto"/>
          </w:divBdr>
        </w:div>
        <w:div w:id="2109038913">
          <w:marLeft w:val="0"/>
          <w:marRight w:val="0"/>
          <w:marTop w:val="0"/>
          <w:marBottom w:val="0"/>
          <w:divBdr>
            <w:top w:val="none" w:sz="0" w:space="0" w:color="auto"/>
            <w:left w:val="none" w:sz="0" w:space="0" w:color="auto"/>
            <w:bottom w:val="none" w:sz="0" w:space="0" w:color="auto"/>
            <w:right w:val="none" w:sz="0" w:space="0" w:color="auto"/>
          </w:divBdr>
        </w:div>
        <w:div w:id="444351541">
          <w:marLeft w:val="0"/>
          <w:marRight w:val="0"/>
          <w:marTop w:val="0"/>
          <w:marBottom w:val="0"/>
          <w:divBdr>
            <w:top w:val="none" w:sz="0" w:space="0" w:color="auto"/>
            <w:left w:val="none" w:sz="0" w:space="0" w:color="auto"/>
            <w:bottom w:val="none" w:sz="0" w:space="0" w:color="auto"/>
            <w:right w:val="none" w:sz="0" w:space="0" w:color="auto"/>
          </w:divBdr>
        </w:div>
        <w:div w:id="1207529500">
          <w:marLeft w:val="0"/>
          <w:marRight w:val="0"/>
          <w:marTop w:val="0"/>
          <w:marBottom w:val="0"/>
          <w:divBdr>
            <w:top w:val="none" w:sz="0" w:space="0" w:color="auto"/>
            <w:left w:val="none" w:sz="0" w:space="0" w:color="auto"/>
            <w:bottom w:val="none" w:sz="0" w:space="0" w:color="auto"/>
            <w:right w:val="none" w:sz="0" w:space="0" w:color="auto"/>
          </w:divBdr>
        </w:div>
        <w:div w:id="366874166">
          <w:marLeft w:val="0"/>
          <w:marRight w:val="0"/>
          <w:marTop w:val="0"/>
          <w:marBottom w:val="0"/>
          <w:divBdr>
            <w:top w:val="none" w:sz="0" w:space="0" w:color="auto"/>
            <w:left w:val="none" w:sz="0" w:space="0" w:color="auto"/>
            <w:bottom w:val="none" w:sz="0" w:space="0" w:color="auto"/>
            <w:right w:val="none" w:sz="0" w:space="0" w:color="auto"/>
          </w:divBdr>
        </w:div>
        <w:div w:id="704867799">
          <w:marLeft w:val="0"/>
          <w:marRight w:val="0"/>
          <w:marTop w:val="0"/>
          <w:marBottom w:val="0"/>
          <w:divBdr>
            <w:top w:val="none" w:sz="0" w:space="0" w:color="auto"/>
            <w:left w:val="none" w:sz="0" w:space="0" w:color="auto"/>
            <w:bottom w:val="none" w:sz="0" w:space="0" w:color="auto"/>
            <w:right w:val="none" w:sz="0" w:space="0" w:color="auto"/>
          </w:divBdr>
        </w:div>
        <w:div w:id="2144542535">
          <w:marLeft w:val="0"/>
          <w:marRight w:val="0"/>
          <w:marTop w:val="0"/>
          <w:marBottom w:val="0"/>
          <w:divBdr>
            <w:top w:val="none" w:sz="0" w:space="0" w:color="auto"/>
            <w:left w:val="none" w:sz="0" w:space="0" w:color="auto"/>
            <w:bottom w:val="none" w:sz="0" w:space="0" w:color="auto"/>
            <w:right w:val="none" w:sz="0" w:space="0" w:color="auto"/>
          </w:divBdr>
        </w:div>
        <w:div w:id="1924952274">
          <w:marLeft w:val="0"/>
          <w:marRight w:val="0"/>
          <w:marTop w:val="0"/>
          <w:marBottom w:val="0"/>
          <w:divBdr>
            <w:top w:val="none" w:sz="0" w:space="0" w:color="auto"/>
            <w:left w:val="none" w:sz="0" w:space="0" w:color="auto"/>
            <w:bottom w:val="none" w:sz="0" w:space="0" w:color="auto"/>
            <w:right w:val="none" w:sz="0" w:space="0" w:color="auto"/>
          </w:divBdr>
        </w:div>
        <w:div w:id="1069958367">
          <w:marLeft w:val="0"/>
          <w:marRight w:val="0"/>
          <w:marTop w:val="0"/>
          <w:marBottom w:val="0"/>
          <w:divBdr>
            <w:top w:val="none" w:sz="0" w:space="0" w:color="auto"/>
            <w:left w:val="none" w:sz="0" w:space="0" w:color="auto"/>
            <w:bottom w:val="none" w:sz="0" w:space="0" w:color="auto"/>
            <w:right w:val="none" w:sz="0" w:space="0" w:color="auto"/>
          </w:divBdr>
        </w:div>
        <w:div w:id="804860147">
          <w:marLeft w:val="0"/>
          <w:marRight w:val="0"/>
          <w:marTop w:val="0"/>
          <w:marBottom w:val="0"/>
          <w:divBdr>
            <w:top w:val="none" w:sz="0" w:space="0" w:color="auto"/>
            <w:left w:val="none" w:sz="0" w:space="0" w:color="auto"/>
            <w:bottom w:val="none" w:sz="0" w:space="0" w:color="auto"/>
            <w:right w:val="none" w:sz="0" w:space="0" w:color="auto"/>
          </w:divBdr>
        </w:div>
        <w:div w:id="2106338698">
          <w:marLeft w:val="0"/>
          <w:marRight w:val="0"/>
          <w:marTop w:val="0"/>
          <w:marBottom w:val="0"/>
          <w:divBdr>
            <w:top w:val="none" w:sz="0" w:space="0" w:color="auto"/>
            <w:left w:val="none" w:sz="0" w:space="0" w:color="auto"/>
            <w:bottom w:val="none" w:sz="0" w:space="0" w:color="auto"/>
            <w:right w:val="none" w:sz="0" w:space="0" w:color="auto"/>
          </w:divBdr>
        </w:div>
        <w:div w:id="184683318">
          <w:marLeft w:val="0"/>
          <w:marRight w:val="0"/>
          <w:marTop w:val="0"/>
          <w:marBottom w:val="0"/>
          <w:divBdr>
            <w:top w:val="none" w:sz="0" w:space="0" w:color="auto"/>
            <w:left w:val="none" w:sz="0" w:space="0" w:color="auto"/>
            <w:bottom w:val="none" w:sz="0" w:space="0" w:color="auto"/>
            <w:right w:val="none" w:sz="0" w:space="0" w:color="auto"/>
          </w:divBdr>
        </w:div>
        <w:div w:id="385304126">
          <w:marLeft w:val="0"/>
          <w:marRight w:val="0"/>
          <w:marTop w:val="0"/>
          <w:marBottom w:val="0"/>
          <w:divBdr>
            <w:top w:val="none" w:sz="0" w:space="0" w:color="auto"/>
            <w:left w:val="none" w:sz="0" w:space="0" w:color="auto"/>
            <w:bottom w:val="none" w:sz="0" w:space="0" w:color="auto"/>
            <w:right w:val="none" w:sz="0" w:space="0" w:color="auto"/>
          </w:divBdr>
        </w:div>
        <w:div w:id="1660427210">
          <w:marLeft w:val="0"/>
          <w:marRight w:val="0"/>
          <w:marTop w:val="0"/>
          <w:marBottom w:val="0"/>
          <w:divBdr>
            <w:top w:val="none" w:sz="0" w:space="0" w:color="auto"/>
            <w:left w:val="none" w:sz="0" w:space="0" w:color="auto"/>
            <w:bottom w:val="none" w:sz="0" w:space="0" w:color="auto"/>
            <w:right w:val="none" w:sz="0" w:space="0" w:color="auto"/>
          </w:divBdr>
        </w:div>
        <w:div w:id="304705393">
          <w:marLeft w:val="0"/>
          <w:marRight w:val="0"/>
          <w:marTop w:val="0"/>
          <w:marBottom w:val="0"/>
          <w:divBdr>
            <w:top w:val="none" w:sz="0" w:space="0" w:color="auto"/>
            <w:left w:val="none" w:sz="0" w:space="0" w:color="auto"/>
            <w:bottom w:val="none" w:sz="0" w:space="0" w:color="auto"/>
            <w:right w:val="none" w:sz="0" w:space="0" w:color="auto"/>
          </w:divBdr>
        </w:div>
        <w:div w:id="2066948256">
          <w:marLeft w:val="0"/>
          <w:marRight w:val="0"/>
          <w:marTop w:val="0"/>
          <w:marBottom w:val="0"/>
          <w:divBdr>
            <w:top w:val="none" w:sz="0" w:space="0" w:color="auto"/>
            <w:left w:val="none" w:sz="0" w:space="0" w:color="auto"/>
            <w:bottom w:val="none" w:sz="0" w:space="0" w:color="auto"/>
            <w:right w:val="none" w:sz="0" w:space="0" w:color="auto"/>
          </w:divBdr>
        </w:div>
        <w:div w:id="613900168">
          <w:marLeft w:val="0"/>
          <w:marRight w:val="0"/>
          <w:marTop w:val="0"/>
          <w:marBottom w:val="0"/>
          <w:divBdr>
            <w:top w:val="none" w:sz="0" w:space="0" w:color="auto"/>
            <w:left w:val="none" w:sz="0" w:space="0" w:color="auto"/>
            <w:bottom w:val="none" w:sz="0" w:space="0" w:color="auto"/>
            <w:right w:val="none" w:sz="0" w:space="0" w:color="auto"/>
          </w:divBdr>
        </w:div>
        <w:div w:id="303658026">
          <w:marLeft w:val="0"/>
          <w:marRight w:val="0"/>
          <w:marTop w:val="0"/>
          <w:marBottom w:val="0"/>
          <w:divBdr>
            <w:top w:val="none" w:sz="0" w:space="0" w:color="auto"/>
            <w:left w:val="none" w:sz="0" w:space="0" w:color="auto"/>
            <w:bottom w:val="none" w:sz="0" w:space="0" w:color="auto"/>
            <w:right w:val="none" w:sz="0" w:space="0" w:color="auto"/>
          </w:divBdr>
        </w:div>
        <w:div w:id="296490273">
          <w:marLeft w:val="0"/>
          <w:marRight w:val="0"/>
          <w:marTop w:val="0"/>
          <w:marBottom w:val="0"/>
          <w:divBdr>
            <w:top w:val="none" w:sz="0" w:space="0" w:color="auto"/>
            <w:left w:val="none" w:sz="0" w:space="0" w:color="auto"/>
            <w:bottom w:val="none" w:sz="0" w:space="0" w:color="auto"/>
            <w:right w:val="none" w:sz="0" w:space="0" w:color="auto"/>
          </w:divBdr>
        </w:div>
        <w:div w:id="331833446">
          <w:marLeft w:val="0"/>
          <w:marRight w:val="0"/>
          <w:marTop w:val="0"/>
          <w:marBottom w:val="0"/>
          <w:divBdr>
            <w:top w:val="none" w:sz="0" w:space="0" w:color="auto"/>
            <w:left w:val="none" w:sz="0" w:space="0" w:color="auto"/>
            <w:bottom w:val="none" w:sz="0" w:space="0" w:color="auto"/>
            <w:right w:val="none" w:sz="0" w:space="0" w:color="auto"/>
          </w:divBdr>
        </w:div>
        <w:div w:id="1504274614">
          <w:marLeft w:val="0"/>
          <w:marRight w:val="0"/>
          <w:marTop w:val="0"/>
          <w:marBottom w:val="0"/>
          <w:divBdr>
            <w:top w:val="none" w:sz="0" w:space="0" w:color="auto"/>
            <w:left w:val="none" w:sz="0" w:space="0" w:color="auto"/>
            <w:bottom w:val="none" w:sz="0" w:space="0" w:color="auto"/>
            <w:right w:val="none" w:sz="0" w:space="0" w:color="auto"/>
          </w:divBdr>
        </w:div>
        <w:div w:id="863860356">
          <w:marLeft w:val="0"/>
          <w:marRight w:val="0"/>
          <w:marTop w:val="0"/>
          <w:marBottom w:val="0"/>
          <w:divBdr>
            <w:top w:val="none" w:sz="0" w:space="0" w:color="auto"/>
            <w:left w:val="none" w:sz="0" w:space="0" w:color="auto"/>
            <w:bottom w:val="none" w:sz="0" w:space="0" w:color="auto"/>
            <w:right w:val="none" w:sz="0" w:space="0" w:color="auto"/>
          </w:divBdr>
        </w:div>
        <w:div w:id="1432242275">
          <w:marLeft w:val="0"/>
          <w:marRight w:val="0"/>
          <w:marTop w:val="0"/>
          <w:marBottom w:val="0"/>
          <w:divBdr>
            <w:top w:val="none" w:sz="0" w:space="0" w:color="auto"/>
            <w:left w:val="none" w:sz="0" w:space="0" w:color="auto"/>
            <w:bottom w:val="none" w:sz="0" w:space="0" w:color="auto"/>
            <w:right w:val="none" w:sz="0" w:space="0" w:color="auto"/>
          </w:divBdr>
        </w:div>
        <w:div w:id="700475012">
          <w:marLeft w:val="0"/>
          <w:marRight w:val="0"/>
          <w:marTop w:val="0"/>
          <w:marBottom w:val="0"/>
          <w:divBdr>
            <w:top w:val="none" w:sz="0" w:space="0" w:color="auto"/>
            <w:left w:val="none" w:sz="0" w:space="0" w:color="auto"/>
            <w:bottom w:val="none" w:sz="0" w:space="0" w:color="auto"/>
            <w:right w:val="none" w:sz="0" w:space="0" w:color="auto"/>
          </w:divBdr>
        </w:div>
        <w:div w:id="135874169">
          <w:marLeft w:val="0"/>
          <w:marRight w:val="0"/>
          <w:marTop w:val="0"/>
          <w:marBottom w:val="0"/>
          <w:divBdr>
            <w:top w:val="none" w:sz="0" w:space="0" w:color="auto"/>
            <w:left w:val="none" w:sz="0" w:space="0" w:color="auto"/>
            <w:bottom w:val="none" w:sz="0" w:space="0" w:color="auto"/>
            <w:right w:val="none" w:sz="0" w:space="0" w:color="auto"/>
          </w:divBdr>
        </w:div>
        <w:div w:id="533813171">
          <w:marLeft w:val="0"/>
          <w:marRight w:val="0"/>
          <w:marTop w:val="0"/>
          <w:marBottom w:val="0"/>
          <w:divBdr>
            <w:top w:val="none" w:sz="0" w:space="0" w:color="auto"/>
            <w:left w:val="none" w:sz="0" w:space="0" w:color="auto"/>
            <w:bottom w:val="none" w:sz="0" w:space="0" w:color="auto"/>
            <w:right w:val="none" w:sz="0" w:space="0" w:color="auto"/>
          </w:divBdr>
        </w:div>
        <w:div w:id="105540877">
          <w:marLeft w:val="0"/>
          <w:marRight w:val="0"/>
          <w:marTop w:val="0"/>
          <w:marBottom w:val="0"/>
          <w:divBdr>
            <w:top w:val="none" w:sz="0" w:space="0" w:color="auto"/>
            <w:left w:val="none" w:sz="0" w:space="0" w:color="auto"/>
            <w:bottom w:val="none" w:sz="0" w:space="0" w:color="auto"/>
            <w:right w:val="none" w:sz="0" w:space="0" w:color="auto"/>
          </w:divBdr>
        </w:div>
        <w:div w:id="816729898">
          <w:marLeft w:val="0"/>
          <w:marRight w:val="0"/>
          <w:marTop w:val="0"/>
          <w:marBottom w:val="0"/>
          <w:divBdr>
            <w:top w:val="none" w:sz="0" w:space="0" w:color="auto"/>
            <w:left w:val="none" w:sz="0" w:space="0" w:color="auto"/>
            <w:bottom w:val="none" w:sz="0" w:space="0" w:color="auto"/>
            <w:right w:val="none" w:sz="0" w:space="0" w:color="auto"/>
          </w:divBdr>
        </w:div>
        <w:div w:id="369378987">
          <w:marLeft w:val="0"/>
          <w:marRight w:val="0"/>
          <w:marTop w:val="0"/>
          <w:marBottom w:val="0"/>
          <w:divBdr>
            <w:top w:val="none" w:sz="0" w:space="0" w:color="auto"/>
            <w:left w:val="none" w:sz="0" w:space="0" w:color="auto"/>
            <w:bottom w:val="none" w:sz="0" w:space="0" w:color="auto"/>
            <w:right w:val="none" w:sz="0" w:space="0" w:color="auto"/>
          </w:divBdr>
        </w:div>
        <w:div w:id="590816477">
          <w:marLeft w:val="0"/>
          <w:marRight w:val="0"/>
          <w:marTop w:val="0"/>
          <w:marBottom w:val="0"/>
          <w:divBdr>
            <w:top w:val="none" w:sz="0" w:space="0" w:color="auto"/>
            <w:left w:val="none" w:sz="0" w:space="0" w:color="auto"/>
            <w:bottom w:val="none" w:sz="0" w:space="0" w:color="auto"/>
            <w:right w:val="none" w:sz="0" w:space="0" w:color="auto"/>
          </w:divBdr>
        </w:div>
        <w:div w:id="1100182911">
          <w:marLeft w:val="0"/>
          <w:marRight w:val="0"/>
          <w:marTop w:val="0"/>
          <w:marBottom w:val="0"/>
          <w:divBdr>
            <w:top w:val="none" w:sz="0" w:space="0" w:color="auto"/>
            <w:left w:val="none" w:sz="0" w:space="0" w:color="auto"/>
            <w:bottom w:val="none" w:sz="0" w:space="0" w:color="auto"/>
            <w:right w:val="none" w:sz="0" w:space="0" w:color="auto"/>
          </w:divBdr>
        </w:div>
        <w:div w:id="1107965499">
          <w:marLeft w:val="0"/>
          <w:marRight w:val="0"/>
          <w:marTop w:val="0"/>
          <w:marBottom w:val="0"/>
          <w:divBdr>
            <w:top w:val="none" w:sz="0" w:space="0" w:color="auto"/>
            <w:left w:val="none" w:sz="0" w:space="0" w:color="auto"/>
            <w:bottom w:val="none" w:sz="0" w:space="0" w:color="auto"/>
            <w:right w:val="none" w:sz="0" w:space="0" w:color="auto"/>
          </w:divBdr>
        </w:div>
        <w:div w:id="548342067">
          <w:marLeft w:val="0"/>
          <w:marRight w:val="0"/>
          <w:marTop w:val="0"/>
          <w:marBottom w:val="0"/>
          <w:divBdr>
            <w:top w:val="none" w:sz="0" w:space="0" w:color="auto"/>
            <w:left w:val="none" w:sz="0" w:space="0" w:color="auto"/>
            <w:bottom w:val="none" w:sz="0" w:space="0" w:color="auto"/>
            <w:right w:val="none" w:sz="0" w:space="0" w:color="auto"/>
          </w:divBdr>
        </w:div>
        <w:div w:id="1651253498">
          <w:marLeft w:val="0"/>
          <w:marRight w:val="0"/>
          <w:marTop w:val="0"/>
          <w:marBottom w:val="0"/>
          <w:divBdr>
            <w:top w:val="none" w:sz="0" w:space="0" w:color="auto"/>
            <w:left w:val="none" w:sz="0" w:space="0" w:color="auto"/>
            <w:bottom w:val="none" w:sz="0" w:space="0" w:color="auto"/>
            <w:right w:val="none" w:sz="0" w:space="0" w:color="auto"/>
          </w:divBdr>
        </w:div>
        <w:div w:id="746807675">
          <w:marLeft w:val="0"/>
          <w:marRight w:val="0"/>
          <w:marTop w:val="0"/>
          <w:marBottom w:val="0"/>
          <w:divBdr>
            <w:top w:val="none" w:sz="0" w:space="0" w:color="auto"/>
            <w:left w:val="none" w:sz="0" w:space="0" w:color="auto"/>
            <w:bottom w:val="none" w:sz="0" w:space="0" w:color="auto"/>
            <w:right w:val="none" w:sz="0" w:space="0" w:color="auto"/>
          </w:divBdr>
        </w:div>
        <w:div w:id="1486585439">
          <w:marLeft w:val="0"/>
          <w:marRight w:val="0"/>
          <w:marTop w:val="0"/>
          <w:marBottom w:val="0"/>
          <w:divBdr>
            <w:top w:val="none" w:sz="0" w:space="0" w:color="auto"/>
            <w:left w:val="none" w:sz="0" w:space="0" w:color="auto"/>
            <w:bottom w:val="none" w:sz="0" w:space="0" w:color="auto"/>
            <w:right w:val="none" w:sz="0" w:space="0" w:color="auto"/>
          </w:divBdr>
        </w:div>
        <w:div w:id="723942571">
          <w:marLeft w:val="0"/>
          <w:marRight w:val="0"/>
          <w:marTop w:val="0"/>
          <w:marBottom w:val="0"/>
          <w:divBdr>
            <w:top w:val="none" w:sz="0" w:space="0" w:color="auto"/>
            <w:left w:val="none" w:sz="0" w:space="0" w:color="auto"/>
            <w:bottom w:val="none" w:sz="0" w:space="0" w:color="auto"/>
            <w:right w:val="none" w:sz="0" w:space="0" w:color="auto"/>
          </w:divBdr>
        </w:div>
        <w:div w:id="1818451236">
          <w:marLeft w:val="0"/>
          <w:marRight w:val="0"/>
          <w:marTop w:val="0"/>
          <w:marBottom w:val="0"/>
          <w:divBdr>
            <w:top w:val="none" w:sz="0" w:space="0" w:color="auto"/>
            <w:left w:val="none" w:sz="0" w:space="0" w:color="auto"/>
            <w:bottom w:val="none" w:sz="0" w:space="0" w:color="auto"/>
            <w:right w:val="none" w:sz="0" w:space="0" w:color="auto"/>
          </w:divBdr>
        </w:div>
        <w:div w:id="1558854889">
          <w:marLeft w:val="0"/>
          <w:marRight w:val="0"/>
          <w:marTop w:val="0"/>
          <w:marBottom w:val="0"/>
          <w:divBdr>
            <w:top w:val="none" w:sz="0" w:space="0" w:color="auto"/>
            <w:left w:val="none" w:sz="0" w:space="0" w:color="auto"/>
            <w:bottom w:val="none" w:sz="0" w:space="0" w:color="auto"/>
            <w:right w:val="none" w:sz="0" w:space="0" w:color="auto"/>
          </w:divBdr>
        </w:div>
        <w:div w:id="1234513955">
          <w:marLeft w:val="0"/>
          <w:marRight w:val="0"/>
          <w:marTop w:val="0"/>
          <w:marBottom w:val="0"/>
          <w:divBdr>
            <w:top w:val="none" w:sz="0" w:space="0" w:color="auto"/>
            <w:left w:val="none" w:sz="0" w:space="0" w:color="auto"/>
            <w:bottom w:val="none" w:sz="0" w:space="0" w:color="auto"/>
            <w:right w:val="none" w:sz="0" w:space="0" w:color="auto"/>
          </w:divBdr>
        </w:div>
        <w:div w:id="952899172">
          <w:marLeft w:val="0"/>
          <w:marRight w:val="0"/>
          <w:marTop w:val="0"/>
          <w:marBottom w:val="0"/>
          <w:divBdr>
            <w:top w:val="none" w:sz="0" w:space="0" w:color="auto"/>
            <w:left w:val="none" w:sz="0" w:space="0" w:color="auto"/>
            <w:bottom w:val="none" w:sz="0" w:space="0" w:color="auto"/>
            <w:right w:val="none" w:sz="0" w:space="0" w:color="auto"/>
          </w:divBdr>
        </w:div>
        <w:div w:id="398132792">
          <w:marLeft w:val="0"/>
          <w:marRight w:val="0"/>
          <w:marTop w:val="0"/>
          <w:marBottom w:val="0"/>
          <w:divBdr>
            <w:top w:val="none" w:sz="0" w:space="0" w:color="auto"/>
            <w:left w:val="none" w:sz="0" w:space="0" w:color="auto"/>
            <w:bottom w:val="none" w:sz="0" w:space="0" w:color="auto"/>
            <w:right w:val="none" w:sz="0" w:space="0" w:color="auto"/>
          </w:divBdr>
        </w:div>
        <w:div w:id="345402516">
          <w:marLeft w:val="0"/>
          <w:marRight w:val="0"/>
          <w:marTop w:val="0"/>
          <w:marBottom w:val="0"/>
          <w:divBdr>
            <w:top w:val="none" w:sz="0" w:space="0" w:color="auto"/>
            <w:left w:val="none" w:sz="0" w:space="0" w:color="auto"/>
            <w:bottom w:val="none" w:sz="0" w:space="0" w:color="auto"/>
            <w:right w:val="none" w:sz="0" w:space="0" w:color="auto"/>
          </w:divBdr>
        </w:div>
        <w:div w:id="436484615">
          <w:marLeft w:val="0"/>
          <w:marRight w:val="0"/>
          <w:marTop w:val="0"/>
          <w:marBottom w:val="0"/>
          <w:divBdr>
            <w:top w:val="none" w:sz="0" w:space="0" w:color="auto"/>
            <w:left w:val="none" w:sz="0" w:space="0" w:color="auto"/>
            <w:bottom w:val="none" w:sz="0" w:space="0" w:color="auto"/>
            <w:right w:val="none" w:sz="0" w:space="0" w:color="auto"/>
          </w:divBdr>
        </w:div>
        <w:div w:id="649754152">
          <w:marLeft w:val="0"/>
          <w:marRight w:val="0"/>
          <w:marTop w:val="0"/>
          <w:marBottom w:val="0"/>
          <w:divBdr>
            <w:top w:val="none" w:sz="0" w:space="0" w:color="auto"/>
            <w:left w:val="none" w:sz="0" w:space="0" w:color="auto"/>
            <w:bottom w:val="none" w:sz="0" w:space="0" w:color="auto"/>
            <w:right w:val="none" w:sz="0" w:space="0" w:color="auto"/>
          </w:divBdr>
        </w:div>
        <w:div w:id="2003971162">
          <w:marLeft w:val="0"/>
          <w:marRight w:val="0"/>
          <w:marTop w:val="0"/>
          <w:marBottom w:val="0"/>
          <w:divBdr>
            <w:top w:val="none" w:sz="0" w:space="0" w:color="auto"/>
            <w:left w:val="none" w:sz="0" w:space="0" w:color="auto"/>
            <w:bottom w:val="none" w:sz="0" w:space="0" w:color="auto"/>
            <w:right w:val="none" w:sz="0" w:space="0" w:color="auto"/>
          </w:divBdr>
        </w:div>
        <w:div w:id="156852104">
          <w:marLeft w:val="0"/>
          <w:marRight w:val="0"/>
          <w:marTop w:val="0"/>
          <w:marBottom w:val="0"/>
          <w:divBdr>
            <w:top w:val="none" w:sz="0" w:space="0" w:color="auto"/>
            <w:left w:val="none" w:sz="0" w:space="0" w:color="auto"/>
            <w:bottom w:val="none" w:sz="0" w:space="0" w:color="auto"/>
            <w:right w:val="none" w:sz="0" w:space="0" w:color="auto"/>
          </w:divBdr>
        </w:div>
        <w:div w:id="223226364">
          <w:marLeft w:val="0"/>
          <w:marRight w:val="0"/>
          <w:marTop w:val="0"/>
          <w:marBottom w:val="0"/>
          <w:divBdr>
            <w:top w:val="none" w:sz="0" w:space="0" w:color="auto"/>
            <w:left w:val="none" w:sz="0" w:space="0" w:color="auto"/>
            <w:bottom w:val="none" w:sz="0" w:space="0" w:color="auto"/>
            <w:right w:val="none" w:sz="0" w:space="0" w:color="auto"/>
          </w:divBdr>
        </w:div>
        <w:div w:id="1145588029">
          <w:marLeft w:val="0"/>
          <w:marRight w:val="0"/>
          <w:marTop w:val="0"/>
          <w:marBottom w:val="0"/>
          <w:divBdr>
            <w:top w:val="none" w:sz="0" w:space="0" w:color="auto"/>
            <w:left w:val="none" w:sz="0" w:space="0" w:color="auto"/>
            <w:bottom w:val="none" w:sz="0" w:space="0" w:color="auto"/>
            <w:right w:val="none" w:sz="0" w:space="0" w:color="auto"/>
          </w:divBdr>
        </w:div>
        <w:div w:id="1081756753">
          <w:marLeft w:val="0"/>
          <w:marRight w:val="0"/>
          <w:marTop w:val="0"/>
          <w:marBottom w:val="0"/>
          <w:divBdr>
            <w:top w:val="none" w:sz="0" w:space="0" w:color="auto"/>
            <w:left w:val="none" w:sz="0" w:space="0" w:color="auto"/>
            <w:bottom w:val="none" w:sz="0" w:space="0" w:color="auto"/>
            <w:right w:val="none" w:sz="0" w:space="0" w:color="auto"/>
          </w:divBdr>
        </w:div>
        <w:div w:id="1564370781">
          <w:marLeft w:val="0"/>
          <w:marRight w:val="0"/>
          <w:marTop w:val="0"/>
          <w:marBottom w:val="0"/>
          <w:divBdr>
            <w:top w:val="none" w:sz="0" w:space="0" w:color="auto"/>
            <w:left w:val="none" w:sz="0" w:space="0" w:color="auto"/>
            <w:bottom w:val="none" w:sz="0" w:space="0" w:color="auto"/>
            <w:right w:val="none" w:sz="0" w:space="0" w:color="auto"/>
          </w:divBdr>
        </w:div>
        <w:div w:id="2011135858">
          <w:marLeft w:val="0"/>
          <w:marRight w:val="0"/>
          <w:marTop w:val="0"/>
          <w:marBottom w:val="0"/>
          <w:divBdr>
            <w:top w:val="none" w:sz="0" w:space="0" w:color="auto"/>
            <w:left w:val="none" w:sz="0" w:space="0" w:color="auto"/>
            <w:bottom w:val="none" w:sz="0" w:space="0" w:color="auto"/>
            <w:right w:val="none" w:sz="0" w:space="0" w:color="auto"/>
          </w:divBdr>
        </w:div>
        <w:div w:id="1601450543">
          <w:marLeft w:val="0"/>
          <w:marRight w:val="0"/>
          <w:marTop w:val="0"/>
          <w:marBottom w:val="0"/>
          <w:divBdr>
            <w:top w:val="none" w:sz="0" w:space="0" w:color="auto"/>
            <w:left w:val="none" w:sz="0" w:space="0" w:color="auto"/>
            <w:bottom w:val="none" w:sz="0" w:space="0" w:color="auto"/>
            <w:right w:val="none" w:sz="0" w:space="0" w:color="auto"/>
          </w:divBdr>
        </w:div>
        <w:div w:id="1205480444">
          <w:marLeft w:val="0"/>
          <w:marRight w:val="0"/>
          <w:marTop w:val="0"/>
          <w:marBottom w:val="0"/>
          <w:divBdr>
            <w:top w:val="none" w:sz="0" w:space="0" w:color="auto"/>
            <w:left w:val="none" w:sz="0" w:space="0" w:color="auto"/>
            <w:bottom w:val="none" w:sz="0" w:space="0" w:color="auto"/>
            <w:right w:val="none" w:sz="0" w:space="0" w:color="auto"/>
          </w:divBdr>
        </w:div>
        <w:div w:id="1909535177">
          <w:marLeft w:val="0"/>
          <w:marRight w:val="0"/>
          <w:marTop w:val="0"/>
          <w:marBottom w:val="0"/>
          <w:divBdr>
            <w:top w:val="none" w:sz="0" w:space="0" w:color="auto"/>
            <w:left w:val="none" w:sz="0" w:space="0" w:color="auto"/>
            <w:bottom w:val="none" w:sz="0" w:space="0" w:color="auto"/>
            <w:right w:val="none" w:sz="0" w:space="0" w:color="auto"/>
          </w:divBdr>
        </w:div>
        <w:div w:id="169373678">
          <w:marLeft w:val="0"/>
          <w:marRight w:val="0"/>
          <w:marTop w:val="0"/>
          <w:marBottom w:val="0"/>
          <w:divBdr>
            <w:top w:val="none" w:sz="0" w:space="0" w:color="auto"/>
            <w:left w:val="none" w:sz="0" w:space="0" w:color="auto"/>
            <w:bottom w:val="none" w:sz="0" w:space="0" w:color="auto"/>
            <w:right w:val="none" w:sz="0" w:space="0" w:color="auto"/>
          </w:divBdr>
        </w:div>
        <w:div w:id="742987082">
          <w:marLeft w:val="0"/>
          <w:marRight w:val="0"/>
          <w:marTop w:val="0"/>
          <w:marBottom w:val="0"/>
          <w:divBdr>
            <w:top w:val="none" w:sz="0" w:space="0" w:color="auto"/>
            <w:left w:val="none" w:sz="0" w:space="0" w:color="auto"/>
            <w:bottom w:val="none" w:sz="0" w:space="0" w:color="auto"/>
            <w:right w:val="none" w:sz="0" w:space="0" w:color="auto"/>
          </w:divBdr>
        </w:div>
        <w:div w:id="1235428283">
          <w:marLeft w:val="0"/>
          <w:marRight w:val="0"/>
          <w:marTop w:val="0"/>
          <w:marBottom w:val="0"/>
          <w:divBdr>
            <w:top w:val="none" w:sz="0" w:space="0" w:color="auto"/>
            <w:left w:val="none" w:sz="0" w:space="0" w:color="auto"/>
            <w:bottom w:val="none" w:sz="0" w:space="0" w:color="auto"/>
            <w:right w:val="none" w:sz="0" w:space="0" w:color="auto"/>
          </w:divBdr>
        </w:div>
        <w:div w:id="1055272298">
          <w:marLeft w:val="0"/>
          <w:marRight w:val="0"/>
          <w:marTop w:val="0"/>
          <w:marBottom w:val="0"/>
          <w:divBdr>
            <w:top w:val="none" w:sz="0" w:space="0" w:color="auto"/>
            <w:left w:val="none" w:sz="0" w:space="0" w:color="auto"/>
            <w:bottom w:val="none" w:sz="0" w:space="0" w:color="auto"/>
            <w:right w:val="none" w:sz="0" w:space="0" w:color="auto"/>
          </w:divBdr>
        </w:div>
        <w:div w:id="1222860433">
          <w:marLeft w:val="0"/>
          <w:marRight w:val="0"/>
          <w:marTop w:val="0"/>
          <w:marBottom w:val="0"/>
          <w:divBdr>
            <w:top w:val="none" w:sz="0" w:space="0" w:color="auto"/>
            <w:left w:val="none" w:sz="0" w:space="0" w:color="auto"/>
            <w:bottom w:val="none" w:sz="0" w:space="0" w:color="auto"/>
            <w:right w:val="none" w:sz="0" w:space="0" w:color="auto"/>
          </w:divBdr>
        </w:div>
        <w:div w:id="2033527953">
          <w:marLeft w:val="0"/>
          <w:marRight w:val="0"/>
          <w:marTop w:val="0"/>
          <w:marBottom w:val="0"/>
          <w:divBdr>
            <w:top w:val="none" w:sz="0" w:space="0" w:color="auto"/>
            <w:left w:val="none" w:sz="0" w:space="0" w:color="auto"/>
            <w:bottom w:val="none" w:sz="0" w:space="0" w:color="auto"/>
            <w:right w:val="none" w:sz="0" w:space="0" w:color="auto"/>
          </w:divBdr>
        </w:div>
        <w:div w:id="1408727581">
          <w:marLeft w:val="0"/>
          <w:marRight w:val="0"/>
          <w:marTop w:val="0"/>
          <w:marBottom w:val="0"/>
          <w:divBdr>
            <w:top w:val="none" w:sz="0" w:space="0" w:color="auto"/>
            <w:left w:val="none" w:sz="0" w:space="0" w:color="auto"/>
            <w:bottom w:val="none" w:sz="0" w:space="0" w:color="auto"/>
            <w:right w:val="none" w:sz="0" w:space="0" w:color="auto"/>
          </w:divBdr>
        </w:div>
        <w:div w:id="1175876598">
          <w:marLeft w:val="0"/>
          <w:marRight w:val="0"/>
          <w:marTop w:val="0"/>
          <w:marBottom w:val="0"/>
          <w:divBdr>
            <w:top w:val="none" w:sz="0" w:space="0" w:color="auto"/>
            <w:left w:val="none" w:sz="0" w:space="0" w:color="auto"/>
            <w:bottom w:val="none" w:sz="0" w:space="0" w:color="auto"/>
            <w:right w:val="none" w:sz="0" w:space="0" w:color="auto"/>
          </w:divBdr>
        </w:div>
        <w:div w:id="1575354759">
          <w:marLeft w:val="0"/>
          <w:marRight w:val="0"/>
          <w:marTop w:val="0"/>
          <w:marBottom w:val="0"/>
          <w:divBdr>
            <w:top w:val="none" w:sz="0" w:space="0" w:color="auto"/>
            <w:left w:val="none" w:sz="0" w:space="0" w:color="auto"/>
            <w:bottom w:val="none" w:sz="0" w:space="0" w:color="auto"/>
            <w:right w:val="none" w:sz="0" w:space="0" w:color="auto"/>
          </w:divBdr>
        </w:div>
        <w:div w:id="593902581">
          <w:marLeft w:val="0"/>
          <w:marRight w:val="0"/>
          <w:marTop w:val="0"/>
          <w:marBottom w:val="0"/>
          <w:divBdr>
            <w:top w:val="none" w:sz="0" w:space="0" w:color="auto"/>
            <w:left w:val="none" w:sz="0" w:space="0" w:color="auto"/>
            <w:bottom w:val="none" w:sz="0" w:space="0" w:color="auto"/>
            <w:right w:val="none" w:sz="0" w:space="0" w:color="auto"/>
          </w:divBdr>
        </w:div>
        <w:div w:id="1290278977">
          <w:marLeft w:val="0"/>
          <w:marRight w:val="0"/>
          <w:marTop w:val="0"/>
          <w:marBottom w:val="0"/>
          <w:divBdr>
            <w:top w:val="none" w:sz="0" w:space="0" w:color="auto"/>
            <w:left w:val="none" w:sz="0" w:space="0" w:color="auto"/>
            <w:bottom w:val="none" w:sz="0" w:space="0" w:color="auto"/>
            <w:right w:val="none" w:sz="0" w:space="0" w:color="auto"/>
          </w:divBdr>
        </w:div>
        <w:div w:id="169680816">
          <w:marLeft w:val="0"/>
          <w:marRight w:val="0"/>
          <w:marTop w:val="0"/>
          <w:marBottom w:val="0"/>
          <w:divBdr>
            <w:top w:val="none" w:sz="0" w:space="0" w:color="auto"/>
            <w:left w:val="none" w:sz="0" w:space="0" w:color="auto"/>
            <w:bottom w:val="none" w:sz="0" w:space="0" w:color="auto"/>
            <w:right w:val="none" w:sz="0" w:space="0" w:color="auto"/>
          </w:divBdr>
        </w:div>
        <w:div w:id="655495019">
          <w:marLeft w:val="0"/>
          <w:marRight w:val="0"/>
          <w:marTop w:val="0"/>
          <w:marBottom w:val="0"/>
          <w:divBdr>
            <w:top w:val="none" w:sz="0" w:space="0" w:color="auto"/>
            <w:left w:val="none" w:sz="0" w:space="0" w:color="auto"/>
            <w:bottom w:val="none" w:sz="0" w:space="0" w:color="auto"/>
            <w:right w:val="none" w:sz="0" w:space="0" w:color="auto"/>
          </w:divBdr>
        </w:div>
        <w:div w:id="62996495">
          <w:marLeft w:val="0"/>
          <w:marRight w:val="0"/>
          <w:marTop w:val="0"/>
          <w:marBottom w:val="0"/>
          <w:divBdr>
            <w:top w:val="none" w:sz="0" w:space="0" w:color="auto"/>
            <w:left w:val="none" w:sz="0" w:space="0" w:color="auto"/>
            <w:bottom w:val="none" w:sz="0" w:space="0" w:color="auto"/>
            <w:right w:val="none" w:sz="0" w:space="0" w:color="auto"/>
          </w:divBdr>
        </w:div>
        <w:div w:id="313948576">
          <w:marLeft w:val="0"/>
          <w:marRight w:val="0"/>
          <w:marTop w:val="0"/>
          <w:marBottom w:val="0"/>
          <w:divBdr>
            <w:top w:val="none" w:sz="0" w:space="0" w:color="auto"/>
            <w:left w:val="none" w:sz="0" w:space="0" w:color="auto"/>
            <w:bottom w:val="none" w:sz="0" w:space="0" w:color="auto"/>
            <w:right w:val="none" w:sz="0" w:space="0" w:color="auto"/>
          </w:divBdr>
        </w:div>
        <w:div w:id="554967752">
          <w:marLeft w:val="0"/>
          <w:marRight w:val="0"/>
          <w:marTop w:val="0"/>
          <w:marBottom w:val="0"/>
          <w:divBdr>
            <w:top w:val="none" w:sz="0" w:space="0" w:color="auto"/>
            <w:left w:val="none" w:sz="0" w:space="0" w:color="auto"/>
            <w:bottom w:val="none" w:sz="0" w:space="0" w:color="auto"/>
            <w:right w:val="none" w:sz="0" w:space="0" w:color="auto"/>
          </w:divBdr>
        </w:div>
        <w:div w:id="1413774902">
          <w:marLeft w:val="0"/>
          <w:marRight w:val="0"/>
          <w:marTop w:val="0"/>
          <w:marBottom w:val="0"/>
          <w:divBdr>
            <w:top w:val="none" w:sz="0" w:space="0" w:color="auto"/>
            <w:left w:val="none" w:sz="0" w:space="0" w:color="auto"/>
            <w:bottom w:val="none" w:sz="0" w:space="0" w:color="auto"/>
            <w:right w:val="none" w:sz="0" w:space="0" w:color="auto"/>
          </w:divBdr>
        </w:div>
        <w:div w:id="395131940">
          <w:marLeft w:val="0"/>
          <w:marRight w:val="0"/>
          <w:marTop w:val="0"/>
          <w:marBottom w:val="0"/>
          <w:divBdr>
            <w:top w:val="none" w:sz="0" w:space="0" w:color="auto"/>
            <w:left w:val="none" w:sz="0" w:space="0" w:color="auto"/>
            <w:bottom w:val="none" w:sz="0" w:space="0" w:color="auto"/>
            <w:right w:val="none" w:sz="0" w:space="0" w:color="auto"/>
          </w:divBdr>
        </w:div>
        <w:div w:id="1187601954">
          <w:marLeft w:val="0"/>
          <w:marRight w:val="0"/>
          <w:marTop w:val="0"/>
          <w:marBottom w:val="0"/>
          <w:divBdr>
            <w:top w:val="none" w:sz="0" w:space="0" w:color="auto"/>
            <w:left w:val="none" w:sz="0" w:space="0" w:color="auto"/>
            <w:bottom w:val="none" w:sz="0" w:space="0" w:color="auto"/>
            <w:right w:val="none" w:sz="0" w:space="0" w:color="auto"/>
          </w:divBdr>
        </w:div>
        <w:div w:id="1800490660">
          <w:marLeft w:val="0"/>
          <w:marRight w:val="0"/>
          <w:marTop w:val="0"/>
          <w:marBottom w:val="0"/>
          <w:divBdr>
            <w:top w:val="none" w:sz="0" w:space="0" w:color="auto"/>
            <w:left w:val="none" w:sz="0" w:space="0" w:color="auto"/>
            <w:bottom w:val="none" w:sz="0" w:space="0" w:color="auto"/>
            <w:right w:val="none" w:sz="0" w:space="0" w:color="auto"/>
          </w:divBdr>
        </w:div>
        <w:div w:id="2135903576">
          <w:marLeft w:val="0"/>
          <w:marRight w:val="0"/>
          <w:marTop w:val="0"/>
          <w:marBottom w:val="0"/>
          <w:divBdr>
            <w:top w:val="none" w:sz="0" w:space="0" w:color="auto"/>
            <w:left w:val="none" w:sz="0" w:space="0" w:color="auto"/>
            <w:bottom w:val="none" w:sz="0" w:space="0" w:color="auto"/>
            <w:right w:val="none" w:sz="0" w:space="0" w:color="auto"/>
          </w:divBdr>
        </w:div>
        <w:div w:id="1380739650">
          <w:marLeft w:val="0"/>
          <w:marRight w:val="0"/>
          <w:marTop w:val="0"/>
          <w:marBottom w:val="0"/>
          <w:divBdr>
            <w:top w:val="none" w:sz="0" w:space="0" w:color="auto"/>
            <w:left w:val="none" w:sz="0" w:space="0" w:color="auto"/>
            <w:bottom w:val="none" w:sz="0" w:space="0" w:color="auto"/>
            <w:right w:val="none" w:sz="0" w:space="0" w:color="auto"/>
          </w:divBdr>
        </w:div>
        <w:div w:id="395862324">
          <w:marLeft w:val="0"/>
          <w:marRight w:val="0"/>
          <w:marTop w:val="0"/>
          <w:marBottom w:val="0"/>
          <w:divBdr>
            <w:top w:val="none" w:sz="0" w:space="0" w:color="auto"/>
            <w:left w:val="none" w:sz="0" w:space="0" w:color="auto"/>
            <w:bottom w:val="none" w:sz="0" w:space="0" w:color="auto"/>
            <w:right w:val="none" w:sz="0" w:space="0" w:color="auto"/>
          </w:divBdr>
        </w:div>
        <w:div w:id="1018123847">
          <w:marLeft w:val="0"/>
          <w:marRight w:val="0"/>
          <w:marTop w:val="0"/>
          <w:marBottom w:val="0"/>
          <w:divBdr>
            <w:top w:val="none" w:sz="0" w:space="0" w:color="auto"/>
            <w:left w:val="none" w:sz="0" w:space="0" w:color="auto"/>
            <w:bottom w:val="none" w:sz="0" w:space="0" w:color="auto"/>
            <w:right w:val="none" w:sz="0" w:space="0" w:color="auto"/>
          </w:divBdr>
        </w:div>
        <w:div w:id="197935126">
          <w:marLeft w:val="0"/>
          <w:marRight w:val="0"/>
          <w:marTop w:val="0"/>
          <w:marBottom w:val="0"/>
          <w:divBdr>
            <w:top w:val="none" w:sz="0" w:space="0" w:color="auto"/>
            <w:left w:val="none" w:sz="0" w:space="0" w:color="auto"/>
            <w:bottom w:val="none" w:sz="0" w:space="0" w:color="auto"/>
            <w:right w:val="none" w:sz="0" w:space="0" w:color="auto"/>
          </w:divBdr>
        </w:div>
        <w:div w:id="562563609">
          <w:marLeft w:val="0"/>
          <w:marRight w:val="0"/>
          <w:marTop w:val="0"/>
          <w:marBottom w:val="0"/>
          <w:divBdr>
            <w:top w:val="none" w:sz="0" w:space="0" w:color="auto"/>
            <w:left w:val="none" w:sz="0" w:space="0" w:color="auto"/>
            <w:bottom w:val="none" w:sz="0" w:space="0" w:color="auto"/>
            <w:right w:val="none" w:sz="0" w:space="0" w:color="auto"/>
          </w:divBdr>
        </w:div>
        <w:div w:id="1595816899">
          <w:marLeft w:val="0"/>
          <w:marRight w:val="0"/>
          <w:marTop w:val="0"/>
          <w:marBottom w:val="0"/>
          <w:divBdr>
            <w:top w:val="none" w:sz="0" w:space="0" w:color="auto"/>
            <w:left w:val="none" w:sz="0" w:space="0" w:color="auto"/>
            <w:bottom w:val="none" w:sz="0" w:space="0" w:color="auto"/>
            <w:right w:val="none" w:sz="0" w:space="0" w:color="auto"/>
          </w:divBdr>
        </w:div>
        <w:div w:id="909731466">
          <w:marLeft w:val="0"/>
          <w:marRight w:val="0"/>
          <w:marTop w:val="0"/>
          <w:marBottom w:val="0"/>
          <w:divBdr>
            <w:top w:val="none" w:sz="0" w:space="0" w:color="auto"/>
            <w:left w:val="none" w:sz="0" w:space="0" w:color="auto"/>
            <w:bottom w:val="none" w:sz="0" w:space="0" w:color="auto"/>
            <w:right w:val="none" w:sz="0" w:space="0" w:color="auto"/>
          </w:divBdr>
        </w:div>
        <w:div w:id="1431008552">
          <w:marLeft w:val="0"/>
          <w:marRight w:val="0"/>
          <w:marTop w:val="0"/>
          <w:marBottom w:val="0"/>
          <w:divBdr>
            <w:top w:val="none" w:sz="0" w:space="0" w:color="auto"/>
            <w:left w:val="none" w:sz="0" w:space="0" w:color="auto"/>
            <w:bottom w:val="none" w:sz="0" w:space="0" w:color="auto"/>
            <w:right w:val="none" w:sz="0" w:space="0" w:color="auto"/>
          </w:divBdr>
        </w:div>
        <w:div w:id="800876819">
          <w:marLeft w:val="0"/>
          <w:marRight w:val="0"/>
          <w:marTop w:val="0"/>
          <w:marBottom w:val="0"/>
          <w:divBdr>
            <w:top w:val="none" w:sz="0" w:space="0" w:color="auto"/>
            <w:left w:val="none" w:sz="0" w:space="0" w:color="auto"/>
            <w:bottom w:val="none" w:sz="0" w:space="0" w:color="auto"/>
            <w:right w:val="none" w:sz="0" w:space="0" w:color="auto"/>
          </w:divBdr>
        </w:div>
        <w:div w:id="860049393">
          <w:marLeft w:val="0"/>
          <w:marRight w:val="0"/>
          <w:marTop w:val="0"/>
          <w:marBottom w:val="0"/>
          <w:divBdr>
            <w:top w:val="none" w:sz="0" w:space="0" w:color="auto"/>
            <w:left w:val="none" w:sz="0" w:space="0" w:color="auto"/>
            <w:bottom w:val="none" w:sz="0" w:space="0" w:color="auto"/>
            <w:right w:val="none" w:sz="0" w:space="0" w:color="auto"/>
          </w:divBdr>
        </w:div>
        <w:div w:id="18091735">
          <w:marLeft w:val="0"/>
          <w:marRight w:val="0"/>
          <w:marTop w:val="0"/>
          <w:marBottom w:val="0"/>
          <w:divBdr>
            <w:top w:val="none" w:sz="0" w:space="0" w:color="auto"/>
            <w:left w:val="none" w:sz="0" w:space="0" w:color="auto"/>
            <w:bottom w:val="none" w:sz="0" w:space="0" w:color="auto"/>
            <w:right w:val="none" w:sz="0" w:space="0" w:color="auto"/>
          </w:divBdr>
        </w:div>
        <w:div w:id="1704548720">
          <w:marLeft w:val="0"/>
          <w:marRight w:val="0"/>
          <w:marTop w:val="0"/>
          <w:marBottom w:val="0"/>
          <w:divBdr>
            <w:top w:val="none" w:sz="0" w:space="0" w:color="auto"/>
            <w:left w:val="none" w:sz="0" w:space="0" w:color="auto"/>
            <w:bottom w:val="none" w:sz="0" w:space="0" w:color="auto"/>
            <w:right w:val="none" w:sz="0" w:space="0" w:color="auto"/>
          </w:divBdr>
        </w:div>
        <w:div w:id="1102189430">
          <w:marLeft w:val="0"/>
          <w:marRight w:val="0"/>
          <w:marTop w:val="0"/>
          <w:marBottom w:val="0"/>
          <w:divBdr>
            <w:top w:val="none" w:sz="0" w:space="0" w:color="auto"/>
            <w:left w:val="none" w:sz="0" w:space="0" w:color="auto"/>
            <w:bottom w:val="none" w:sz="0" w:space="0" w:color="auto"/>
            <w:right w:val="none" w:sz="0" w:space="0" w:color="auto"/>
          </w:divBdr>
        </w:div>
        <w:div w:id="613101811">
          <w:marLeft w:val="0"/>
          <w:marRight w:val="0"/>
          <w:marTop w:val="0"/>
          <w:marBottom w:val="0"/>
          <w:divBdr>
            <w:top w:val="none" w:sz="0" w:space="0" w:color="auto"/>
            <w:left w:val="none" w:sz="0" w:space="0" w:color="auto"/>
            <w:bottom w:val="none" w:sz="0" w:space="0" w:color="auto"/>
            <w:right w:val="none" w:sz="0" w:space="0" w:color="auto"/>
          </w:divBdr>
        </w:div>
        <w:div w:id="2063795360">
          <w:marLeft w:val="0"/>
          <w:marRight w:val="0"/>
          <w:marTop w:val="0"/>
          <w:marBottom w:val="0"/>
          <w:divBdr>
            <w:top w:val="none" w:sz="0" w:space="0" w:color="auto"/>
            <w:left w:val="none" w:sz="0" w:space="0" w:color="auto"/>
            <w:bottom w:val="none" w:sz="0" w:space="0" w:color="auto"/>
            <w:right w:val="none" w:sz="0" w:space="0" w:color="auto"/>
          </w:divBdr>
        </w:div>
        <w:div w:id="1946497709">
          <w:marLeft w:val="0"/>
          <w:marRight w:val="0"/>
          <w:marTop w:val="0"/>
          <w:marBottom w:val="0"/>
          <w:divBdr>
            <w:top w:val="none" w:sz="0" w:space="0" w:color="auto"/>
            <w:left w:val="none" w:sz="0" w:space="0" w:color="auto"/>
            <w:bottom w:val="none" w:sz="0" w:space="0" w:color="auto"/>
            <w:right w:val="none" w:sz="0" w:space="0" w:color="auto"/>
          </w:divBdr>
        </w:div>
        <w:div w:id="1012532729">
          <w:marLeft w:val="0"/>
          <w:marRight w:val="0"/>
          <w:marTop w:val="0"/>
          <w:marBottom w:val="0"/>
          <w:divBdr>
            <w:top w:val="none" w:sz="0" w:space="0" w:color="auto"/>
            <w:left w:val="none" w:sz="0" w:space="0" w:color="auto"/>
            <w:bottom w:val="none" w:sz="0" w:space="0" w:color="auto"/>
            <w:right w:val="none" w:sz="0" w:space="0" w:color="auto"/>
          </w:divBdr>
        </w:div>
        <w:div w:id="892543728">
          <w:marLeft w:val="0"/>
          <w:marRight w:val="0"/>
          <w:marTop w:val="0"/>
          <w:marBottom w:val="0"/>
          <w:divBdr>
            <w:top w:val="none" w:sz="0" w:space="0" w:color="auto"/>
            <w:left w:val="none" w:sz="0" w:space="0" w:color="auto"/>
            <w:bottom w:val="none" w:sz="0" w:space="0" w:color="auto"/>
            <w:right w:val="none" w:sz="0" w:space="0" w:color="auto"/>
          </w:divBdr>
        </w:div>
        <w:div w:id="1593393327">
          <w:marLeft w:val="0"/>
          <w:marRight w:val="0"/>
          <w:marTop w:val="0"/>
          <w:marBottom w:val="0"/>
          <w:divBdr>
            <w:top w:val="none" w:sz="0" w:space="0" w:color="auto"/>
            <w:left w:val="none" w:sz="0" w:space="0" w:color="auto"/>
            <w:bottom w:val="none" w:sz="0" w:space="0" w:color="auto"/>
            <w:right w:val="none" w:sz="0" w:space="0" w:color="auto"/>
          </w:divBdr>
        </w:div>
        <w:div w:id="327054549">
          <w:marLeft w:val="0"/>
          <w:marRight w:val="0"/>
          <w:marTop w:val="0"/>
          <w:marBottom w:val="0"/>
          <w:divBdr>
            <w:top w:val="none" w:sz="0" w:space="0" w:color="auto"/>
            <w:left w:val="none" w:sz="0" w:space="0" w:color="auto"/>
            <w:bottom w:val="none" w:sz="0" w:space="0" w:color="auto"/>
            <w:right w:val="none" w:sz="0" w:space="0" w:color="auto"/>
          </w:divBdr>
        </w:div>
        <w:div w:id="799570069">
          <w:marLeft w:val="0"/>
          <w:marRight w:val="0"/>
          <w:marTop w:val="0"/>
          <w:marBottom w:val="0"/>
          <w:divBdr>
            <w:top w:val="none" w:sz="0" w:space="0" w:color="auto"/>
            <w:left w:val="none" w:sz="0" w:space="0" w:color="auto"/>
            <w:bottom w:val="none" w:sz="0" w:space="0" w:color="auto"/>
            <w:right w:val="none" w:sz="0" w:space="0" w:color="auto"/>
          </w:divBdr>
        </w:div>
        <w:div w:id="380590655">
          <w:marLeft w:val="0"/>
          <w:marRight w:val="0"/>
          <w:marTop w:val="0"/>
          <w:marBottom w:val="0"/>
          <w:divBdr>
            <w:top w:val="none" w:sz="0" w:space="0" w:color="auto"/>
            <w:left w:val="none" w:sz="0" w:space="0" w:color="auto"/>
            <w:bottom w:val="none" w:sz="0" w:space="0" w:color="auto"/>
            <w:right w:val="none" w:sz="0" w:space="0" w:color="auto"/>
          </w:divBdr>
        </w:div>
        <w:div w:id="1309477126">
          <w:marLeft w:val="0"/>
          <w:marRight w:val="0"/>
          <w:marTop w:val="0"/>
          <w:marBottom w:val="0"/>
          <w:divBdr>
            <w:top w:val="none" w:sz="0" w:space="0" w:color="auto"/>
            <w:left w:val="none" w:sz="0" w:space="0" w:color="auto"/>
            <w:bottom w:val="none" w:sz="0" w:space="0" w:color="auto"/>
            <w:right w:val="none" w:sz="0" w:space="0" w:color="auto"/>
          </w:divBdr>
        </w:div>
        <w:div w:id="747923538">
          <w:marLeft w:val="0"/>
          <w:marRight w:val="0"/>
          <w:marTop w:val="0"/>
          <w:marBottom w:val="0"/>
          <w:divBdr>
            <w:top w:val="none" w:sz="0" w:space="0" w:color="auto"/>
            <w:left w:val="none" w:sz="0" w:space="0" w:color="auto"/>
            <w:bottom w:val="none" w:sz="0" w:space="0" w:color="auto"/>
            <w:right w:val="none" w:sz="0" w:space="0" w:color="auto"/>
          </w:divBdr>
        </w:div>
        <w:div w:id="1075129799">
          <w:marLeft w:val="0"/>
          <w:marRight w:val="0"/>
          <w:marTop w:val="0"/>
          <w:marBottom w:val="0"/>
          <w:divBdr>
            <w:top w:val="none" w:sz="0" w:space="0" w:color="auto"/>
            <w:left w:val="none" w:sz="0" w:space="0" w:color="auto"/>
            <w:bottom w:val="none" w:sz="0" w:space="0" w:color="auto"/>
            <w:right w:val="none" w:sz="0" w:space="0" w:color="auto"/>
          </w:divBdr>
        </w:div>
        <w:div w:id="1151825226">
          <w:marLeft w:val="0"/>
          <w:marRight w:val="0"/>
          <w:marTop w:val="0"/>
          <w:marBottom w:val="0"/>
          <w:divBdr>
            <w:top w:val="none" w:sz="0" w:space="0" w:color="auto"/>
            <w:left w:val="none" w:sz="0" w:space="0" w:color="auto"/>
            <w:bottom w:val="none" w:sz="0" w:space="0" w:color="auto"/>
            <w:right w:val="none" w:sz="0" w:space="0" w:color="auto"/>
          </w:divBdr>
        </w:div>
        <w:div w:id="805241214">
          <w:marLeft w:val="0"/>
          <w:marRight w:val="0"/>
          <w:marTop w:val="0"/>
          <w:marBottom w:val="0"/>
          <w:divBdr>
            <w:top w:val="none" w:sz="0" w:space="0" w:color="auto"/>
            <w:left w:val="none" w:sz="0" w:space="0" w:color="auto"/>
            <w:bottom w:val="none" w:sz="0" w:space="0" w:color="auto"/>
            <w:right w:val="none" w:sz="0" w:space="0" w:color="auto"/>
          </w:divBdr>
        </w:div>
        <w:div w:id="1115058424">
          <w:marLeft w:val="0"/>
          <w:marRight w:val="0"/>
          <w:marTop w:val="0"/>
          <w:marBottom w:val="0"/>
          <w:divBdr>
            <w:top w:val="none" w:sz="0" w:space="0" w:color="auto"/>
            <w:left w:val="none" w:sz="0" w:space="0" w:color="auto"/>
            <w:bottom w:val="none" w:sz="0" w:space="0" w:color="auto"/>
            <w:right w:val="none" w:sz="0" w:space="0" w:color="auto"/>
          </w:divBdr>
        </w:div>
        <w:div w:id="68162764">
          <w:marLeft w:val="0"/>
          <w:marRight w:val="0"/>
          <w:marTop w:val="0"/>
          <w:marBottom w:val="0"/>
          <w:divBdr>
            <w:top w:val="none" w:sz="0" w:space="0" w:color="auto"/>
            <w:left w:val="none" w:sz="0" w:space="0" w:color="auto"/>
            <w:bottom w:val="none" w:sz="0" w:space="0" w:color="auto"/>
            <w:right w:val="none" w:sz="0" w:space="0" w:color="auto"/>
          </w:divBdr>
        </w:div>
        <w:div w:id="1802115661">
          <w:marLeft w:val="0"/>
          <w:marRight w:val="0"/>
          <w:marTop w:val="0"/>
          <w:marBottom w:val="0"/>
          <w:divBdr>
            <w:top w:val="none" w:sz="0" w:space="0" w:color="auto"/>
            <w:left w:val="none" w:sz="0" w:space="0" w:color="auto"/>
            <w:bottom w:val="none" w:sz="0" w:space="0" w:color="auto"/>
            <w:right w:val="none" w:sz="0" w:space="0" w:color="auto"/>
          </w:divBdr>
        </w:div>
        <w:div w:id="482237890">
          <w:marLeft w:val="0"/>
          <w:marRight w:val="0"/>
          <w:marTop w:val="0"/>
          <w:marBottom w:val="0"/>
          <w:divBdr>
            <w:top w:val="none" w:sz="0" w:space="0" w:color="auto"/>
            <w:left w:val="none" w:sz="0" w:space="0" w:color="auto"/>
            <w:bottom w:val="none" w:sz="0" w:space="0" w:color="auto"/>
            <w:right w:val="none" w:sz="0" w:space="0" w:color="auto"/>
          </w:divBdr>
        </w:div>
        <w:div w:id="111484124">
          <w:marLeft w:val="0"/>
          <w:marRight w:val="0"/>
          <w:marTop w:val="0"/>
          <w:marBottom w:val="0"/>
          <w:divBdr>
            <w:top w:val="none" w:sz="0" w:space="0" w:color="auto"/>
            <w:left w:val="none" w:sz="0" w:space="0" w:color="auto"/>
            <w:bottom w:val="none" w:sz="0" w:space="0" w:color="auto"/>
            <w:right w:val="none" w:sz="0" w:space="0" w:color="auto"/>
          </w:divBdr>
        </w:div>
        <w:div w:id="890728602">
          <w:marLeft w:val="0"/>
          <w:marRight w:val="0"/>
          <w:marTop w:val="0"/>
          <w:marBottom w:val="0"/>
          <w:divBdr>
            <w:top w:val="none" w:sz="0" w:space="0" w:color="auto"/>
            <w:left w:val="none" w:sz="0" w:space="0" w:color="auto"/>
            <w:bottom w:val="none" w:sz="0" w:space="0" w:color="auto"/>
            <w:right w:val="none" w:sz="0" w:space="0" w:color="auto"/>
          </w:divBdr>
        </w:div>
        <w:div w:id="1814105464">
          <w:marLeft w:val="0"/>
          <w:marRight w:val="0"/>
          <w:marTop w:val="0"/>
          <w:marBottom w:val="0"/>
          <w:divBdr>
            <w:top w:val="none" w:sz="0" w:space="0" w:color="auto"/>
            <w:left w:val="none" w:sz="0" w:space="0" w:color="auto"/>
            <w:bottom w:val="none" w:sz="0" w:space="0" w:color="auto"/>
            <w:right w:val="none" w:sz="0" w:space="0" w:color="auto"/>
          </w:divBdr>
        </w:div>
        <w:div w:id="1328559386">
          <w:marLeft w:val="0"/>
          <w:marRight w:val="0"/>
          <w:marTop w:val="0"/>
          <w:marBottom w:val="0"/>
          <w:divBdr>
            <w:top w:val="none" w:sz="0" w:space="0" w:color="auto"/>
            <w:left w:val="none" w:sz="0" w:space="0" w:color="auto"/>
            <w:bottom w:val="none" w:sz="0" w:space="0" w:color="auto"/>
            <w:right w:val="none" w:sz="0" w:space="0" w:color="auto"/>
          </w:divBdr>
        </w:div>
        <w:div w:id="1351183702">
          <w:marLeft w:val="0"/>
          <w:marRight w:val="0"/>
          <w:marTop w:val="0"/>
          <w:marBottom w:val="0"/>
          <w:divBdr>
            <w:top w:val="none" w:sz="0" w:space="0" w:color="auto"/>
            <w:left w:val="none" w:sz="0" w:space="0" w:color="auto"/>
            <w:bottom w:val="none" w:sz="0" w:space="0" w:color="auto"/>
            <w:right w:val="none" w:sz="0" w:space="0" w:color="auto"/>
          </w:divBdr>
        </w:div>
        <w:div w:id="325287556">
          <w:marLeft w:val="0"/>
          <w:marRight w:val="0"/>
          <w:marTop w:val="0"/>
          <w:marBottom w:val="0"/>
          <w:divBdr>
            <w:top w:val="none" w:sz="0" w:space="0" w:color="auto"/>
            <w:left w:val="none" w:sz="0" w:space="0" w:color="auto"/>
            <w:bottom w:val="none" w:sz="0" w:space="0" w:color="auto"/>
            <w:right w:val="none" w:sz="0" w:space="0" w:color="auto"/>
          </w:divBdr>
        </w:div>
        <w:div w:id="1090933471">
          <w:marLeft w:val="0"/>
          <w:marRight w:val="0"/>
          <w:marTop w:val="0"/>
          <w:marBottom w:val="0"/>
          <w:divBdr>
            <w:top w:val="none" w:sz="0" w:space="0" w:color="auto"/>
            <w:left w:val="none" w:sz="0" w:space="0" w:color="auto"/>
            <w:bottom w:val="none" w:sz="0" w:space="0" w:color="auto"/>
            <w:right w:val="none" w:sz="0" w:space="0" w:color="auto"/>
          </w:divBdr>
        </w:div>
        <w:div w:id="1326666458">
          <w:marLeft w:val="0"/>
          <w:marRight w:val="0"/>
          <w:marTop w:val="0"/>
          <w:marBottom w:val="0"/>
          <w:divBdr>
            <w:top w:val="none" w:sz="0" w:space="0" w:color="auto"/>
            <w:left w:val="none" w:sz="0" w:space="0" w:color="auto"/>
            <w:bottom w:val="none" w:sz="0" w:space="0" w:color="auto"/>
            <w:right w:val="none" w:sz="0" w:space="0" w:color="auto"/>
          </w:divBdr>
        </w:div>
        <w:div w:id="233708181">
          <w:marLeft w:val="0"/>
          <w:marRight w:val="0"/>
          <w:marTop w:val="0"/>
          <w:marBottom w:val="0"/>
          <w:divBdr>
            <w:top w:val="none" w:sz="0" w:space="0" w:color="auto"/>
            <w:left w:val="none" w:sz="0" w:space="0" w:color="auto"/>
            <w:bottom w:val="none" w:sz="0" w:space="0" w:color="auto"/>
            <w:right w:val="none" w:sz="0" w:space="0" w:color="auto"/>
          </w:divBdr>
        </w:div>
        <w:div w:id="1141389440">
          <w:marLeft w:val="0"/>
          <w:marRight w:val="0"/>
          <w:marTop w:val="0"/>
          <w:marBottom w:val="0"/>
          <w:divBdr>
            <w:top w:val="none" w:sz="0" w:space="0" w:color="auto"/>
            <w:left w:val="none" w:sz="0" w:space="0" w:color="auto"/>
            <w:bottom w:val="none" w:sz="0" w:space="0" w:color="auto"/>
            <w:right w:val="none" w:sz="0" w:space="0" w:color="auto"/>
          </w:divBdr>
        </w:div>
        <w:div w:id="344746062">
          <w:marLeft w:val="0"/>
          <w:marRight w:val="0"/>
          <w:marTop w:val="0"/>
          <w:marBottom w:val="0"/>
          <w:divBdr>
            <w:top w:val="none" w:sz="0" w:space="0" w:color="auto"/>
            <w:left w:val="none" w:sz="0" w:space="0" w:color="auto"/>
            <w:bottom w:val="none" w:sz="0" w:space="0" w:color="auto"/>
            <w:right w:val="none" w:sz="0" w:space="0" w:color="auto"/>
          </w:divBdr>
        </w:div>
        <w:div w:id="761922211">
          <w:marLeft w:val="0"/>
          <w:marRight w:val="0"/>
          <w:marTop w:val="0"/>
          <w:marBottom w:val="0"/>
          <w:divBdr>
            <w:top w:val="none" w:sz="0" w:space="0" w:color="auto"/>
            <w:left w:val="none" w:sz="0" w:space="0" w:color="auto"/>
            <w:bottom w:val="none" w:sz="0" w:space="0" w:color="auto"/>
            <w:right w:val="none" w:sz="0" w:space="0" w:color="auto"/>
          </w:divBdr>
        </w:div>
        <w:div w:id="1078214259">
          <w:marLeft w:val="0"/>
          <w:marRight w:val="0"/>
          <w:marTop w:val="0"/>
          <w:marBottom w:val="0"/>
          <w:divBdr>
            <w:top w:val="none" w:sz="0" w:space="0" w:color="auto"/>
            <w:left w:val="none" w:sz="0" w:space="0" w:color="auto"/>
            <w:bottom w:val="none" w:sz="0" w:space="0" w:color="auto"/>
            <w:right w:val="none" w:sz="0" w:space="0" w:color="auto"/>
          </w:divBdr>
        </w:div>
        <w:div w:id="1825468432">
          <w:marLeft w:val="0"/>
          <w:marRight w:val="0"/>
          <w:marTop w:val="0"/>
          <w:marBottom w:val="0"/>
          <w:divBdr>
            <w:top w:val="none" w:sz="0" w:space="0" w:color="auto"/>
            <w:left w:val="none" w:sz="0" w:space="0" w:color="auto"/>
            <w:bottom w:val="none" w:sz="0" w:space="0" w:color="auto"/>
            <w:right w:val="none" w:sz="0" w:space="0" w:color="auto"/>
          </w:divBdr>
        </w:div>
        <w:div w:id="1093013627">
          <w:marLeft w:val="0"/>
          <w:marRight w:val="0"/>
          <w:marTop w:val="0"/>
          <w:marBottom w:val="0"/>
          <w:divBdr>
            <w:top w:val="none" w:sz="0" w:space="0" w:color="auto"/>
            <w:left w:val="none" w:sz="0" w:space="0" w:color="auto"/>
            <w:bottom w:val="none" w:sz="0" w:space="0" w:color="auto"/>
            <w:right w:val="none" w:sz="0" w:space="0" w:color="auto"/>
          </w:divBdr>
        </w:div>
        <w:div w:id="1312951830">
          <w:marLeft w:val="0"/>
          <w:marRight w:val="0"/>
          <w:marTop w:val="0"/>
          <w:marBottom w:val="0"/>
          <w:divBdr>
            <w:top w:val="none" w:sz="0" w:space="0" w:color="auto"/>
            <w:left w:val="none" w:sz="0" w:space="0" w:color="auto"/>
            <w:bottom w:val="none" w:sz="0" w:space="0" w:color="auto"/>
            <w:right w:val="none" w:sz="0" w:space="0" w:color="auto"/>
          </w:divBdr>
        </w:div>
        <w:div w:id="1869369736">
          <w:marLeft w:val="0"/>
          <w:marRight w:val="0"/>
          <w:marTop w:val="0"/>
          <w:marBottom w:val="0"/>
          <w:divBdr>
            <w:top w:val="none" w:sz="0" w:space="0" w:color="auto"/>
            <w:left w:val="none" w:sz="0" w:space="0" w:color="auto"/>
            <w:bottom w:val="none" w:sz="0" w:space="0" w:color="auto"/>
            <w:right w:val="none" w:sz="0" w:space="0" w:color="auto"/>
          </w:divBdr>
        </w:div>
        <w:div w:id="1886913642">
          <w:marLeft w:val="0"/>
          <w:marRight w:val="0"/>
          <w:marTop w:val="0"/>
          <w:marBottom w:val="0"/>
          <w:divBdr>
            <w:top w:val="none" w:sz="0" w:space="0" w:color="auto"/>
            <w:left w:val="none" w:sz="0" w:space="0" w:color="auto"/>
            <w:bottom w:val="none" w:sz="0" w:space="0" w:color="auto"/>
            <w:right w:val="none" w:sz="0" w:space="0" w:color="auto"/>
          </w:divBdr>
        </w:div>
        <w:div w:id="1694190376">
          <w:marLeft w:val="0"/>
          <w:marRight w:val="0"/>
          <w:marTop w:val="0"/>
          <w:marBottom w:val="0"/>
          <w:divBdr>
            <w:top w:val="none" w:sz="0" w:space="0" w:color="auto"/>
            <w:left w:val="none" w:sz="0" w:space="0" w:color="auto"/>
            <w:bottom w:val="none" w:sz="0" w:space="0" w:color="auto"/>
            <w:right w:val="none" w:sz="0" w:space="0" w:color="auto"/>
          </w:divBdr>
        </w:div>
        <w:div w:id="1477649084">
          <w:marLeft w:val="0"/>
          <w:marRight w:val="0"/>
          <w:marTop w:val="0"/>
          <w:marBottom w:val="0"/>
          <w:divBdr>
            <w:top w:val="none" w:sz="0" w:space="0" w:color="auto"/>
            <w:left w:val="none" w:sz="0" w:space="0" w:color="auto"/>
            <w:bottom w:val="none" w:sz="0" w:space="0" w:color="auto"/>
            <w:right w:val="none" w:sz="0" w:space="0" w:color="auto"/>
          </w:divBdr>
        </w:div>
        <w:div w:id="416364715">
          <w:marLeft w:val="0"/>
          <w:marRight w:val="0"/>
          <w:marTop w:val="0"/>
          <w:marBottom w:val="0"/>
          <w:divBdr>
            <w:top w:val="none" w:sz="0" w:space="0" w:color="auto"/>
            <w:left w:val="none" w:sz="0" w:space="0" w:color="auto"/>
            <w:bottom w:val="none" w:sz="0" w:space="0" w:color="auto"/>
            <w:right w:val="none" w:sz="0" w:space="0" w:color="auto"/>
          </w:divBdr>
        </w:div>
        <w:div w:id="515121128">
          <w:marLeft w:val="0"/>
          <w:marRight w:val="0"/>
          <w:marTop w:val="0"/>
          <w:marBottom w:val="0"/>
          <w:divBdr>
            <w:top w:val="none" w:sz="0" w:space="0" w:color="auto"/>
            <w:left w:val="none" w:sz="0" w:space="0" w:color="auto"/>
            <w:bottom w:val="none" w:sz="0" w:space="0" w:color="auto"/>
            <w:right w:val="none" w:sz="0" w:space="0" w:color="auto"/>
          </w:divBdr>
        </w:div>
        <w:div w:id="279383797">
          <w:marLeft w:val="0"/>
          <w:marRight w:val="0"/>
          <w:marTop w:val="0"/>
          <w:marBottom w:val="0"/>
          <w:divBdr>
            <w:top w:val="none" w:sz="0" w:space="0" w:color="auto"/>
            <w:left w:val="none" w:sz="0" w:space="0" w:color="auto"/>
            <w:bottom w:val="none" w:sz="0" w:space="0" w:color="auto"/>
            <w:right w:val="none" w:sz="0" w:space="0" w:color="auto"/>
          </w:divBdr>
        </w:div>
        <w:div w:id="1521894304">
          <w:marLeft w:val="0"/>
          <w:marRight w:val="0"/>
          <w:marTop w:val="0"/>
          <w:marBottom w:val="0"/>
          <w:divBdr>
            <w:top w:val="none" w:sz="0" w:space="0" w:color="auto"/>
            <w:left w:val="none" w:sz="0" w:space="0" w:color="auto"/>
            <w:bottom w:val="none" w:sz="0" w:space="0" w:color="auto"/>
            <w:right w:val="none" w:sz="0" w:space="0" w:color="auto"/>
          </w:divBdr>
        </w:div>
        <w:div w:id="1610697270">
          <w:marLeft w:val="0"/>
          <w:marRight w:val="0"/>
          <w:marTop w:val="0"/>
          <w:marBottom w:val="0"/>
          <w:divBdr>
            <w:top w:val="none" w:sz="0" w:space="0" w:color="auto"/>
            <w:left w:val="none" w:sz="0" w:space="0" w:color="auto"/>
            <w:bottom w:val="none" w:sz="0" w:space="0" w:color="auto"/>
            <w:right w:val="none" w:sz="0" w:space="0" w:color="auto"/>
          </w:divBdr>
        </w:div>
        <w:div w:id="333075153">
          <w:marLeft w:val="0"/>
          <w:marRight w:val="0"/>
          <w:marTop w:val="0"/>
          <w:marBottom w:val="0"/>
          <w:divBdr>
            <w:top w:val="none" w:sz="0" w:space="0" w:color="auto"/>
            <w:left w:val="none" w:sz="0" w:space="0" w:color="auto"/>
            <w:bottom w:val="none" w:sz="0" w:space="0" w:color="auto"/>
            <w:right w:val="none" w:sz="0" w:space="0" w:color="auto"/>
          </w:divBdr>
        </w:div>
        <w:div w:id="1183319033">
          <w:marLeft w:val="0"/>
          <w:marRight w:val="0"/>
          <w:marTop w:val="0"/>
          <w:marBottom w:val="0"/>
          <w:divBdr>
            <w:top w:val="none" w:sz="0" w:space="0" w:color="auto"/>
            <w:left w:val="none" w:sz="0" w:space="0" w:color="auto"/>
            <w:bottom w:val="none" w:sz="0" w:space="0" w:color="auto"/>
            <w:right w:val="none" w:sz="0" w:space="0" w:color="auto"/>
          </w:divBdr>
        </w:div>
        <w:div w:id="1579170223">
          <w:marLeft w:val="0"/>
          <w:marRight w:val="0"/>
          <w:marTop w:val="0"/>
          <w:marBottom w:val="0"/>
          <w:divBdr>
            <w:top w:val="none" w:sz="0" w:space="0" w:color="auto"/>
            <w:left w:val="none" w:sz="0" w:space="0" w:color="auto"/>
            <w:bottom w:val="none" w:sz="0" w:space="0" w:color="auto"/>
            <w:right w:val="none" w:sz="0" w:space="0" w:color="auto"/>
          </w:divBdr>
        </w:div>
        <w:div w:id="5914011">
          <w:marLeft w:val="0"/>
          <w:marRight w:val="0"/>
          <w:marTop w:val="0"/>
          <w:marBottom w:val="0"/>
          <w:divBdr>
            <w:top w:val="none" w:sz="0" w:space="0" w:color="auto"/>
            <w:left w:val="none" w:sz="0" w:space="0" w:color="auto"/>
            <w:bottom w:val="none" w:sz="0" w:space="0" w:color="auto"/>
            <w:right w:val="none" w:sz="0" w:space="0" w:color="auto"/>
          </w:divBdr>
        </w:div>
        <w:div w:id="244337559">
          <w:marLeft w:val="0"/>
          <w:marRight w:val="0"/>
          <w:marTop w:val="0"/>
          <w:marBottom w:val="0"/>
          <w:divBdr>
            <w:top w:val="none" w:sz="0" w:space="0" w:color="auto"/>
            <w:left w:val="none" w:sz="0" w:space="0" w:color="auto"/>
            <w:bottom w:val="none" w:sz="0" w:space="0" w:color="auto"/>
            <w:right w:val="none" w:sz="0" w:space="0" w:color="auto"/>
          </w:divBdr>
        </w:div>
        <w:div w:id="1875577292">
          <w:marLeft w:val="0"/>
          <w:marRight w:val="0"/>
          <w:marTop w:val="0"/>
          <w:marBottom w:val="0"/>
          <w:divBdr>
            <w:top w:val="none" w:sz="0" w:space="0" w:color="auto"/>
            <w:left w:val="none" w:sz="0" w:space="0" w:color="auto"/>
            <w:bottom w:val="none" w:sz="0" w:space="0" w:color="auto"/>
            <w:right w:val="none" w:sz="0" w:space="0" w:color="auto"/>
          </w:divBdr>
        </w:div>
        <w:div w:id="1535574260">
          <w:marLeft w:val="0"/>
          <w:marRight w:val="0"/>
          <w:marTop w:val="0"/>
          <w:marBottom w:val="0"/>
          <w:divBdr>
            <w:top w:val="none" w:sz="0" w:space="0" w:color="auto"/>
            <w:left w:val="none" w:sz="0" w:space="0" w:color="auto"/>
            <w:bottom w:val="none" w:sz="0" w:space="0" w:color="auto"/>
            <w:right w:val="none" w:sz="0" w:space="0" w:color="auto"/>
          </w:divBdr>
        </w:div>
        <w:div w:id="589046754">
          <w:marLeft w:val="0"/>
          <w:marRight w:val="0"/>
          <w:marTop w:val="0"/>
          <w:marBottom w:val="0"/>
          <w:divBdr>
            <w:top w:val="none" w:sz="0" w:space="0" w:color="auto"/>
            <w:left w:val="none" w:sz="0" w:space="0" w:color="auto"/>
            <w:bottom w:val="none" w:sz="0" w:space="0" w:color="auto"/>
            <w:right w:val="none" w:sz="0" w:space="0" w:color="auto"/>
          </w:divBdr>
        </w:div>
        <w:div w:id="775755972">
          <w:marLeft w:val="0"/>
          <w:marRight w:val="0"/>
          <w:marTop w:val="0"/>
          <w:marBottom w:val="0"/>
          <w:divBdr>
            <w:top w:val="none" w:sz="0" w:space="0" w:color="auto"/>
            <w:left w:val="none" w:sz="0" w:space="0" w:color="auto"/>
            <w:bottom w:val="none" w:sz="0" w:space="0" w:color="auto"/>
            <w:right w:val="none" w:sz="0" w:space="0" w:color="auto"/>
          </w:divBdr>
        </w:div>
        <w:div w:id="562178089">
          <w:marLeft w:val="0"/>
          <w:marRight w:val="0"/>
          <w:marTop w:val="0"/>
          <w:marBottom w:val="0"/>
          <w:divBdr>
            <w:top w:val="none" w:sz="0" w:space="0" w:color="auto"/>
            <w:left w:val="none" w:sz="0" w:space="0" w:color="auto"/>
            <w:bottom w:val="none" w:sz="0" w:space="0" w:color="auto"/>
            <w:right w:val="none" w:sz="0" w:space="0" w:color="auto"/>
          </w:divBdr>
        </w:div>
        <w:div w:id="1257053629">
          <w:marLeft w:val="0"/>
          <w:marRight w:val="0"/>
          <w:marTop w:val="0"/>
          <w:marBottom w:val="0"/>
          <w:divBdr>
            <w:top w:val="none" w:sz="0" w:space="0" w:color="auto"/>
            <w:left w:val="none" w:sz="0" w:space="0" w:color="auto"/>
            <w:bottom w:val="none" w:sz="0" w:space="0" w:color="auto"/>
            <w:right w:val="none" w:sz="0" w:space="0" w:color="auto"/>
          </w:divBdr>
        </w:div>
        <w:div w:id="1801532224">
          <w:marLeft w:val="0"/>
          <w:marRight w:val="0"/>
          <w:marTop w:val="0"/>
          <w:marBottom w:val="0"/>
          <w:divBdr>
            <w:top w:val="none" w:sz="0" w:space="0" w:color="auto"/>
            <w:left w:val="none" w:sz="0" w:space="0" w:color="auto"/>
            <w:bottom w:val="none" w:sz="0" w:space="0" w:color="auto"/>
            <w:right w:val="none" w:sz="0" w:space="0" w:color="auto"/>
          </w:divBdr>
        </w:div>
        <w:div w:id="763453652">
          <w:marLeft w:val="0"/>
          <w:marRight w:val="0"/>
          <w:marTop w:val="0"/>
          <w:marBottom w:val="0"/>
          <w:divBdr>
            <w:top w:val="none" w:sz="0" w:space="0" w:color="auto"/>
            <w:left w:val="none" w:sz="0" w:space="0" w:color="auto"/>
            <w:bottom w:val="none" w:sz="0" w:space="0" w:color="auto"/>
            <w:right w:val="none" w:sz="0" w:space="0" w:color="auto"/>
          </w:divBdr>
        </w:div>
        <w:div w:id="941494456">
          <w:marLeft w:val="0"/>
          <w:marRight w:val="0"/>
          <w:marTop w:val="0"/>
          <w:marBottom w:val="0"/>
          <w:divBdr>
            <w:top w:val="none" w:sz="0" w:space="0" w:color="auto"/>
            <w:left w:val="none" w:sz="0" w:space="0" w:color="auto"/>
            <w:bottom w:val="none" w:sz="0" w:space="0" w:color="auto"/>
            <w:right w:val="none" w:sz="0" w:space="0" w:color="auto"/>
          </w:divBdr>
        </w:div>
        <w:div w:id="47656389">
          <w:marLeft w:val="0"/>
          <w:marRight w:val="0"/>
          <w:marTop w:val="0"/>
          <w:marBottom w:val="0"/>
          <w:divBdr>
            <w:top w:val="none" w:sz="0" w:space="0" w:color="auto"/>
            <w:left w:val="none" w:sz="0" w:space="0" w:color="auto"/>
            <w:bottom w:val="none" w:sz="0" w:space="0" w:color="auto"/>
            <w:right w:val="none" w:sz="0" w:space="0" w:color="auto"/>
          </w:divBdr>
        </w:div>
        <w:div w:id="76636942">
          <w:marLeft w:val="0"/>
          <w:marRight w:val="0"/>
          <w:marTop w:val="0"/>
          <w:marBottom w:val="0"/>
          <w:divBdr>
            <w:top w:val="none" w:sz="0" w:space="0" w:color="auto"/>
            <w:left w:val="none" w:sz="0" w:space="0" w:color="auto"/>
            <w:bottom w:val="none" w:sz="0" w:space="0" w:color="auto"/>
            <w:right w:val="none" w:sz="0" w:space="0" w:color="auto"/>
          </w:divBdr>
        </w:div>
        <w:div w:id="1108702036">
          <w:marLeft w:val="0"/>
          <w:marRight w:val="0"/>
          <w:marTop w:val="0"/>
          <w:marBottom w:val="0"/>
          <w:divBdr>
            <w:top w:val="none" w:sz="0" w:space="0" w:color="auto"/>
            <w:left w:val="none" w:sz="0" w:space="0" w:color="auto"/>
            <w:bottom w:val="none" w:sz="0" w:space="0" w:color="auto"/>
            <w:right w:val="none" w:sz="0" w:space="0" w:color="auto"/>
          </w:divBdr>
        </w:div>
        <w:div w:id="160197821">
          <w:marLeft w:val="0"/>
          <w:marRight w:val="0"/>
          <w:marTop w:val="0"/>
          <w:marBottom w:val="0"/>
          <w:divBdr>
            <w:top w:val="none" w:sz="0" w:space="0" w:color="auto"/>
            <w:left w:val="none" w:sz="0" w:space="0" w:color="auto"/>
            <w:bottom w:val="none" w:sz="0" w:space="0" w:color="auto"/>
            <w:right w:val="none" w:sz="0" w:space="0" w:color="auto"/>
          </w:divBdr>
        </w:div>
        <w:div w:id="1043866130">
          <w:marLeft w:val="0"/>
          <w:marRight w:val="0"/>
          <w:marTop w:val="0"/>
          <w:marBottom w:val="0"/>
          <w:divBdr>
            <w:top w:val="none" w:sz="0" w:space="0" w:color="auto"/>
            <w:left w:val="none" w:sz="0" w:space="0" w:color="auto"/>
            <w:bottom w:val="none" w:sz="0" w:space="0" w:color="auto"/>
            <w:right w:val="none" w:sz="0" w:space="0" w:color="auto"/>
          </w:divBdr>
        </w:div>
        <w:div w:id="646713136">
          <w:marLeft w:val="0"/>
          <w:marRight w:val="0"/>
          <w:marTop w:val="0"/>
          <w:marBottom w:val="0"/>
          <w:divBdr>
            <w:top w:val="none" w:sz="0" w:space="0" w:color="auto"/>
            <w:left w:val="none" w:sz="0" w:space="0" w:color="auto"/>
            <w:bottom w:val="none" w:sz="0" w:space="0" w:color="auto"/>
            <w:right w:val="none" w:sz="0" w:space="0" w:color="auto"/>
          </w:divBdr>
        </w:div>
        <w:div w:id="506287324">
          <w:marLeft w:val="0"/>
          <w:marRight w:val="0"/>
          <w:marTop w:val="0"/>
          <w:marBottom w:val="0"/>
          <w:divBdr>
            <w:top w:val="none" w:sz="0" w:space="0" w:color="auto"/>
            <w:left w:val="none" w:sz="0" w:space="0" w:color="auto"/>
            <w:bottom w:val="none" w:sz="0" w:space="0" w:color="auto"/>
            <w:right w:val="none" w:sz="0" w:space="0" w:color="auto"/>
          </w:divBdr>
        </w:div>
        <w:div w:id="585116471">
          <w:marLeft w:val="0"/>
          <w:marRight w:val="0"/>
          <w:marTop w:val="0"/>
          <w:marBottom w:val="0"/>
          <w:divBdr>
            <w:top w:val="none" w:sz="0" w:space="0" w:color="auto"/>
            <w:left w:val="none" w:sz="0" w:space="0" w:color="auto"/>
            <w:bottom w:val="none" w:sz="0" w:space="0" w:color="auto"/>
            <w:right w:val="none" w:sz="0" w:space="0" w:color="auto"/>
          </w:divBdr>
        </w:div>
        <w:div w:id="1997609751">
          <w:marLeft w:val="0"/>
          <w:marRight w:val="0"/>
          <w:marTop w:val="0"/>
          <w:marBottom w:val="0"/>
          <w:divBdr>
            <w:top w:val="none" w:sz="0" w:space="0" w:color="auto"/>
            <w:left w:val="none" w:sz="0" w:space="0" w:color="auto"/>
            <w:bottom w:val="none" w:sz="0" w:space="0" w:color="auto"/>
            <w:right w:val="none" w:sz="0" w:space="0" w:color="auto"/>
          </w:divBdr>
        </w:div>
        <w:div w:id="1067916151">
          <w:marLeft w:val="0"/>
          <w:marRight w:val="0"/>
          <w:marTop w:val="0"/>
          <w:marBottom w:val="0"/>
          <w:divBdr>
            <w:top w:val="none" w:sz="0" w:space="0" w:color="auto"/>
            <w:left w:val="none" w:sz="0" w:space="0" w:color="auto"/>
            <w:bottom w:val="none" w:sz="0" w:space="0" w:color="auto"/>
            <w:right w:val="none" w:sz="0" w:space="0" w:color="auto"/>
          </w:divBdr>
        </w:div>
        <w:div w:id="1152407107">
          <w:marLeft w:val="0"/>
          <w:marRight w:val="0"/>
          <w:marTop w:val="0"/>
          <w:marBottom w:val="0"/>
          <w:divBdr>
            <w:top w:val="none" w:sz="0" w:space="0" w:color="auto"/>
            <w:left w:val="none" w:sz="0" w:space="0" w:color="auto"/>
            <w:bottom w:val="none" w:sz="0" w:space="0" w:color="auto"/>
            <w:right w:val="none" w:sz="0" w:space="0" w:color="auto"/>
          </w:divBdr>
        </w:div>
        <w:div w:id="1872306170">
          <w:marLeft w:val="0"/>
          <w:marRight w:val="0"/>
          <w:marTop w:val="0"/>
          <w:marBottom w:val="0"/>
          <w:divBdr>
            <w:top w:val="none" w:sz="0" w:space="0" w:color="auto"/>
            <w:left w:val="none" w:sz="0" w:space="0" w:color="auto"/>
            <w:bottom w:val="none" w:sz="0" w:space="0" w:color="auto"/>
            <w:right w:val="none" w:sz="0" w:space="0" w:color="auto"/>
          </w:divBdr>
        </w:div>
        <w:div w:id="1296839602">
          <w:marLeft w:val="0"/>
          <w:marRight w:val="0"/>
          <w:marTop w:val="0"/>
          <w:marBottom w:val="0"/>
          <w:divBdr>
            <w:top w:val="none" w:sz="0" w:space="0" w:color="auto"/>
            <w:left w:val="none" w:sz="0" w:space="0" w:color="auto"/>
            <w:bottom w:val="none" w:sz="0" w:space="0" w:color="auto"/>
            <w:right w:val="none" w:sz="0" w:space="0" w:color="auto"/>
          </w:divBdr>
        </w:div>
        <w:div w:id="1395733826">
          <w:marLeft w:val="0"/>
          <w:marRight w:val="0"/>
          <w:marTop w:val="0"/>
          <w:marBottom w:val="0"/>
          <w:divBdr>
            <w:top w:val="none" w:sz="0" w:space="0" w:color="auto"/>
            <w:left w:val="none" w:sz="0" w:space="0" w:color="auto"/>
            <w:bottom w:val="none" w:sz="0" w:space="0" w:color="auto"/>
            <w:right w:val="none" w:sz="0" w:space="0" w:color="auto"/>
          </w:divBdr>
        </w:div>
        <w:div w:id="842009272">
          <w:marLeft w:val="0"/>
          <w:marRight w:val="0"/>
          <w:marTop w:val="0"/>
          <w:marBottom w:val="0"/>
          <w:divBdr>
            <w:top w:val="none" w:sz="0" w:space="0" w:color="auto"/>
            <w:left w:val="none" w:sz="0" w:space="0" w:color="auto"/>
            <w:bottom w:val="none" w:sz="0" w:space="0" w:color="auto"/>
            <w:right w:val="none" w:sz="0" w:space="0" w:color="auto"/>
          </w:divBdr>
        </w:div>
        <w:div w:id="1278609204">
          <w:marLeft w:val="0"/>
          <w:marRight w:val="0"/>
          <w:marTop w:val="0"/>
          <w:marBottom w:val="0"/>
          <w:divBdr>
            <w:top w:val="none" w:sz="0" w:space="0" w:color="auto"/>
            <w:left w:val="none" w:sz="0" w:space="0" w:color="auto"/>
            <w:bottom w:val="none" w:sz="0" w:space="0" w:color="auto"/>
            <w:right w:val="none" w:sz="0" w:space="0" w:color="auto"/>
          </w:divBdr>
        </w:div>
        <w:div w:id="1529836518">
          <w:marLeft w:val="0"/>
          <w:marRight w:val="0"/>
          <w:marTop w:val="0"/>
          <w:marBottom w:val="0"/>
          <w:divBdr>
            <w:top w:val="none" w:sz="0" w:space="0" w:color="auto"/>
            <w:left w:val="none" w:sz="0" w:space="0" w:color="auto"/>
            <w:bottom w:val="none" w:sz="0" w:space="0" w:color="auto"/>
            <w:right w:val="none" w:sz="0" w:space="0" w:color="auto"/>
          </w:divBdr>
        </w:div>
        <w:div w:id="1556426048">
          <w:marLeft w:val="0"/>
          <w:marRight w:val="0"/>
          <w:marTop w:val="0"/>
          <w:marBottom w:val="0"/>
          <w:divBdr>
            <w:top w:val="none" w:sz="0" w:space="0" w:color="auto"/>
            <w:left w:val="none" w:sz="0" w:space="0" w:color="auto"/>
            <w:bottom w:val="none" w:sz="0" w:space="0" w:color="auto"/>
            <w:right w:val="none" w:sz="0" w:space="0" w:color="auto"/>
          </w:divBdr>
        </w:div>
        <w:div w:id="407580544">
          <w:marLeft w:val="0"/>
          <w:marRight w:val="0"/>
          <w:marTop w:val="0"/>
          <w:marBottom w:val="0"/>
          <w:divBdr>
            <w:top w:val="none" w:sz="0" w:space="0" w:color="auto"/>
            <w:left w:val="none" w:sz="0" w:space="0" w:color="auto"/>
            <w:bottom w:val="none" w:sz="0" w:space="0" w:color="auto"/>
            <w:right w:val="none" w:sz="0" w:space="0" w:color="auto"/>
          </w:divBdr>
        </w:div>
        <w:div w:id="1503544214">
          <w:marLeft w:val="0"/>
          <w:marRight w:val="0"/>
          <w:marTop w:val="0"/>
          <w:marBottom w:val="0"/>
          <w:divBdr>
            <w:top w:val="none" w:sz="0" w:space="0" w:color="auto"/>
            <w:left w:val="none" w:sz="0" w:space="0" w:color="auto"/>
            <w:bottom w:val="none" w:sz="0" w:space="0" w:color="auto"/>
            <w:right w:val="none" w:sz="0" w:space="0" w:color="auto"/>
          </w:divBdr>
        </w:div>
        <w:div w:id="1978339029">
          <w:marLeft w:val="0"/>
          <w:marRight w:val="0"/>
          <w:marTop w:val="0"/>
          <w:marBottom w:val="0"/>
          <w:divBdr>
            <w:top w:val="none" w:sz="0" w:space="0" w:color="auto"/>
            <w:left w:val="none" w:sz="0" w:space="0" w:color="auto"/>
            <w:bottom w:val="none" w:sz="0" w:space="0" w:color="auto"/>
            <w:right w:val="none" w:sz="0" w:space="0" w:color="auto"/>
          </w:divBdr>
        </w:div>
        <w:div w:id="107705857">
          <w:marLeft w:val="0"/>
          <w:marRight w:val="0"/>
          <w:marTop w:val="0"/>
          <w:marBottom w:val="0"/>
          <w:divBdr>
            <w:top w:val="none" w:sz="0" w:space="0" w:color="auto"/>
            <w:left w:val="none" w:sz="0" w:space="0" w:color="auto"/>
            <w:bottom w:val="none" w:sz="0" w:space="0" w:color="auto"/>
            <w:right w:val="none" w:sz="0" w:space="0" w:color="auto"/>
          </w:divBdr>
        </w:div>
        <w:div w:id="831486113">
          <w:marLeft w:val="0"/>
          <w:marRight w:val="0"/>
          <w:marTop w:val="0"/>
          <w:marBottom w:val="0"/>
          <w:divBdr>
            <w:top w:val="none" w:sz="0" w:space="0" w:color="auto"/>
            <w:left w:val="none" w:sz="0" w:space="0" w:color="auto"/>
            <w:bottom w:val="none" w:sz="0" w:space="0" w:color="auto"/>
            <w:right w:val="none" w:sz="0" w:space="0" w:color="auto"/>
          </w:divBdr>
        </w:div>
        <w:div w:id="1438138723">
          <w:marLeft w:val="0"/>
          <w:marRight w:val="0"/>
          <w:marTop w:val="0"/>
          <w:marBottom w:val="0"/>
          <w:divBdr>
            <w:top w:val="none" w:sz="0" w:space="0" w:color="auto"/>
            <w:left w:val="none" w:sz="0" w:space="0" w:color="auto"/>
            <w:bottom w:val="none" w:sz="0" w:space="0" w:color="auto"/>
            <w:right w:val="none" w:sz="0" w:space="0" w:color="auto"/>
          </w:divBdr>
        </w:div>
        <w:div w:id="2132090848">
          <w:marLeft w:val="0"/>
          <w:marRight w:val="0"/>
          <w:marTop w:val="0"/>
          <w:marBottom w:val="0"/>
          <w:divBdr>
            <w:top w:val="none" w:sz="0" w:space="0" w:color="auto"/>
            <w:left w:val="none" w:sz="0" w:space="0" w:color="auto"/>
            <w:bottom w:val="none" w:sz="0" w:space="0" w:color="auto"/>
            <w:right w:val="none" w:sz="0" w:space="0" w:color="auto"/>
          </w:divBdr>
        </w:div>
        <w:div w:id="1553883000">
          <w:marLeft w:val="0"/>
          <w:marRight w:val="0"/>
          <w:marTop w:val="0"/>
          <w:marBottom w:val="0"/>
          <w:divBdr>
            <w:top w:val="none" w:sz="0" w:space="0" w:color="auto"/>
            <w:left w:val="none" w:sz="0" w:space="0" w:color="auto"/>
            <w:bottom w:val="none" w:sz="0" w:space="0" w:color="auto"/>
            <w:right w:val="none" w:sz="0" w:space="0" w:color="auto"/>
          </w:divBdr>
        </w:div>
        <w:div w:id="491290368">
          <w:marLeft w:val="0"/>
          <w:marRight w:val="0"/>
          <w:marTop w:val="0"/>
          <w:marBottom w:val="0"/>
          <w:divBdr>
            <w:top w:val="none" w:sz="0" w:space="0" w:color="auto"/>
            <w:left w:val="none" w:sz="0" w:space="0" w:color="auto"/>
            <w:bottom w:val="none" w:sz="0" w:space="0" w:color="auto"/>
            <w:right w:val="none" w:sz="0" w:space="0" w:color="auto"/>
          </w:divBdr>
        </w:div>
        <w:div w:id="1334258567">
          <w:marLeft w:val="0"/>
          <w:marRight w:val="0"/>
          <w:marTop w:val="0"/>
          <w:marBottom w:val="0"/>
          <w:divBdr>
            <w:top w:val="none" w:sz="0" w:space="0" w:color="auto"/>
            <w:left w:val="none" w:sz="0" w:space="0" w:color="auto"/>
            <w:bottom w:val="none" w:sz="0" w:space="0" w:color="auto"/>
            <w:right w:val="none" w:sz="0" w:space="0" w:color="auto"/>
          </w:divBdr>
        </w:div>
        <w:div w:id="2100173967">
          <w:marLeft w:val="0"/>
          <w:marRight w:val="0"/>
          <w:marTop w:val="0"/>
          <w:marBottom w:val="0"/>
          <w:divBdr>
            <w:top w:val="none" w:sz="0" w:space="0" w:color="auto"/>
            <w:left w:val="none" w:sz="0" w:space="0" w:color="auto"/>
            <w:bottom w:val="none" w:sz="0" w:space="0" w:color="auto"/>
            <w:right w:val="none" w:sz="0" w:space="0" w:color="auto"/>
          </w:divBdr>
        </w:div>
        <w:div w:id="790824657">
          <w:marLeft w:val="0"/>
          <w:marRight w:val="0"/>
          <w:marTop w:val="0"/>
          <w:marBottom w:val="0"/>
          <w:divBdr>
            <w:top w:val="none" w:sz="0" w:space="0" w:color="auto"/>
            <w:left w:val="none" w:sz="0" w:space="0" w:color="auto"/>
            <w:bottom w:val="none" w:sz="0" w:space="0" w:color="auto"/>
            <w:right w:val="none" w:sz="0" w:space="0" w:color="auto"/>
          </w:divBdr>
        </w:div>
        <w:div w:id="2059350979">
          <w:marLeft w:val="0"/>
          <w:marRight w:val="0"/>
          <w:marTop w:val="0"/>
          <w:marBottom w:val="0"/>
          <w:divBdr>
            <w:top w:val="none" w:sz="0" w:space="0" w:color="auto"/>
            <w:left w:val="none" w:sz="0" w:space="0" w:color="auto"/>
            <w:bottom w:val="none" w:sz="0" w:space="0" w:color="auto"/>
            <w:right w:val="none" w:sz="0" w:space="0" w:color="auto"/>
          </w:divBdr>
        </w:div>
        <w:div w:id="1383939593">
          <w:marLeft w:val="0"/>
          <w:marRight w:val="0"/>
          <w:marTop w:val="0"/>
          <w:marBottom w:val="0"/>
          <w:divBdr>
            <w:top w:val="none" w:sz="0" w:space="0" w:color="auto"/>
            <w:left w:val="none" w:sz="0" w:space="0" w:color="auto"/>
            <w:bottom w:val="none" w:sz="0" w:space="0" w:color="auto"/>
            <w:right w:val="none" w:sz="0" w:space="0" w:color="auto"/>
          </w:divBdr>
        </w:div>
        <w:div w:id="160971773">
          <w:marLeft w:val="0"/>
          <w:marRight w:val="0"/>
          <w:marTop w:val="0"/>
          <w:marBottom w:val="0"/>
          <w:divBdr>
            <w:top w:val="none" w:sz="0" w:space="0" w:color="auto"/>
            <w:left w:val="none" w:sz="0" w:space="0" w:color="auto"/>
            <w:bottom w:val="none" w:sz="0" w:space="0" w:color="auto"/>
            <w:right w:val="none" w:sz="0" w:space="0" w:color="auto"/>
          </w:divBdr>
        </w:div>
        <w:div w:id="2131433037">
          <w:marLeft w:val="0"/>
          <w:marRight w:val="0"/>
          <w:marTop w:val="0"/>
          <w:marBottom w:val="0"/>
          <w:divBdr>
            <w:top w:val="none" w:sz="0" w:space="0" w:color="auto"/>
            <w:left w:val="none" w:sz="0" w:space="0" w:color="auto"/>
            <w:bottom w:val="none" w:sz="0" w:space="0" w:color="auto"/>
            <w:right w:val="none" w:sz="0" w:space="0" w:color="auto"/>
          </w:divBdr>
        </w:div>
        <w:div w:id="396559042">
          <w:marLeft w:val="0"/>
          <w:marRight w:val="0"/>
          <w:marTop w:val="0"/>
          <w:marBottom w:val="0"/>
          <w:divBdr>
            <w:top w:val="none" w:sz="0" w:space="0" w:color="auto"/>
            <w:left w:val="none" w:sz="0" w:space="0" w:color="auto"/>
            <w:bottom w:val="none" w:sz="0" w:space="0" w:color="auto"/>
            <w:right w:val="none" w:sz="0" w:space="0" w:color="auto"/>
          </w:divBdr>
        </w:div>
        <w:div w:id="1719082344">
          <w:marLeft w:val="0"/>
          <w:marRight w:val="0"/>
          <w:marTop w:val="0"/>
          <w:marBottom w:val="0"/>
          <w:divBdr>
            <w:top w:val="none" w:sz="0" w:space="0" w:color="auto"/>
            <w:left w:val="none" w:sz="0" w:space="0" w:color="auto"/>
            <w:bottom w:val="none" w:sz="0" w:space="0" w:color="auto"/>
            <w:right w:val="none" w:sz="0" w:space="0" w:color="auto"/>
          </w:divBdr>
        </w:div>
        <w:div w:id="927273480">
          <w:marLeft w:val="0"/>
          <w:marRight w:val="0"/>
          <w:marTop w:val="0"/>
          <w:marBottom w:val="0"/>
          <w:divBdr>
            <w:top w:val="none" w:sz="0" w:space="0" w:color="auto"/>
            <w:left w:val="none" w:sz="0" w:space="0" w:color="auto"/>
            <w:bottom w:val="none" w:sz="0" w:space="0" w:color="auto"/>
            <w:right w:val="none" w:sz="0" w:space="0" w:color="auto"/>
          </w:divBdr>
        </w:div>
        <w:div w:id="1366249666">
          <w:marLeft w:val="0"/>
          <w:marRight w:val="0"/>
          <w:marTop w:val="0"/>
          <w:marBottom w:val="0"/>
          <w:divBdr>
            <w:top w:val="none" w:sz="0" w:space="0" w:color="auto"/>
            <w:left w:val="none" w:sz="0" w:space="0" w:color="auto"/>
            <w:bottom w:val="none" w:sz="0" w:space="0" w:color="auto"/>
            <w:right w:val="none" w:sz="0" w:space="0" w:color="auto"/>
          </w:divBdr>
        </w:div>
        <w:div w:id="821894432">
          <w:marLeft w:val="0"/>
          <w:marRight w:val="0"/>
          <w:marTop w:val="0"/>
          <w:marBottom w:val="0"/>
          <w:divBdr>
            <w:top w:val="none" w:sz="0" w:space="0" w:color="auto"/>
            <w:left w:val="none" w:sz="0" w:space="0" w:color="auto"/>
            <w:bottom w:val="none" w:sz="0" w:space="0" w:color="auto"/>
            <w:right w:val="none" w:sz="0" w:space="0" w:color="auto"/>
          </w:divBdr>
        </w:div>
        <w:div w:id="1471900716">
          <w:marLeft w:val="0"/>
          <w:marRight w:val="0"/>
          <w:marTop w:val="0"/>
          <w:marBottom w:val="0"/>
          <w:divBdr>
            <w:top w:val="none" w:sz="0" w:space="0" w:color="auto"/>
            <w:left w:val="none" w:sz="0" w:space="0" w:color="auto"/>
            <w:bottom w:val="none" w:sz="0" w:space="0" w:color="auto"/>
            <w:right w:val="none" w:sz="0" w:space="0" w:color="auto"/>
          </w:divBdr>
        </w:div>
        <w:div w:id="147286901">
          <w:marLeft w:val="0"/>
          <w:marRight w:val="0"/>
          <w:marTop w:val="0"/>
          <w:marBottom w:val="0"/>
          <w:divBdr>
            <w:top w:val="none" w:sz="0" w:space="0" w:color="auto"/>
            <w:left w:val="none" w:sz="0" w:space="0" w:color="auto"/>
            <w:bottom w:val="none" w:sz="0" w:space="0" w:color="auto"/>
            <w:right w:val="none" w:sz="0" w:space="0" w:color="auto"/>
          </w:divBdr>
        </w:div>
        <w:div w:id="665791">
          <w:marLeft w:val="0"/>
          <w:marRight w:val="0"/>
          <w:marTop w:val="0"/>
          <w:marBottom w:val="0"/>
          <w:divBdr>
            <w:top w:val="none" w:sz="0" w:space="0" w:color="auto"/>
            <w:left w:val="none" w:sz="0" w:space="0" w:color="auto"/>
            <w:bottom w:val="none" w:sz="0" w:space="0" w:color="auto"/>
            <w:right w:val="none" w:sz="0" w:space="0" w:color="auto"/>
          </w:divBdr>
        </w:div>
        <w:div w:id="887299083">
          <w:marLeft w:val="0"/>
          <w:marRight w:val="0"/>
          <w:marTop w:val="0"/>
          <w:marBottom w:val="0"/>
          <w:divBdr>
            <w:top w:val="none" w:sz="0" w:space="0" w:color="auto"/>
            <w:left w:val="none" w:sz="0" w:space="0" w:color="auto"/>
            <w:bottom w:val="none" w:sz="0" w:space="0" w:color="auto"/>
            <w:right w:val="none" w:sz="0" w:space="0" w:color="auto"/>
          </w:divBdr>
        </w:div>
        <w:div w:id="1614097461">
          <w:marLeft w:val="0"/>
          <w:marRight w:val="0"/>
          <w:marTop w:val="0"/>
          <w:marBottom w:val="0"/>
          <w:divBdr>
            <w:top w:val="none" w:sz="0" w:space="0" w:color="auto"/>
            <w:left w:val="none" w:sz="0" w:space="0" w:color="auto"/>
            <w:bottom w:val="none" w:sz="0" w:space="0" w:color="auto"/>
            <w:right w:val="none" w:sz="0" w:space="0" w:color="auto"/>
          </w:divBdr>
        </w:div>
        <w:div w:id="2099786936">
          <w:marLeft w:val="0"/>
          <w:marRight w:val="0"/>
          <w:marTop w:val="0"/>
          <w:marBottom w:val="0"/>
          <w:divBdr>
            <w:top w:val="none" w:sz="0" w:space="0" w:color="auto"/>
            <w:left w:val="none" w:sz="0" w:space="0" w:color="auto"/>
            <w:bottom w:val="none" w:sz="0" w:space="0" w:color="auto"/>
            <w:right w:val="none" w:sz="0" w:space="0" w:color="auto"/>
          </w:divBdr>
        </w:div>
        <w:div w:id="121848149">
          <w:marLeft w:val="0"/>
          <w:marRight w:val="0"/>
          <w:marTop w:val="0"/>
          <w:marBottom w:val="0"/>
          <w:divBdr>
            <w:top w:val="none" w:sz="0" w:space="0" w:color="auto"/>
            <w:left w:val="none" w:sz="0" w:space="0" w:color="auto"/>
            <w:bottom w:val="none" w:sz="0" w:space="0" w:color="auto"/>
            <w:right w:val="none" w:sz="0" w:space="0" w:color="auto"/>
          </w:divBdr>
        </w:div>
        <w:div w:id="1968048375">
          <w:marLeft w:val="0"/>
          <w:marRight w:val="0"/>
          <w:marTop w:val="0"/>
          <w:marBottom w:val="0"/>
          <w:divBdr>
            <w:top w:val="none" w:sz="0" w:space="0" w:color="auto"/>
            <w:left w:val="none" w:sz="0" w:space="0" w:color="auto"/>
            <w:bottom w:val="none" w:sz="0" w:space="0" w:color="auto"/>
            <w:right w:val="none" w:sz="0" w:space="0" w:color="auto"/>
          </w:divBdr>
        </w:div>
        <w:div w:id="76365263">
          <w:marLeft w:val="0"/>
          <w:marRight w:val="0"/>
          <w:marTop w:val="0"/>
          <w:marBottom w:val="0"/>
          <w:divBdr>
            <w:top w:val="none" w:sz="0" w:space="0" w:color="auto"/>
            <w:left w:val="none" w:sz="0" w:space="0" w:color="auto"/>
            <w:bottom w:val="none" w:sz="0" w:space="0" w:color="auto"/>
            <w:right w:val="none" w:sz="0" w:space="0" w:color="auto"/>
          </w:divBdr>
        </w:div>
        <w:div w:id="1259291400">
          <w:marLeft w:val="0"/>
          <w:marRight w:val="0"/>
          <w:marTop w:val="0"/>
          <w:marBottom w:val="0"/>
          <w:divBdr>
            <w:top w:val="none" w:sz="0" w:space="0" w:color="auto"/>
            <w:left w:val="none" w:sz="0" w:space="0" w:color="auto"/>
            <w:bottom w:val="none" w:sz="0" w:space="0" w:color="auto"/>
            <w:right w:val="none" w:sz="0" w:space="0" w:color="auto"/>
          </w:divBdr>
        </w:div>
        <w:div w:id="528956808">
          <w:marLeft w:val="0"/>
          <w:marRight w:val="0"/>
          <w:marTop w:val="0"/>
          <w:marBottom w:val="0"/>
          <w:divBdr>
            <w:top w:val="none" w:sz="0" w:space="0" w:color="auto"/>
            <w:left w:val="none" w:sz="0" w:space="0" w:color="auto"/>
            <w:bottom w:val="none" w:sz="0" w:space="0" w:color="auto"/>
            <w:right w:val="none" w:sz="0" w:space="0" w:color="auto"/>
          </w:divBdr>
        </w:div>
        <w:div w:id="697242412">
          <w:marLeft w:val="0"/>
          <w:marRight w:val="0"/>
          <w:marTop w:val="0"/>
          <w:marBottom w:val="0"/>
          <w:divBdr>
            <w:top w:val="none" w:sz="0" w:space="0" w:color="auto"/>
            <w:left w:val="none" w:sz="0" w:space="0" w:color="auto"/>
            <w:bottom w:val="none" w:sz="0" w:space="0" w:color="auto"/>
            <w:right w:val="none" w:sz="0" w:space="0" w:color="auto"/>
          </w:divBdr>
        </w:div>
        <w:div w:id="47727913">
          <w:marLeft w:val="0"/>
          <w:marRight w:val="0"/>
          <w:marTop w:val="0"/>
          <w:marBottom w:val="0"/>
          <w:divBdr>
            <w:top w:val="none" w:sz="0" w:space="0" w:color="auto"/>
            <w:left w:val="none" w:sz="0" w:space="0" w:color="auto"/>
            <w:bottom w:val="none" w:sz="0" w:space="0" w:color="auto"/>
            <w:right w:val="none" w:sz="0" w:space="0" w:color="auto"/>
          </w:divBdr>
        </w:div>
        <w:div w:id="1070615722">
          <w:marLeft w:val="0"/>
          <w:marRight w:val="0"/>
          <w:marTop w:val="0"/>
          <w:marBottom w:val="0"/>
          <w:divBdr>
            <w:top w:val="none" w:sz="0" w:space="0" w:color="auto"/>
            <w:left w:val="none" w:sz="0" w:space="0" w:color="auto"/>
            <w:bottom w:val="none" w:sz="0" w:space="0" w:color="auto"/>
            <w:right w:val="none" w:sz="0" w:space="0" w:color="auto"/>
          </w:divBdr>
        </w:div>
        <w:div w:id="1199314779">
          <w:marLeft w:val="0"/>
          <w:marRight w:val="0"/>
          <w:marTop w:val="0"/>
          <w:marBottom w:val="0"/>
          <w:divBdr>
            <w:top w:val="none" w:sz="0" w:space="0" w:color="auto"/>
            <w:left w:val="none" w:sz="0" w:space="0" w:color="auto"/>
            <w:bottom w:val="none" w:sz="0" w:space="0" w:color="auto"/>
            <w:right w:val="none" w:sz="0" w:space="0" w:color="auto"/>
          </w:divBdr>
        </w:div>
        <w:div w:id="462237160">
          <w:marLeft w:val="0"/>
          <w:marRight w:val="0"/>
          <w:marTop w:val="0"/>
          <w:marBottom w:val="0"/>
          <w:divBdr>
            <w:top w:val="none" w:sz="0" w:space="0" w:color="auto"/>
            <w:left w:val="none" w:sz="0" w:space="0" w:color="auto"/>
            <w:bottom w:val="none" w:sz="0" w:space="0" w:color="auto"/>
            <w:right w:val="none" w:sz="0" w:space="0" w:color="auto"/>
          </w:divBdr>
        </w:div>
        <w:div w:id="1062631731">
          <w:marLeft w:val="0"/>
          <w:marRight w:val="0"/>
          <w:marTop w:val="0"/>
          <w:marBottom w:val="0"/>
          <w:divBdr>
            <w:top w:val="none" w:sz="0" w:space="0" w:color="auto"/>
            <w:left w:val="none" w:sz="0" w:space="0" w:color="auto"/>
            <w:bottom w:val="none" w:sz="0" w:space="0" w:color="auto"/>
            <w:right w:val="none" w:sz="0" w:space="0" w:color="auto"/>
          </w:divBdr>
        </w:div>
        <w:div w:id="1173380201">
          <w:marLeft w:val="0"/>
          <w:marRight w:val="0"/>
          <w:marTop w:val="0"/>
          <w:marBottom w:val="0"/>
          <w:divBdr>
            <w:top w:val="none" w:sz="0" w:space="0" w:color="auto"/>
            <w:left w:val="none" w:sz="0" w:space="0" w:color="auto"/>
            <w:bottom w:val="none" w:sz="0" w:space="0" w:color="auto"/>
            <w:right w:val="none" w:sz="0" w:space="0" w:color="auto"/>
          </w:divBdr>
        </w:div>
        <w:div w:id="1186794762">
          <w:marLeft w:val="0"/>
          <w:marRight w:val="0"/>
          <w:marTop w:val="0"/>
          <w:marBottom w:val="0"/>
          <w:divBdr>
            <w:top w:val="none" w:sz="0" w:space="0" w:color="auto"/>
            <w:left w:val="none" w:sz="0" w:space="0" w:color="auto"/>
            <w:bottom w:val="none" w:sz="0" w:space="0" w:color="auto"/>
            <w:right w:val="none" w:sz="0" w:space="0" w:color="auto"/>
          </w:divBdr>
        </w:div>
        <w:div w:id="1430196319">
          <w:marLeft w:val="0"/>
          <w:marRight w:val="0"/>
          <w:marTop w:val="0"/>
          <w:marBottom w:val="0"/>
          <w:divBdr>
            <w:top w:val="none" w:sz="0" w:space="0" w:color="auto"/>
            <w:left w:val="none" w:sz="0" w:space="0" w:color="auto"/>
            <w:bottom w:val="none" w:sz="0" w:space="0" w:color="auto"/>
            <w:right w:val="none" w:sz="0" w:space="0" w:color="auto"/>
          </w:divBdr>
        </w:div>
        <w:div w:id="339090498">
          <w:marLeft w:val="0"/>
          <w:marRight w:val="0"/>
          <w:marTop w:val="0"/>
          <w:marBottom w:val="0"/>
          <w:divBdr>
            <w:top w:val="none" w:sz="0" w:space="0" w:color="auto"/>
            <w:left w:val="none" w:sz="0" w:space="0" w:color="auto"/>
            <w:bottom w:val="none" w:sz="0" w:space="0" w:color="auto"/>
            <w:right w:val="none" w:sz="0" w:space="0" w:color="auto"/>
          </w:divBdr>
        </w:div>
        <w:div w:id="803889459">
          <w:marLeft w:val="0"/>
          <w:marRight w:val="0"/>
          <w:marTop w:val="0"/>
          <w:marBottom w:val="0"/>
          <w:divBdr>
            <w:top w:val="none" w:sz="0" w:space="0" w:color="auto"/>
            <w:left w:val="none" w:sz="0" w:space="0" w:color="auto"/>
            <w:bottom w:val="none" w:sz="0" w:space="0" w:color="auto"/>
            <w:right w:val="none" w:sz="0" w:space="0" w:color="auto"/>
          </w:divBdr>
        </w:div>
        <w:div w:id="91706623">
          <w:marLeft w:val="0"/>
          <w:marRight w:val="0"/>
          <w:marTop w:val="0"/>
          <w:marBottom w:val="0"/>
          <w:divBdr>
            <w:top w:val="none" w:sz="0" w:space="0" w:color="auto"/>
            <w:left w:val="none" w:sz="0" w:space="0" w:color="auto"/>
            <w:bottom w:val="none" w:sz="0" w:space="0" w:color="auto"/>
            <w:right w:val="none" w:sz="0" w:space="0" w:color="auto"/>
          </w:divBdr>
        </w:div>
        <w:div w:id="1573661657">
          <w:marLeft w:val="0"/>
          <w:marRight w:val="0"/>
          <w:marTop w:val="0"/>
          <w:marBottom w:val="0"/>
          <w:divBdr>
            <w:top w:val="none" w:sz="0" w:space="0" w:color="auto"/>
            <w:left w:val="none" w:sz="0" w:space="0" w:color="auto"/>
            <w:bottom w:val="none" w:sz="0" w:space="0" w:color="auto"/>
            <w:right w:val="none" w:sz="0" w:space="0" w:color="auto"/>
          </w:divBdr>
        </w:div>
        <w:div w:id="994602720">
          <w:marLeft w:val="0"/>
          <w:marRight w:val="0"/>
          <w:marTop w:val="0"/>
          <w:marBottom w:val="0"/>
          <w:divBdr>
            <w:top w:val="none" w:sz="0" w:space="0" w:color="auto"/>
            <w:left w:val="none" w:sz="0" w:space="0" w:color="auto"/>
            <w:bottom w:val="none" w:sz="0" w:space="0" w:color="auto"/>
            <w:right w:val="none" w:sz="0" w:space="0" w:color="auto"/>
          </w:divBdr>
        </w:div>
        <w:div w:id="838622512">
          <w:marLeft w:val="0"/>
          <w:marRight w:val="0"/>
          <w:marTop w:val="0"/>
          <w:marBottom w:val="0"/>
          <w:divBdr>
            <w:top w:val="none" w:sz="0" w:space="0" w:color="auto"/>
            <w:left w:val="none" w:sz="0" w:space="0" w:color="auto"/>
            <w:bottom w:val="none" w:sz="0" w:space="0" w:color="auto"/>
            <w:right w:val="none" w:sz="0" w:space="0" w:color="auto"/>
          </w:divBdr>
        </w:div>
        <w:div w:id="436096936">
          <w:marLeft w:val="0"/>
          <w:marRight w:val="0"/>
          <w:marTop w:val="0"/>
          <w:marBottom w:val="0"/>
          <w:divBdr>
            <w:top w:val="none" w:sz="0" w:space="0" w:color="auto"/>
            <w:left w:val="none" w:sz="0" w:space="0" w:color="auto"/>
            <w:bottom w:val="none" w:sz="0" w:space="0" w:color="auto"/>
            <w:right w:val="none" w:sz="0" w:space="0" w:color="auto"/>
          </w:divBdr>
        </w:div>
        <w:div w:id="2049138806">
          <w:marLeft w:val="0"/>
          <w:marRight w:val="0"/>
          <w:marTop w:val="0"/>
          <w:marBottom w:val="0"/>
          <w:divBdr>
            <w:top w:val="none" w:sz="0" w:space="0" w:color="auto"/>
            <w:left w:val="none" w:sz="0" w:space="0" w:color="auto"/>
            <w:bottom w:val="none" w:sz="0" w:space="0" w:color="auto"/>
            <w:right w:val="none" w:sz="0" w:space="0" w:color="auto"/>
          </w:divBdr>
        </w:div>
        <w:div w:id="579608716">
          <w:marLeft w:val="0"/>
          <w:marRight w:val="0"/>
          <w:marTop w:val="0"/>
          <w:marBottom w:val="0"/>
          <w:divBdr>
            <w:top w:val="none" w:sz="0" w:space="0" w:color="auto"/>
            <w:left w:val="none" w:sz="0" w:space="0" w:color="auto"/>
            <w:bottom w:val="none" w:sz="0" w:space="0" w:color="auto"/>
            <w:right w:val="none" w:sz="0" w:space="0" w:color="auto"/>
          </w:divBdr>
        </w:div>
        <w:div w:id="825821452">
          <w:marLeft w:val="0"/>
          <w:marRight w:val="0"/>
          <w:marTop w:val="0"/>
          <w:marBottom w:val="0"/>
          <w:divBdr>
            <w:top w:val="none" w:sz="0" w:space="0" w:color="auto"/>
            <w:left w:val="none" w:sz="0" w:space="0" w:color="auto"/>
            <w:bottom w:val="none" w:sz="0" w:space="0" w:color="auto"/>
            <w:right w:val="none" w:sz="0" w:space="0" w:color="auto"/>
          </w:divBdr>
        </w:div>
        <w:div w:id="780106331">
          <w:marLeft w:val="0"/>
          <w:marRight w:val="0"/>
          <w:marTop w:val="0"/>
          <w:marBottom w:val="0"/>
          <w:divBdr>
            <w:top w:val="none" w:sz="0" w:space="0" w:color="auto"/>
            <w:left w:val="none" w:sz="0" w:space="0" w:color="auto"/>
            <w:bottom w:val="none" w:sz="0" w:space="0" w:color="auto"/>
            <w:right w:val="none" w:sz="0" w:space="0" w:color="auto"/>
          </w:divBdr>
        </w:div>
        <w:div w:id="552816066">
          <w:marLeft w:val="0"/>
          <w:marRight w:val="0"/>
          <w:marTop w:val="0"/>
          <w:marBottom w:val="0"/>
          <w:divBdr>
            <w:top w:val="none" w:sz="0" w:space="0" w:color="auto"/>
            <w:left w:val="none" w:sz="0" w:space="0" w:color="auto"/>
            <w:bottom w:val="none" w:sz="0" w:space="0" w:color="auto"/>
            <w:right w:val="none" w:sz="0" w:space="0" w:color="auto"/>
          </w:divBdr>
        </w:div>
        <w:div w:id="503715079">
          <w:marLeft w:val="0"/>
          <w:marRight w:val="0"/>
          <w:marTop w:val="0"/>
          <w:marBottom w:val="0"/>
          <w:divBdr>
            <w:top w:val="none" w:sz="0" w:space="0" w:color="auto"/>
            <w:left w:val="none" w:sz="0" w:space="0" w:color="auto"/>
            <w:bottom w:val="none" w:sz="0" w:space="0" w:color="auto"/>
            <w:right w:val="none" w:sz="0" w:space="0" w:color="auto"/>
          </w:divBdr>
        </w:div>
        <w:div w:id="1165900599">
          <w:marLeft w:val="0"/>
          <w:marRight w:val="0"/>
          <w:marTop w:val="0"/>
          <w:marBottom w:val="0"/>
          <w:divBdr>
            <w:top w:val="none" w:sz="0" w:space="0" w:color="auto"/>
            <w:left w:val="none" w:sz="0" w:space="0" w:color="auto"/>
            <w:bottom w:val="none" w:sz="0" w:space="0" w:color="auto"/>
            <w:right w:val="none" w:sz="0" w:space="0" w:color="auto"/>
          </w:divBdr>
        </w:div>
        <w:div w:id="974216379">
          <w:marLeft w:val="0"/>
          <w:marRight w:val="0"/>
          <w:marTop w:val="0"/>
          <w:marBottom w:val="0"/>
          <w:divBdr>
            <w:top w:val="none" w:sz="0" w:space="0" w:color="auto"/>
            <w:left w:val="none" w:sz="0" w:space="0" w:color="auto"/>
            <w:bottom w:val="none" w:sz="0" w:space="0" w:color="auto"/>
            <w:right w:val="none" w:sz="0" w:space="0" w:color="auto"/>
          </w:divBdr>
        </w:div>
        <w:div w:id="104428594">
          <w:marLeft w:val="0"/>
          <w:marRight w:val="0"/>
          <w:marTop w:val="0"/>
          <w:marBottom w:val="0"/>
          <w:divBdr>
            <w:top w:val="none" w:sz="0" w:space="0" w:color="auto"/>
            <w:left w:val="none" w:sz="0" w:space="0" w:color="auto"/>
            <w:bottom w:val="none" w:sz="0" w:space="0" w:color="auto"/>
            <w:right w:val="none" w:sz="0" w:space="0" w:color="auto"/>
          </w:divBdr>
        </w:div>
        <w:div w:id="1011762918">
          <w:marLeft w:val="0"/>
          <w:marRight w:val="0"/>
          <w:marTop w:val="0"/>
          <w:marBottom w:val="0"/>
          <w:divBdr>
            <w:top w:val="none" w:sz="0" w:space="0" w:color="auto"/>
            <w:left w:val="none" w:sz="0" w:space="0" w:color="auto"/>
            <w:bottom w:val="none" w:sz="0" w:space="0" w:color="auto"/>
            <w:right w:val="none" w:sz="0" w:space="0" w:color="auto"/>
          </w:divBdr>
        </w:div>
        <w:div w:id="336539652">
          <w:marLeft w:val="0"/>
          <w:marRight w:val="0"/>
          <w:marTop w:val="0"/>
          <w:marBottom w:val="0"/>
          <w:divBdr>
            <w:top w:val="none" w:sz="0" w:space="0" w:color="auto"/>
            <w:left w:val="none" w:sz="0" w:space="0" w:color="auto"/>
            <w:bottom w:val="none" w:sz="0" w:space="0" w:color="auto"/>
            <w:right w:val="none" w:sz="0" w:space="0" w:color="auto"/>
          </w:divBdr>
        </w:div>
        <w:div w:id="608008709">
          <w:marLeft w:val="0"/>
          <w:marRight w:val="0"/>
          <w:marTop w:val="0"/>
          <w:marBottom w:val="0"/>
          <w:divBdr>
            <w:top w:val="none" w:sz="0" w:space="0" w:color="auto"/>
            <w:left w:val="none" w:sz="0" w:space="0" w:color="auto"/>
            <w:bottom w:val="none" w:sz="0" w:space="0" w:color="auto"/>
            <w:right w:val="none" w:sz="0" w:space="0" w:color="auto"/>
          </w:divBdr>
        </w:div>
        <w:div w:id="1144933210">
          <w:marLeft w:val="0"/>
          <w:marRight w:val="0"/>
          <w:marTop w:val="0"/>
          <w:marBottom w:val="0"/>
          <w:divBdr>
            <w:top w:val="none" w:sz="0" w:space="0" w:color="auto"/>
            <w:left w:val="none" w:sz="0" w:space="0" w:color="auto"/>
            <w:bottom w:val="none" w:sz="0" w:space="0" w:color="auto"/>
            <w:right w:val="none" w:sz="0" w:space="0" w:color="auto"/>
          </w:divBdr>
        </w:div>
        <w:div w:id="1547329225">
          <w:marLeft w:val="0"/>
          <w:marRight w:val="0"/>
          <w:marTop w:val="0"/>
          <w:marBottom w:val="0"/>
          <w:divBdr>
            <w:top w:val="none" w:sz="0" w:space="0" w:color="auto"/>
            <w:left w:val="none" w:sz="0" w:space="0" w:color="auto"/>
            <w:bottom w:val="none" w:sz="0" w:space="0" w:color="auto"/>
            <w:right w:val="none" w:sz="0" w:space="0" w:color="auto"/>
          </w:divBdr>
        </w:div>
        <w:div w:id="1564683081">
          <w:marLeft w:val="0"/>
          <w:marRight w:val="0"/>
          <w:marTop w:val="0"/>
          <w:marBottom w:val="0"/>
          <w:divBdr>
            <w:top w:val="none" w:sz="0" w:space="0" w:color="auto"/>
            <w:left w:val="none" w:sz="0" w:space="0" w:color="auto"/>
            <w:bottom w:val="none" w:sz="0" w:space="0" w:color="auto"/>
            <w:right w:val="none" w:sz="0" w:space="0" w:color="auto"/>
          </w:divBdr>
        </w:div>
        <w:div w:id="867839517">
          <w:marLeft w:val="0"/>
          <w:marRight w:val="0"/>
          <w:marTop w:val="0"/>
          <w:marBottom w:val="0"/>
          <w:divBdr>
            <w:top w:val="none" w:sz="0" w:space="0" w:color="auto"/>
            <w:left w:val="none" w:sz="0" w:space="0" w:color="auto"/>
            <w:bottom w:val="none" w:sz="0" w:space="0" w:color="auto"/>
            <w:right w:val="none" w:sz="0" w:space="0" w:color="auto"/>
          </w:divBdr>
        </w:div>
        <w:div w:id="699668228">
          <w:marLeft w:val="0"/>
          <w:marRight w:val="0"/>
          <w:marTop w:val="0"/>
          <w:marBottom w:val="0"/>
          <w:divBdr>
            <w:top w:val="none" w:sz="0" w:space="0" w:color="auto"/>
            <w:left w:val="none" w:sz="0" w:space="0" w:color="auto"/>
            <w:bottom w:val="none" w:sz="0" w:space="0" w:color="auto"/>
            <w:right w:val="none" w:sz="0" w:space="0" w:color="auto"/>
          </w:divBdr>
        </w:div>
        <w:div w:id="2006931188">
          <w:marLeft w:val="0"/>
          <w:marRight w:val="0"/>
          <w:marTop w:val="0"/>
          <w:marBottom w:val="0"/>
          <w:divBdr>
            <w:top w:val="none" w:sz="0" w:space="0" w:color="auto"/>
            <w:left w:val="none" w:sz="0" w:space="0" w:color="auto"/>
            <w:bottom w:val="none" w:sz="0" w:space="0" w:color="auto"/>
            <w:right w:val="none" w:sz="0" w:space="0" w:color="auto"/>
          </w:divBdr>
        </w:div>
        <w:div w:id="1736077157">
          <w:marLeft w:val="0"/>
          <w:marRight w:val="0"/>
          <w:marTop w:val="0"/>
          <w:marBottom w:val="0"/>
          <w:divBdr>
            <w:top w:val="none" w:sz="0" w:space="0" w:color="auto"/>
            <w:left w:val="none" w:sz="0" w:space="0" w:color="auto"/>
            <w:bottom w:val="none" w:sz="0" w:space="0" w:color="auto"/>
            <w:right w:val="none" w:sz="0" w:space="0" w:color="auto"/>
          </w:divBdr>
        </w:div>
        <w:div w:id="291448550">
          <w:marLeft w:val="0"/>
          <w:marRight w:val="0"/>
          <w:marTop w:val="0"/>
          <w:marBottom w:val="0"/>
          <w:divBdr>
            <w:top w:val="none" w:sz="0" w:space="0" w:color="auto"/>
            <w:left w:val="none" w:sz="0" w:space="0" w:color="auto"/>
            <w:bottom w:val="none" w:sz="0" w:space="0" w:color="auto"/>
            <w:right w:val="none" w:sz="0" w:space="0" w:color="auto"/>
          </w:divBdr>
        </w:div>
        <w:div w:id="1738551801">
          <w:marLeft w:val="0"/>
          <w:marRight w:val="0"/>
          <w:marTop w:val="0"/>
          <w:marBottom w:val="0"/>
          <w:divBdr>
            <w:top w:val="none" w:sz="0" w:space="0" w:color="auto"/>
            <w:left w:val="none" w:sz="0" w:space="0" w:color="auto"/>
            <w:bottom w:val="none" w:sz="0" w:space="0" w:color="auto"/>
            <w:right w:val="none" w:sz="0" w:space="0" w:color="auto"/>
          </w:divBdr>
        </w:div>
        <w:div w:id="873274115">
          <w:marLeft w:val="0"/>
          <w:marRight w:val="0"/>
          <w:marTop w:val="0"/>
          <w:marBottom w:val="0"/>
          <w:divBdr>
            <w:top w:val="none" w:sz="0" w:space="0" w:color="auto"/>
            <w:left w:val="none" w:sz="0" w:space="0" w:color="auto"/>
            <w:bottom w:val="none" w:sz="0" w:space="0" w:color="auto"/>
            <w:right w:val="none" w:sz="0" w:space="0" w:color="auto"/>
          </w:divBdr>
        </w:div>
        <w:div w:id="1558202878">
          <w:marLeft w:val="0"/>
          <w:marRight w:val="0"/>
          <w:marTop w:val="0"/>
          <w:marBottom w:val="0"/>
          <w:divBdr>
            <w:top w:val="none" w:sz="0" w:space="0" w:color="auto"/>
            <w:left w:val="none" w:sz="0" w:space="0" w:color="auto"/>
            <w:bottom w:val="none" w:sz="0" w:space="0" w:color="auto"/>
            <w:right w:val="none" w:sz="0" w:space="0" w:color="auto"/>
          </w:divBdr>
        </w:div>
        <w:div w:id="1052382750">
          <w:marLeft w:val="0"/>
          <w:marRight w:val="0"/>
          <w:marTop w:val="0"/>
          <w:marBottom w:val="0"/>
          <w:divBdr>
            <w:top w:val="none" w:sz="0" w:space="0" w:color="auto"/>
            <w:left w:val="none" w:sz="0" w:space="0" w:color="auto"/>
            <w:bottom w:val="none" w:sz="0" w:space="0" w:color="auto"/>
            <w:right w:val="none" w:sz="0" w:space="0" w:color="auto"/>
          </w:divBdr>
        </w:div>
        <w:div w:id="2083328978">
          <w:marLeft w:val="0"/>
          <w:marRight w:val="0"/>
          <w:marTop w:val="0"/>
          <w:marBottom w:val="0"/>
          <w:divBdr>
            <w:top w:val="none" w:sz="0" w:space="0" w:color="auto"/>
            <w:left w:val="none" w:sz="0" w:space="0" w:color="auto"/>
            <w:bottom w:val="none" w:sz="0" w:space="0" w:color="auto"/>
            <w:right w:val="none" w:sz="0" w:space="0" w:color="auto"/>
          </w:divBdr>
        </w:div>
        <w:div w:id="1715303698">
          <w:marLeft w:val="0"/>
          <w:marRight w:val="0"/>
          <w:marTop w:val="0"/>
          <w:marBottom w:val="0"/>
          <w:divBdr>
            <w:top w:val="none" w:sz="0" w:space="0" w:color="auto"/>
            <w:left w:val="none" w:sz="0" w:space="0" w:color="auto"/>
            <w:bottom w:val="none" w:sz="0" w:space="0" w:color="auto"/>
            <w:right w:val="none" w:sz="0" w:space="0" w:color="auto"/>
          </w:divBdr>
        </w:div>
        <w:div w:id="1666931550">
          <w:marLeft w:val="0"/>
          <w:marRight w:val="0"/>
          <w:marTop w:val="0"/>
          <w:marBottom w:val="0"/>
          <w:divBdr>
            <w:top w:val="none" w:sz="0" w:space="0" w:color="auto"/>
            <w:left w:val="none" w:sz="0" w:space="0" w:color="auto"/>
            <w:bottom w:val="none" w:sz="0" w:space="0" w:color="auto"/>
            <w:right w:val="none" w:sz="0" w:space="0" w:color="auto"/>
          </w:divBdr>
        </w:div>
        <w:div w:id="1077557931">
          <w:marLeft w:val="0"/>
          <w:marRight w:val="0"/>
          <w:marTop w:val="0"/>
          <w:marBottom w:val="0"/>
          <w:divBdr>
            <w:top w:val="none" w:sz="0" w:space="0" w:color="auto"/>
            <w:left w:val="none" w:sz="0" w:space="0" w:color="auto"/>
            <w:bottom w:val="none" w:sz="0" w:space="0" w:color="auto"/>
            <w:right w:val="none" w:sz="0" w:space="0" w:color="auto"/>
          </w:divBdr>
        </w:div>
        <w:div w:id="1334380428">
          <w:marLeft w:val="0"/>
          <w:marRight w:val="0"/>
          <w:marTop w:val="0"/>
          <w:marBottom w:val="0"/>
          <w:divBdr>
            <w:top w:val="none" w:sz="0" w:space="0" w:color="auto"/>
            <w:left w:val="none" w:sz="0" w:space="0" w:color="auto"/>
            <w:bottom w:val="none" w:sz="0" w:space="0" w:color="auto"/>
            <w:right w:val="none" w:sz="0" w:space="0" w:color="auto"/>
          </w:divBdr>
        </w:div>
        <w:div w:id="245463160">
          <w:marLeft w:val="0"/>
          <w:marRight w:val="0"/>
          <w:marTop w:val="0"/>
          <w:marBottom w:val="0"/>
          <w:divBdr>
            <w:top w:val="none" w:sz="0" w:space="0" w:color="auto"/>
            <w:left w:val="none" w:sz="0" w:space="0" w:color="auto"/>
            <w:bottom w:val="none" w:sz="0" w:space="0" w:color="auto"/>
            <w:right w:val="none" w:sz="0" w:space="0" w:color="auto"/>
          </w:divBdr>
        </w:div>
        <w:div w:id="1197238349">
          <w:marLeft w:val="0"/>
          <w:marRight w:val="0"/>
          <w:marTop w:val="0"/>
          <w:marBottom w:val="0"/>
          <w:divBdr>
            <w:top w:val="none" w:sz="0" w:space="0" w:color="auto"/>
            <w:left w:val="none" w:sz="0" w:space="0" w:color="auto"/>
            <w:bottom w:val="none" w:sz="0" w:space="0" w:color="auto"/>
            <w:right w:val="none" w:sz="0" w:space="0" w:color="auto"/>
          </w:divBdr>
        </w:div>
        <w:div w:id="41179269">
          <w:marLeft w:val="0"/>
          <w:marRight w:val="0"/>
          <w:marTop w:val="0"/>
          <w:marBottom w:val="0"/>
          <w:divBdr>
            <w:top w:val="none" w:sz="0" w:space="0" w:color="auto"/>
            <w:left w:val="none" w:sz="0" w:space="0" w:color="auto"/>
            <w:bottom w:val="none" w:sz="0" w:space="0" w:color="auto"/>
            <w:right w:val="none" w:sz="0" w:space="0" w:color="auto"/>
          </w:divBdr>
        </w:div>
        <w:div w:id="2124107017">
          <w:marLeft w:val="0"/>
          <w:marRight w:val="0"/>
          <w:marTop w:val="0"/>
          <w:marBottom w:val="0"/>
          <w:divBdr>
            <w:top w:val="none" w:sz="0" w:space="0" w:color="auto"/>
            <w:left w:val="none" w:sz="0" w:space="0" w:color="auto"/>
            <w:bottom w:val="none" w:sz="0" w:space="0" w:color="auto"/>
            <w:right w:val="none" w:sz="0" w:space="0" w:color="auto"/>
          </w:divBdr>
        </w:div>
        <w:div w:id="1912227587">
          <w:marLeft w:val="0"/>
          <w:marRight w:val="0"/>
          <w:marTop w:val="0"/>
          <w:marBottom w:val="0"/>
          <w:divBdr>
            <w:top w:val="none" w:sz="0" w:space="0" w:color="auto"/>
            <w:left w:val="none" w:sz="0" w:space="0" w:color="auto"/>
            <w:bottom w:val="none" w:sz="0" w:space="0" w:color="auto"/>
            <w:right w:val="none" w:sz="0" w:space="0" w:color="auto"/>
          </w:divBdr>
        </w:div>
        <w:div w:id="1766071862">
          <w:marLeft w:val="0"/>
          <w:marRight w:val="0"/>
          <w:marTop w:val="0"/>
          <w:marBottom w:val="0"/>
          <w:divBdr>
            <w:top w:val="none" w:sz="0" w:space="0" w:color="auto"/>
            <w:left w:val="none" w:sz="0" w:space="0" w:color="auto"/>
            <w:bottom w:val="none" w:sz="0" w:space="0" w:color="auto"/>
            <w:right w:val="none" w:sz="0" w:space="0" w:color="auto"/>
          </w:divBdr>
        </w:div>
        <w:div w:id="516163779">
          <w:marLeft w:val="0"/>
          <w:marRight w:val="0"/>
          <w:marTop w:val="0"/>
          <w:marBottom w:val="0"/>
          <w:divBdr>
            <w:top w:val="none" w:sz="0" w:space="0" w:color="auto"/>
            <w:left w:val="none" w:sz="0" w:space="0" w:color="auto"/>
            <w:bottom w:val="none" w:sz="0" w:space="0" w:color="auto"/>
            <w:right w:val="none" w:sz="0" w:space="0" w:color="auto"/>
          </w:divBdr>
        </w:div>
        <w:div w:id="851384159">
          <w:marLeft w:val="0"/>
          <w:marRight w:val="0"/>
          <w:marTop w:val="0"/>
          <w:marBottom w:val="0"/>
          <w:divBdr>
            <w:top w:val="none" w:sz="0" w:space="0" w:color="auto"/>
            <w:left w:val="none" w:sz="0" w:space="0" w:color="auto"/>
            <w:bottom w:val="none" w:sz="0" w:space="0" w:color="auto"/>
            <w:right w:val="none" w:sz="0" w:space="0" w:color="auto"/>
          </w:divBdr>
        </w:div>
        <w:div w:id="768701426">
          <w:marLeft w:val="0"/>
          <w:marRight w:val="0"/>
          <w:marTop w:val="0"/>
          <w:marBottom w:val="0"/>
          <w:divBdr>
            <w:top w:val="none" w:sz="0" w:space="0" w:color="auto"/>
            <w:left w:val="none" w:sz="0" w:space="0" w:color="auto"/>
            <w:bottom w:val="none" w:sz="0" w:space="0" w:color="auto"/>
            <w:right w:val="none" w:sz="0" w:space="0" w:color="auto"/>
          </w:divBdr>
        </w:div>
        <w:div w:id="880823563">
          <w:marLeft w:val="0"/>
          <w:marRight w:val="0"/>
          <w:marTop w:val="0"/>
          <w:marBottom w:val="0"/>
          <w:divBdr>
            <w:top w:val="none" w:sz="0" w:space="0" w:color="auto"/>
            <w:left w:val="none" w:sz="0" w:space="0" w:color="auto"/>
            <w:bottom w:val="none" w:sz="0" w:space="0" w:color="auto"/>
            <w:right w:val="none" w:sz="0" w:space="0" w:color="auto"/>
          </w:divBdr>
        </w:div>
        <w:div w:id="1146124608">
          <w:marLeft w:val="0"/>
          <w:marRight w:val="0"/>
          <w:marTop w:val="0"/>
          <w:marBottom w:val="0"/>
          <w:divBdr>
            <w:top w:val="none" w:sz="0" w:space="0" w:color="auto"/>
            <w:left w:val="none" w:sz="0" w:space="0" w:color="auto"/>
            <w:bottom w:val="none" w:sz="0" w:space="0" w:color="auto"/>
            <w:right w:val="none" w:sz="0" w:space="0" w:color="auto"/>
          </w:divBdr>
        </w:div>
        <w:div w:id="846869279">
          <w:marLeft w:val="0"/>
          <w:marRight w:val="0"/>
          <w:marTop w:val="0"/>
          <w:marBottom w:val="0"/>
          <w:divBdr>
            <w:top w:val="none" w:sz="0" w:space="0" w:color="auto"/>
            <w:left w:val="none" w:sz="0" w:space="0" w:color="auto"/>
            <w:bottom w:val="none" w:sz="0" w:space="0" w:color="auto"/>
            <w:right w:val="none" w:sz="0" w:space="0" w:color="auto"/>
          </w:divBdr>
        </w:div>
        <w:div w:id="1335953960">
          <w:marLeft w:val="0"/>
          <w:marRight w:val="0"/>
          <w:marTop w:val="0"/>
          <w:marBottom w:val="0"/>
          <w:divBdr>
            <w:top w:val="none" w:sz="0" w:space="0" w:color="auto"/>
            <w:left w:val="none" w:sz="0" w:space="0" w:color="auto"/>
            <w:bottom w:val="none" w:sz="0" w:space="0" w:color="auto"/>
            <w:right w:val="none" w:sz="0" w:space="0" w:color="auto"/>
          </w:divBdr>
        </w:div>
        <w:div w:id="903880844">
          <w:marLeft w:val="0"/>
          <w:marRight w:val="0"/>
          <w:marTop w:val="0"/>
          <w:marBottom w:val="0"/>
          <w:divBdr>
            <w:top w:val="none" w:sz="0" w:space="0" w:color="auto"/>
            <w:left w:val="none" w:sz="0" w:space="0" w:color="auto"/>
            <w:bottom w:val="none" w:sz="0" w:space="0" w:color="auto"/>
            <w:right w:val="none" w:sz="0" w:space="0" w:color="auto"/>
          </w:divBdr>
        </w:div>
        <w:div w:id="818883763">
          <w:marLeft w:val="0"/>
          <w:marRight w:val="0"/>
          <w:marTop w:val="0"/>
          <w:marBottom w:val="0"/>
          <w:divBdr>
            <w:top w:val="none" w:sz="0" w:space="0" w:color="auto"/>
            <w:left w:val="none" w:sz="0" w:space="0" w:color="auto"/>
            <w:bottom w:val="none" w:sz="0" w:space="0" w:color="auto"/>
            <w:right w:val="none" w:sz="0" w:space="0" w:color="auto"/>
          </w:divBdr>
        </w:div>
        <w:div w:id="1848984974">
          <w:marLeft w:val="0"/>
          <w:marRight w:val="0"/>
          <w:marTop w:val="0"/>
          <w:marBottom w:val="0"/>
          <w:divBdr>
            <w:top w:val="none" w:sz="0" w:space="0" w:color="auto"/>
            <w:left w:val="none" w:sz="0" w:space="0" w:color="auto"/>
            <w:bottom w:val="none" w:sz="0" w:space="0" w:color="auto"/>
            <w:right w:val="none" w:sz="0" w:space="0" w:color="auto"/>
          </w:divBdr>
        </w:div>
        <w:div w:id="1673098550">
          <w:marLeft w:val="0"/>
          <w:marRight w:val="0"/>
          <w:marTop w:val="0"/>
          <w:marBottom w:val="0"/>
          <w:divBdr>
            <w:top w:val="none" w:sz="0" w:space="0" w:color="auto"/>
            <w:left w:val="none" w:sz="0" w:space="0" w:color="auto"/>
            <w:bottom w:val="none" w:sz="0" w:space="0" w:color="auto"/>
            <w:right w:val="none" w:sz="0" w:space="0" w:color="auto"/>
          </w:divBdr>
        </w:div>
      </w:divsChild>
    </w:div>
    <w:div w:id="1334452616">
      <w:bodyDiv w:val="1"/>
      <w:marLeft w:val="0"/>
      <w:marRight w:val="0"/>
      <w:marTop w:val="0"/>
      <w:marBottom w:val="0"/>
      <w:divBdr>
        <w:top w:val="none" w:sz="0" w:space="0" w:color="auto"/>
        <w:left w:val="none" w:sz="0" w:space="0" w:color="auto"/>
        <w:bottom w:val="none" w:sz="0" w:space="0" w:color="auto"/>
        <w:right w:val="none" w:sz="0" w:space="0" w:color="auto"/>
      </w:divBdr>
      <w:divsChild>
        <w:div w:id="79452900">
          <w:marLeft w:val="0"/>
          <w:marRight w:val="0"/>
          <w:marTop w:val="0"/>
          <w:marBottom w:val="0"/>
          <w:divBdr>
            <w:top w:val="none" w:sz="0" w:space="0" w:color="auto"/>
            <w:left w:val="none" w:sz="0" w:space="0" w:color="auto"/>
            <w:bottom w:val="none" w:sz="0" w:space="0" w:color="auto"/>
            <w:right w:val="none" w:sz="0" w:space="0" w:color="auto"/>
          </w:divBdr>
        </w:div>
        <w:div w:id="189033096">
          <w:marLeft w:val="0"/>
          <w:marRight w:val="0"/>
          <w:marTop w:val="0"/>
          <w:marBottom w:val="0"/>
          <w:divBdr>
            <w:top w:val="none" w:sz="0" w:space="0" w:color="auto"/>
            <w:left w:val="none" w:sz="0" w:space="0" w:color="auto"/>
            <w:bottom w:val="none" w:sz="0" w:space="0" w:color="auto"/>
            <w:right w:val="none" w:sz="0" w:space="0" w:color="auto"/>
          </w:divBdr>
        </w:div>
        <w:div w:id="98570957">
          <w:marLeft w:val="0"/>
          <w:marRight w:val="0"/>
          <w:marTop w:val="0"/>
          <w:marBottom w:val="0"/>
          <w:divBdr>
            <w:top w:val="none" w:sz="0" w:space="0" w:color="auto"/>
            <w:left w:val="none" w:sz="0" w:space="0" w:color="auto"/>
            <w:bottom w:val="none" w:sz="0" w:space="0" w:color="auto"/>
            <w:right w:val="none" w:sz="0" w:space="0" w:color="auto"/>
          </w:divBdr>
        </w:div>
        <w:div w:id="1479612704">
          <w:marLeft w:val="0"/>
          <w:marRight w:val="0"/>
          <w:marTop w:val="0"/>
          <w:marBottom w:val="0"/>
          <w:divBdr>
            <w:top w:val="none" w:sz="0" w:space="0" w:color="auto"/>
            <w:left w:val="none" w:sz="0" w:space="0" w:color="auto"/>
            <w:bottom w:val="none" w:sz="0" w:space="0" w:color="auto"/>
            <w:right w:val="none" w:sz="0" w:space="0" w:color="auto"/>
          </w:divBdr>
        </w:div>
        <w:div w:id="17246783">
          <w:marLeft w:val="0"/>
          <w:marRight w:val="0"/>
          <w:marTop w:val="0"/>
          <w:marBottom w:val="0"/>
          <w:divBdr>
            <w:top w:val="none" w:sz="0" w:space="0" w:color="auto"/>
            <w:left w:val="none" w:sz="0" w:space="0" w:color="auto"/>
            <w:bottom w:val="none" w:sz="0" w:space="0" w:color="auto"/>
            <w:right w:val="none" w:sz="0" w:space="0" w:color="auto"/>
          </w:divBdr>
        </w:div>
        <w:div w:id="1101798672">
          <w:marLeft w:val="0"/>
          <w:marRight w:val="0"/>
          <w:marTop w:val="0"/>
          <w:marBottom w:val="0"/>
          <w:divBdr>
            <w:top w:val="none" w:sz="0" w:space="0" w:color="auto"/>
            <w:left w:val="none" w:sz="0" w:space="0" w:color="auto"/>
            <w:bottom w:val="none" w:sz="0" w:space="0" w:color="auto"/>
            <w:right w:val="none" w:sz="0" w:space="0" w:color="auto"/>
          </w:divBdr>
        </w:div>
        <w:div w:id="187761559">
          <w:marLeft w:val="0"/>
          <w:marRight w:val="0"/>
          <w:marTop w:val="0"/>
          <w:marBottom w:val="0"/>
          <w:divBdr>
            <w:top w:val="none" w:sz="0" w:space="0" w:color="auto"/>
            <w:left w:val="none" w:sz="0" w:space="0" w:color="auto"/>
            <w:bottom w:val="none" w:sz="0" w:space="0" w:color="auto"/>
            <w:right w:val="none" w:sz="0" w:space="0" w:color="auto"/>
          </w:divBdr>
        </w:div>
        <w:div w:id="973556811">
          <w:marLeft w:val="0"/>
          <w:marRight w:val="0"/>
          <w:marTop w:val="0"/>
          <w:marBottom w:val="0"/>
          <w:divBdr>
            <w:top w:val="none" w:sz="0" w:space="0" w:color="auto"/>
            <w:left w:val="none" w:sz="0" w:space="0" w:color="auto"/>
            <w:bottom w:val="none" w:sz="0" w:space="0" w:color="auto"/>
            <w:right w:val="none" w:sz="0" w:space="0" w:color="auto"/>
          </w:divBdr>
        </w:div>
        <w:div w:id="1797135581">
          <w:marLeft w:val="0"/>
          <w:marRight w:val="0"/>
          <w:marTop w:val="0"/>
          <w:marBottom w:val="0"/>
          <w:divBdr>
            <w:top w:val="none" w:sz="0" w:space="0" w:color="auto"/>
            <w:left w:val="none" w:sz="0" w:space="0" w:color="auto"/>
            <w:bottom w:val="none" w:sz="0" w:space="0" w:color="auto"/>
            <w:right w:val="none" w:sz="0" w:space="0" w:color="auto"/>
          </w:divBdr>
        </w:div>
        <w:div w:id="1675062244">
          <w:marLeft w:val="0"/>
          <w:marRight w:val="0"/>
          <w:marTop w:val="0"/>
          <w:marBottom w:val="0"/>
          <w:divBdr>
            <w:top w:val="none" w:sz="0" w:space="0" w:color="auto"/>
            <w:left w:val="none" w:sz="0" w:space="0" w:color="auto"/>
            <w:bottom w:val="none" w:sz="0" w:space="0" w:color="auto"/>
            <w:right w:val="none" w:sz="0" w:space="0" w:color="auto"/>
          </w:divBdr>
        </w:div>
        <w:div w:id="1037852467">
          <w:marLeft w:val="0"/>
          <w:marRight w:val="0"/>
          <w:marTop w:val="0"/>
          <w:marBottom w:val="0"/>
          <w:divBdr>
            <w:top w:val="none" w:sz="0" w:space="0" w:color="auto"/>
            <w:left w:val="none" w:sz="0" w:space="0" w:color="auto"/>
            <w:bottom w:val="none" w:sz="0" w:space="0" w:color="auto"/>
            <w:right w:val="none" w:sz="0" w:space="0" w:color="auto"/>
          </w:divBdr>
        </w:div>
        <w:div w:id="1463308395">
          <w:marLeft w:val="0"/>
          <w:marRight w:val="0"/>
          <w:marTop w:val="0"/>
          <w:marBottom w:val="0"/>
          <w:divBdr>
            <w:top w:val="none" w:sz="0" w:space="0" w:color="auto"/>
            <w:left w:val="none" w:sz="0" w:space="0" w:color="auto"/>
            <w:bottom w:val="none" w:sz="0" w:space="0" w:color="auto"/>
            <w:right w:val="none" w:sz="0" w:space="0" w:color="auto"/>
          </w:divBdr>
        </w:div>
        <w:div w:id="1127237229">
          <w:marLeft w:val="0"/>
          <w:marRight w:val="0"/>
          <w:marTop w:val="0"/>
          <w:marBottom w:val="0"/>
          <w:divBdr>
            <w:top w:val="none" w:sz="0" w:space="0" w:color="auto"/>
            <w:left w:val="none" w:sz="0" w:space="0" w:color="auto"/>
            <w:bottom w:val="none" w:sz="0" w:space="0" w:color="auto"/>
            <w:right w:val="none" w:sz="0" w:space="0" w:color="auto"/>
          </w:divBdr>
        </w:div>
        <w:div w:id="1572621770">
          <w:marLeft w:val="0"/>
          <w:marRight w:val="0"/>
          <w:marTop w:val="0"/>
          <w:marBottom w:val="0"/>
          <w:divBdr>
            <w:top w:val="none" w:sz="0" w:space="0" w:color="auto"/>
            <w:left w:val="none" w:sz="0" w:space="0" w:color="auto"/>
            <w:bottom w:val="none" w:sz="0" w:space="0" w:color="auto"/>
            <w:right w:val="none" w:sz="0" w:space="0" w:color="auto"/>
          </w:divBdr>
        </w:div>
        <w:div w:id="1890649734">
          <w:marLeft w:val="0"/>
          <w:marRight w:val="0"/>
          <w:marTop w:val="0"/>
          <w:marBottom w:val="0"/>
          <w:divBdr>
            <w:top w:val="none" w:sz="0" w:space="0" w:color="auto"/>
            <w:left w:val="none" w:sz="0" w:space="0" w:color="auto"/>
            <w:bottom w:val="none" w:sz="0" w:space="0" w:color="auto"/>
            <w:right w:val="none" w:sz="0" w:space="0" w:color="auto"/>
          </w:divBdr>
        </w:div>
        <w:div w:id="1102384275">
          <w:marLeft w:val="0"/>
          <w:marRight w:val="0"/>
          <w:marTop w:val="0"/>
          <w:marBottom w:val="0"/>
          <w:divBdr>
            <w:top w:val="none" w:sz="0" w:space="0" w:color="auto"/>
            <w:left w:val="none" w:sz="0" w:space="0" w:color="auto"/>
            <w:bottom w:val="none" w:sz="0" w:space="0" w:color="auto"/>
            <w:right w:val="none" w:sz="0" w:space="0" w:color="auto"/>
          </w:divBdr>
        </w:div>
        <w:div w:id="1979336836">
          <w:marLeft w:val="0"/>
          <w:marRight w:val="0"/>
          <w:marTop w:val="0"/>
          <w:marBottom w:val="0"/>
          <w:divBdr>
            <w:top w:val="none" w:sz="0" w:space="0" w:color="auto"/>
            <w:left w:val="none" w:sz="0" w:space="0" w:color="auto"/>
            <w:bottom w:val="none" w:sz="0" w:space="0" w:color="auto"/>
            <w:right w:val="none" w:sz="0" w:space="0" w:color="auto"/>
          </w:divBdr>
        </w:div>
        <w:div w:id="2080520593">
          <w:marLeft w:val="0"/>
          <w:marRight w:val="0"/>
          <w:marTop w:val="0"/>
          <w:marBottom w:val="0"/>
          <w:divBdr>
            <w:top w:val="none" w:sz="0" w:space="0" w:color="auto"/>
            <w:left w:val="none" w:sz="0" w:space="0" w:color="auto"/>
            <w:bottom w:val="none" w:sz="0" w:space="0" w:color="auto"/>
            <w:right w:val="none" w:sz="0" w:space="0" w:color="auto"/>
          </w:divBdr>
        </w:div>
        <w:div w:id="224343661">
          <w:marLeft w:val="0"/>
          <w:marRight w:val="0"/>
          <w:marTop w:val="0"/>
          <w:marBottom w:val="0"/>
          <w:divBdr>
            <w:top w:val="none" w:sz="0" w:space="0" w:color="auto"/>
            <w:left w:val="none" w:sz="0" w:space="0" w:color="auto"/>
            <w:bottom w:val="none" w:sz="0" w:space="0" w:color="auto"/>
            <w:right w:val="none" w:sz="0" w:space="0" w:color="auto"/>
          </w:divBdr>
        </w:div>
        <w:div w:id="509949252">
          <w:marLeft w:val="0"/>
          <w:marRight w:val="0"/>
          <w:marTop w:val="0"/>
          <w:marBottom w:val="0"/>
          <w:divBdr>
            <w:top w:val="none" w:sz="0" w:space="0" w:color="auto"/>
            <w:left w:val="none" w:sz="0" w:space="0" w:color="auto"/>
            <w:bottom w:val="none" w:sz="0" w:space="0" w:color="auto"/>
            <w:right w:val="none" w:sz="0" w:space="0" w:color="auto"/>
          </w:divBdr>
        </w:div>
        <w:div w:id="270170037">
          <w:marLeft w:val="0"/>
          <w:marRight w:val="0"/>
          <w:marTop w:val="0"/>
          <w:marBottom w:val="0"/>
          <w:divBdr>
            <w:top w:val="none" w:sz="0" w:space="0" w:color="auto"/>
            <w:left w:val="none" w:sz="0" w:space="0" w:color="auto"/>
            <w:bottom w:val="none" w:sz="0" w:space="0" w:color="auto"/>
            <w:right w:val="none" w:sz="0" w:space="0" w:color="auto"/>
          </w:divBdr>
        </w:div>
        <w:div w:id="2086225499">
          <w:marLeft w:val="0"/>
          <w:marRight w:val="0"/>
          <w:marTop w:val="0"/>
          <w:marBottom w:val="0"/>
          <w:divBdr>
            <w:top w:val="none" w:sz="0" w:space="0" w:color="auto"/>
            <w:left w:val="none" w:sz="0" w:space="0" w:color="auto"/>
            <w:bottom w:val="none" w:sz="0" w:space="0" w:color="auto"/>
            <w:right w:val="none" w:sz="0" w:space="0" w:color="auto"/>
          </w:divBdr>
        </w:div>
        <w:div w:id="1086150794">
          <w:marLeft w:val="0"/>
          <w:marRight w:val="0"/>
          <w:marTop w:val="0"/>
          <w:marBottom w:val="0"/>
          <w:divBdr>
            <w:top w:val="none" w:sz="0" w:space="0" w:color="auto"/>
            <w:left w:val="none" w:sz="0" w:space="0" w:color="auto"/>
            <w:bottom w:val="none" w:sz="0" w:space="0" w:color="auto"/>
            <w:right w:val="none" w:sz="0" w:space="0" w:color="auto"/>
          </w:divBdr>
        </w:div>
        <w:div w:id="1064448094">
          <w:marLeft w:val="0"/>
          <w:marRight w:val="0"/>
          <w:marTop w:val="0"/>
          <w:marBottom w:val="0"/>
          <w:divBdr>
            <w:top w:val="none" w:sz="0" w:space="0" w:color="auto"/>
            <w:left w:val="none" w:sz="0" w:space="0" w:color="auto"/>
            <w:bottom w:val="none" w:sz="0" w:space="0" w:color="auto"/>
            <w:right w:val="none" w:sz="0" w:space="0" w:color="auto"/>
          </w:divBdr>
        </w:div>
        <w:div w:id="158276605">
          <w:marLeft w:val="0"/>
          <w:marRight w:val="0"/>
          <w:marTop w:val="0"/>
          <w:marBottom w:val="0"/>
          <w:divBdr>
            <w:top w:val="none" w:sz="0" w:space="0" w:color="auto"/>
            <w:left w:val="none" w:sz="0" w:space="0" w:color="auto"/>
            <w:bottom w:val="none" w:sz="0" w:space="0" w:color="auto"/>
            <w:right w:val="none" w:sz="0" w:space="0" w:color="auto"/>
          </w:divBdr>
        </w:div>
        <w:div w:id="1515417855">
          <w:marLeft w:val="0"/>
          <w:marRight w:val="0"/>
          <w:marTop w:val="0"/>
          <w:marBottom w:val="0"/>
          <w:divBdr>
            <w:top w:val="none" w:sz="0" w:space="0" w:color="auto"/>
            <w:left w:val="none" w:sz="0" w:space="0" w:color="auto"/>
            <w:bottom w:val="none" w:sz="0" w:space="0" w:color="auto"/>
            <w:right w:val="none" w:sz="0" w:space="0" w:color="auto"/>
          </w:divBdr>
        </w:div>
        <w:div w:id="116026987">
          <w:marLeft w:val="0"/>
          <w:marRight w:val="0"/>
          <w:marTop w:val="0"/>
          <w:marBottom w:val="0"/>
          <w:divBdr>
            <w:top w:val="none" w:sz="0" w:space="0" w:color="auto"/>
            <w:left w:val="none" w:sz="0" w:space="0" w:color="auto"/>
            <w:bottom w:val="none" w:sz="0" w:space="0" w:color="auto"/>
            <w:right w:val="none" w:sz="0" w:space="0" w:color="auto"/>
          </w:divBdr>
        </w:div>
        <w:div w:id="798761443">
          <w:marLeft w:val="0"/>
          <w:marRight w:val="0"/>
          <w:marTop w:val="0"/>
          <w:marBottom w:val="0"/>
          <w:divBdr>
            <w:top w:val="none" w:sz="0" w:space="0" w:color="auto"/>
            <w:left w:val="none" w:sz="0" w:space="0" w:color="auto"/>
            <w:bottom w:val="none" w:sz="0" w:space="0" w:color="auto"/>
            <w:right w:val="none" w:sz="0" w:space="0" w:color="auto"/>
          </w:divBdr>
        </w:div>
        <w:div w:id="92092266">
          <w:marLeft w:val="0"/>
          <w:marRight w:val="0"/>
          <w:marTop w:val="0"/>
          <w:marBottom w:val="0"/>
          <w:divBdr>
            <w:top w:val="none" w:sz="0" w:space="0" w:color="auto"/>
            <w:left w:val="none" w:sz="0" w:space="0" w:color="auto"/>
            <w:bottom w:val="none" w:sz="0" w:space="0" w:color="auto"/>
            <w:right w:val="none" w:sz="0" w:space="0" w:color="auto"/>
          </w:divBdr>
        </w:div>
        <w:div w:id="1869755811">
          <w:marLeft w:val="0"/>
          <w:marRight w:val="0"/>
          <w:marTop w:val="0"/>
          <w:marBottom w:val="0"/>
          <w:divBdr>
            <w:top w:val="none" w:sz="0" w:space="0" w:color="auto"/>
            <w:left w:val="none" w:sz="0" w:space="0" w:color="auto"/>
            <w:bottom w:val="none" w:sz="0" w:space="0" w:color="auto"/>
            <w:right w:val="none" w:sz="0" w:space="0" w:color="auto"/>
          </w:divBdr>
        </w:div>
        <w:div w:id="1214807542">
          <w:marLeft w:val="0"/>
          <w:marRight w:val="0"/>
          <w:marTop w:val="0"/>
          <w:marBottom w:val="0"/>
          <w:divBdr>
            <w:top w:val="none" w:sz="0" w:space="0" w:color="auto"/>
            <w:left w:val="none" w:sz="0" w:space="0" w:color="auto"/>
            <w:bottom w:val="none" w:sz="0" w:space="0" w:color="auto"/>
            <w:right w:val="none" w:sz="0" w:space="0" w:color="auto"/>
          </w:divBdr>
        </w:div>
        <w:div w:id="1738236386">
          <w:marLeft w:val="0"/>
          <w:marRight w:val="0"/>
          <w:marTop w:val="0"/>
          <w:marBottom w:val="0"/>
          <w:divBdr>
            <w:top w:val="none" w:sz="0" w:space="0" w:color="auto"/>
            <w:left w:val="none" w:sz="0" w:space="0" w:color="auto"/>
            <w:bottom w:val="none" w:sz="0" w:space="0" w:color="auto"/>
            <w:right w:val="none" w:sz="0" w:space="0" w:color="auto"/>
          </w:divBdr>
        </w:div>
        <w:div w:id="1151947053">
          <w:marLeft w:val="0"/>
          <w:marRight w:val="0"/>
          <w:marTop w:val="0"/>
          <w:marBottom w:val="0"/>
          <w:divBdr>
            <w:top w:val="none" w:sz="0" w:space="0" w:color="auto"/>
            <w:left w:val="none" w:sz="0" w:space="0" w:color="auto"/>
            <w:bottom w:val="none" w:sz="0" w:space="0" w:color="auto"/>
            <w:right w:val="none" w:sz="0" w:space="0" w:color="auto"/>
          </w:divBdr>
        </w:div>
        <w:div w:id="1527790106">
          <w:marLeft w:val="0"/>
          <w:marRight w:val="0"/>
          <w:marTop w:val="0"/>
          <w:marBottom w:val="0"/>
          <w:divBdr>
            <w:top w:val="none" w:sz="0" w:space="0" w:color="auto"/>
            <w:left w:val="none" w:sz="0" w:space="0" w:color="auto"/>
            <w:bottom w:val="none" w:sz="0" w:space="0" w:color="auto"/>
            <w:right w:val="none" w:sz="0" w:space="0" w:color="auto"/>
          </w:divBdr>
        </w:div>
        <w:div w:id="517701004">
          <w:marLeft w:val="0"/>
          <w:marRight w:val="0"/>
          <w:marTop w:val="0"/>
          <w:marBottom w:val="0"/>
          <w:divBdr>
            <w:top w:val="none" w:sz="0" w:space="0" w:color="auto"/>
            <w:left w:val="none" w:sz="0" w:space="0" w:color="auto"/>
            <w:bottom w:val="none" w:sz="0" w:space="0" w:color="auto"/>
            <w:right w:val="none" w:sz="0" w:space="0" w:color="auto"/>
          </w:divBdr>
        </w:div>
        <w:div w:id="307902636">
          <w:marLeft w:val="0"/>
          <w:marRight w:val="0"/>
          <w:marTop w:val="0"/>
          <w:marBottom w:val="0"/>
          <w:divBdr>
            <w:top w:val="none" w:sz="0" w:space="0" w:color="auto"/>
            <w:left w:val="none" w:sz="0" w:space="0" w:color="auto"/>
            <w:bottom w:val="none" w:sz="0" w:space="0" w:color="auto"/>
            <w:right w:val="none" w:sz="0" w:space="0" w:color="auto"/>
          </w:divBdr>
        </w:div>
        <w:div w:id="919103044">
          <w:marLeft w:val="0"/>
          <w:marRight w:val="0"/>
          <w:marTop w:val="0"/>
          <w:marBottom w:val="0"/>
          <w:divBdr>
            <w:top w:val="none" w:sz="0" w:space="0" w:color="auto"/>
            <w:left w:val="none" w:sz="0" w:space="0" w:color="auto"/>
            <w:bottom w:val="none" w:sz="0" w:space="0" w:color="auto"/>
            <w:right w:val="none" w:sz="0" w:space="0" w:color="auto"/>
          </w:divBdr>
        </w:div>
        <w:div w:id="1634406633">
          <w:marLeft w:val="0"/>
          <w:marRight w:val="0"/>
          <w:marTop w:val="0"/>
          <w:marBottom w:val="0"/>
          <w:divBdr>
            <w:top w:val="none" w:sz="0" w:space="0" w:color="auto"/>
            <w:left w:val="none" w:sz="0" w:space="0" w:color="auto"/>
            <w:bottom w:val="none" w:sz="0" w:space="0" w:color="auto"/>
            <w:right w:val="none" w:sz="0" w:space="0" w:color="auto"/>
          </w:divBdr>
        </w:div>
        <w:div w:id="1390106797">
          <w:marLeft w:val="0"/>
          <w:marRight w:val="0"/>
          <w:marTop w:val="0"/>
          <w:marBottom w:val="0"/>
          <w:divBdr>
            <w:top w:val="none" w:sz="0" w:space="0" w:color="auto"/>
            <w:left w:val="none" w:sz="0" w:space="0" w:color="auto"/>
            <w:bottom w:val="none" w:sz="0" w:space="0" w:color="auto"/>
            <w:right w:val="none" w:sz="0" w:space="0" w:color="auto"/>
          </w:divBdr>
        </w:div>
        <w:div w:id="322441254">
          <w:marLeft w:val="0"/>
          <w:marRight w:val="0"/>
          <w:marTop w:val="0"/>
          <w:marBottom w:val="0"/>
          <w:divBdr>
            <w:top w:val="none" w:sz="0" w:space="0" w:color="auto"/>
            <w:left w:val="none" w:sz="0" w:space="0" w:color="auto"/>
            <w:bottom w:val="none" w:sz="0" w:space="0" w:color="auto"/>
            <w:right w:val="none" w:sz="0" w:space="0" w:color="auto"/>
          </w:divBdr>
        </w:div>
        <w:div w:id="57166703">
          <w:marLeft w:val="0"/>
          <w:marRight w:val="0"/>
          <w:marTop w:val="0"/>
          <w:marBottom w:val="0"/>
          <w:divBdr>
            <w:top w:val="none" w:sz="0" w:space="0" w:color="auto"/>
            <w:left w:val="none" w:sz="0" w:space="0" w:color="auto"/>
            <w:bottom w:val="none" w:sz="0" w:space="0" w:color="auto"/>
            <w:right w:val="none" w:sz="0" w:space="0" w:color="auto"/>
          </w:divBdr>
        </w:div>
        <w:div w:id="219292450">
          <w:marLeft w:val="0"/>
          <w:marRight w:val="0"/>
          <w:marTop w:val="0"/>
          <w:marBottom w:val="0"/>
          <w:divBdr>
            <w:top w:val="none" w:sz="0" w:space="0" w:color="auto"/>
            <w:left w:val="none" w:sz="0" w:space="0" w:color="auto"/>
            <w:bottom w:val="none" w:sz="0" w:space="0" w:color="auto"/>
            <w:right w:val="none" w:sz="0" w:space="0" w:color="auto"/>
          </w:divBdr>
        </w:div>
      </w:divsChild>
    </w:div>
    <w:div w:id="1345980268">
      <w:bodyDiv w:val="1"/>
      <w:marLeft w:val="0"/>
      <w:marRight w:val="0"/>
      <w:marTop w:val="0"/>
      <w:marBottom w:val="0"/>
      <w:divBdr>
        <w:top w:val="none" w:sz="0" w:space="0" w:color="auto"/>
        <w:left w:val="none" w:sz="0" w:space="0" w:color="auto"/>
        <w:bottom w:val="none" w:sz="0" w:space="0" w:color="auto"/>
        <w:right w:val="none" w:sz="0" w:space="0" w:color="auto"/>
      </w:divBdr>
      <w:divsChild>
        <w:div w:id="1828521920">
          <w:marLeft w:val="0"/>
          <w:marRight w:val="0"/>
          <w:marTop w:val="0"/>
          <w:marBottom w:val="0"/>
          <w:divBdr>
            <w:top w:val="none" w:sz="0" w:space="0" w:color="auto"/>
            <w:left w:val="none" w:sz="0" w:space="0" w:color="auto"/>
            <w:bottom w:val="none" w:sz="0" w:space="0" w:color="auto"/>
            <w:right w:val="none" w:sz="0" w:space="0" w:color="auto"/>
          </w:divBdr>
        </w:div>
        <w:div w:id="1778215797">
          <w:marLeft w:val="0"/>
          <w:marRight w:val="0"/>
          <w:marTop w:val="0"/>
          <w:marBottom w:val="0"/>
          <w:divBdr>
            <w:top w:val="none" w:sz="0" w:space="0" w:color="auto"/>
            <w:left w:val="none" w:sz="0" w:space="0" w:color="auto"/>
            <w:bottom w:val="none" w:sz="0" w:space="0" w:color="auto"/>
            <w:right w:val="none" w:sz="0" w:space="0" w:color="auto"/>
          </w:divBdr>
        </w:div>
        <w:div w:id="382602623">
          <w:marLeft w:val="0"/>
          <w:marRight w:val="0"/>
          <w:marTop w:val="0"/>
          <w:marBottom w:val="0"/>
          <w:divBdr>
            <w:top w:val="none" w:sz="0" w:space="0" w:color="auto"/>
            <w:left w:val="none" w:sz="0" w:space="0" w:color="auto"/>
            <w:bottom w:val="none" w:sz="0" w:space="0" w:color="auto"/>
            <w:right w:val="none" w:sz="0" w:space="0" w:color="auto"/>
          </w:divBdr>
        </w:div>
        <w:div w:id="1438017161">
          <w:marLeft w:val="0"/>
          <w:marRight w:val="0"/>
          <w:marTop w:val="0"/>
          <w:marBottom w:val="0"/>
          <w:divBdr>
            <w:top w:val="none" w:sz="0" w:space="0" w:color="auto"/>
            <w:left w:val="none" w:sz="0" w:space="0" w:color="auto"/>
            <w:bottom w:val="none" w:sz="0" w:space="0" w:color="auto"/>
            <w:right w:val="none" w:sz="0" w:space="0" w:color="auto"/>
          </w:divBdr>
        </w:div>
        <w:div w:id="1174220459">
          <w:marLeft w:val="0"/>
          <w:marRight w:val="0"/>
          <w:marTop w:val="0"/>
          <w:marBottom w:val="0"/>
          <w:divBdr>
            <w:top w:val="none" w:sz="0" w:space="0" w:color="auto"/>
            <w:left w:val="none" w:sz="0" w:space="0" w:color="auto"/>
            <w:bottom w:val="none" w:sz="0" w:space="0" w:color="auto"/>
            <w:right w:val="none" w:sz="0" w:space="0" w:color="auto"/>
          </w:divBdr>
        </w:div>
        <w:div w:id="1871412400">
          <w:marLeft w:val="0"/>
          <w:marRight w:val="0"/>
          <w:marTop w:val="0"/>
          <w:marBottom w:val="0"/>
          <w:divBdr>
            <w:top w:val="none" w:sz="0" w:space="0" w:color="auto"/>
            <w:left w:val="none" w:sz="0" w:space="0" w:color="auto"/>
            <w:bottom w:val="none" w:sz="0" w:space="0" w:color="auto"/>
            <w:right w:val="none" w:sz="0" w:space="0" w:color="auto"/>
          </w:divBdr>
        </w:div>
        <w:div w:id="189413584">
          <w:marLeft w:val="0"/>
          <w:marRight w:val="0"/>
          <w:marTop w:val="0"/>
          <w:marBottom w:val="0"/>
          <w:divBdr>
            <w:top w:val="none" w:sz="0" w:space="0" w:color="auto"/>
            <w:left w:val="none" w:sz="0" w:space="0" w:color="auto"/>
            <w:bottom w:val="none" w:sz="0" w:space="0" w:color="auto"/>
            <w:right w:val="none" w:sz="0" w:space="0" w:color="auto"/>
          </w:divBdr>
        </w:div>
        <w:div w:id="473569836">
          <w:marLeft w:val="0"/>
          <w:marRight w:val="0"/>
          <w:marTop w:val="0"/>
          <w:marBottom w:val="0"/>
          <w:divBdr>
            <w:top w:val="none" w:sz="0" w:space="0" w:color="auto"/>
            <w:left w:val="none" w:sz="0" w:space="0" w:color="auto"/>
            <w:bottom w:val="none" w:sz="0" w:space="0" w:color="auto"/>
            <w:right w:val="none" w:sz="0" w:space="0" w:color="auto"/>
          </w:divBdr>
        </w:div>
        <w:div w:id="485556338">
          <w:marLeft w:val="0"/>
          <w:marRight w:val="0"/>
          <w:marTop w:val="0"/>
          <w:marBottom w:val="0"/>
          <w:divBdr>
            <w:top w:val="none" w:sz="0" w:space="0" w:color="auto"/>
            <w:left w:val="none" w:sz="0" w:space="0" w:color="auto"/>
            <w:bottom w:val="none" w:sz="0" w:space="0" w:color="auto"/>
            <w:right w:val="none" w:sz="0" w:space="0" w:color="auto"/>
          </w:divBdr>
        </w:div>
        <w:div w:id="489712627">
          <w:marLeft w:val="0"/>
          <w:marRight w:val="0"/>
          <w:marTop w:val="0"/>
          <w:marBottom w:val="0"/>
          <w:divBdr>
            <w:top w:val="none" w:sz="0" w:space="0" w:color="auto"/>
            <w:left w:val="none" w:sz="0" w:space="0" w:color="auto"/>
            <w:bottom w:val="none" w:sz="0" w:space="0" w:color="auto"/>
            <w:right w:val="none" w:sz="0" w:space="0" w:color="auto"/>
          </w:divBdr>
        </w:div>
        <w:div w:id="1692368122">
          <w:marLeft w:val="0"/>
          <w:marRight w:val="0"/>
          <w:marTop w:val="0"/>
          <w:marBottom w:val="0"/>
          <w:divBdr>
            <w:top w:val="none" w:sz="0" w:space="0" w:color="auto"/>
            <w:left w:val="none" w:sz="0" w:space="0" w:color="auto"/>
            <w:bottom w:val="none" w:sz="0" w:space="0" w:color="auto"/>
            <w:right w:val="none" w:sz="0" w:space="0" w:color="auto"/>
          </w:divBdr>
        </w:div>
        <w:div w:id="1026447621">
          <w:marLeft w:val="0"/>
          <w:marRight w:val="0"/>
          <w:marTop w:val="0"/>
          <w:marBottom w:val="0"/>
          <w:divBdr>
            <w:top w:val="none" w:sz="0" w:space="0" w:color="auto"/>
            <w:left w:val="none" w:sz="0" w:space="0" w:color="auto"/>
            <w:bottom w:val="none" w:sz="0" w:space="0" w:color="auto"/>
            <w:right w:val="none" w:sz="0" w:space="0" w:color="auto"/>
          </w:divBdr>
        </w:div>
        <w:div w:id="941301094">
          <w:marLeft w:val="0"/>
          <w:marRight w:val="0"/>
          <w:marTop w:val="0"/>
          <w:marBottom w:val="0"/>
          <w:divBdr>
            <w:top w:val="none" w:sz="0" w:space="0" w:color="auto"/>
            <w:left w:val="none" w:sz="0" w:space="0" w:color="auto"/>
            <w:bottom w:val="none" w:sz="0" w:space="0" w:color="auto"/>
            <w:right w:val="none" w:sz="0" w:space="0" w:color="auto"/>
          </w:divBdr>
        </w:div>
        <w:div w:id="1341202212">
          <w:marLeft w:val="0"/>
          <w:marRight w:val="0"/>
          <w:marTop w:val="0"/>
          <w:marBottom w:val="0"/>
          <w:divBdr>
            <w:top w:val="none" w:sz="0" w:space="0" w:color="auto"/>
            <w:left w:val="none" w:sz="0" w:space="0" w:color="auto"/>
            <w:bottom w:val="none" w:sz="0" w:space="0" w:color="auto"/>
            <w:right w:val="none" w:sz="0" w:space="0" w:color="auto"/>
          </w:divBdr>
        </w:div>
        <w:div w:id="772360250">
          <w:marLeft w:val="0"/>
          <w:marRight w:val="0"/>
          <w:marTop w:val="0"/>
          <w:marBottom w:val="0"/>
          <w:divBdr>
            <w:top w:val="none" w:sz="0" w:space="0" w:color="auto"/>
            <w:left w:val="none" w:sz="0" w:space="0" w:color="auto"/>
            <w:bottom w:val="none" w:sz="0" w:space="0" w:color="auto"/>
            <w:right w:val="none" w:sz="0" w:space="0" w:color="auto"/>
          </w:divBdr>
        </w:div>
        <w:div w:id="2119985918">
          <w:marLeft w:val="0"/>
          <w:marRight w:val="0"/>
          <w:marTop w:val="0"/>
          <w:marBottom w:val="0"/>
          <w:divBdr>
            <w:top w:val="none" w:sz="0" w:space="0" w:color="auto"/>
            <w:left w:val="none" w:sz="0" w:space="0" w:color="auto"/>
            <w:bottom w:val="none" w:sz="0" w:space="0" w:color="auto"/>
            <w:right w:val="none" w:sz="0" w:space="0" w:color="auto"/>
          </w:divBdr>
        </w:div>
        <w:div w:id="922111153">
          <w:marLeft w:val="0"/>
          <w:marRight w:val="0"/>
          <w:marTop w:val="0"/>
          <w:marBottom w:val="0"/>
          <w:divBdr>
            <w:top w:val="none" w:sz="0" w:space="0" w:color="auto"/>
            <w:left w:val="none" w:sz="0" w:space="0" w:color="auto"/>
            <w:bottom w:val="none" w:sz="0" w:space="0" w:color="auto"/>
            <w:right w:val="none" w:sz="0" w:space="0" w:color="auto"/>
          </w:divBdr>
        </w:div>
        <w:div w:id="1119953750">
          <w:marLeft w:val="0"/>
          <w:marRight w:val="0"/>
          <w:marTop w:val="0"/>
          <w:marBottom w:val="0"/>
          <w:divBdr>
            <w:top w:val="none" w:sz="0" w:space="0" w:color="auto"/>
            <w:left w:val="none" w:sz="0" w:space="0" w:color="auto"/>
            <w:bottom w:val="none" w:sz="0" w:space="0" w:color="auto"/>
            <w:right w:val="none" w:sz="0" w:space="0" w:color="auto"/>
          </w:divBdr>
        </w:div>
        <w:div w:id="989939555">
          <w:marLeft w:val="0"/>
          <w:marRight w:val="0"/>
          <w:marTop w:val="0"/>
          <w:marBottom w:val="0"/>
          <w:divBdr>
            <w:top w:val="none" w:sz="0" w:space="0" w:color="auto"/>
            <w:left w:val="none" w:sz="0" w:space="0" w:color="auto"/>
            <w:bottom w:val="none" w:sz="0" w:space="0" w:color="auto"/>
            <w:right w:val="none" w:sz="0" w:space="0" w:color="auto"/>
          </w:divBdr>
        </w:div>
        <w:div w:id="1038508040">
          <w:marLeft w:val="0"/>
          <w:marRight w:val="0"/>
          <w:marTop w:val="0"/>
          <w:marBottom w:val="0"/>
          <w:divBdr>
            <w:top w:val="none" w:sz="0" w:space="0" w:color="auto"/>
            <w:left w:val="none" w:sz="0" w:space="0" w:color="auto"/>
            <w:bottom w:val="none" w:sz="0" w:space="0" w:color="auto"/>
            <w:right w:val="none" w:sz="0" w:space="0" w:color="auto"/>
          </w:divBdr>
        </w:div>
        <w:div w:id="1201672732">
          <w:marLeft w:val="0"/>
          <w:marRight w:val="0"/>
          <w:marTop w:val="0"/>
          <w:marBottom w:val="0"/>
          <w:divBdr>
            <w:top w:val="none" w:sz="0" w:space="0" w:color="auto"/>
            <w:left w:val="none" w:sz="0" w:space="0" w:color="auto"/>
            <w:bottom w:val="none" w:sz="0" w:space="0" w:color="auto"/>
            <w:right w:val="none" w:sz="0" w:space="0" w:color="auto"/>
          </w:divBdr>
        </w:div>
        <w:div w:id="965279773">
          <w:marLeft w:val="0"/>
          <w:marRight w:val="0"/>
          <w:marTop w:val="0"/>
          <w:marBottom w:val="0"/>
          <w:divBdr>
            <w:top w:val="none" w:sz="0" w:space="0" w:color="auto"/>
            <w:left w:val="none" w:sz="0" w:space="0" w:color="auto"/>
            <w:bottom w:val="none" w:sz="0" w:space="0" w:color="auto"/>
            <w:right w:val="none" w:sz="0" w:space="0" w:color="auto"/>
          </w:divBdr>
        </w:div>
        <w:div w:id="1610622294">
          <w:marLeft w:val="0"/>
          <w:marRight w:val="0"/>
          <w:marTop w:val="0"/>
          <w:marBottom w:val="0"/>
          <w:divBdr>
            <w:top w:val="none" w:sz="0" w:space="0" w:color="auto"/>
            <w:left w:val="none" w:sz="0" w:space="0" w:color="auto"/>
            <w:bottom w:val="none" w:sz="0" w:space="0" w:color="auto"/>
            <w:right w:val="none" w:sz="0" w:space="0" w:color="auto"/>
          </w:divBdr>
        </w:div>
        <w:div w:id="1690792196">
          <w:marLeft w:val="0"/>
          <w:marRight w:val="0"/>
          <w:marTop w:val="0"/>
          <w:marBottom w:val="0"/>
          <w:divBdr>
            <w:top w:val="none" w:sz="0" w:space="0" w:color="auto"/>
            <w:left w:val="none" w:sz="0" w:space="0" w:color="auto"/>
            <w:bottom w:val="none" w:sz="0" w:space="0" w:color="auto"/>
            <w:right w:val="none" w:sz="0" w:space="0" w:color="auto"/>
          </w:divBdr>
        </w:div>
        <w:div w:id="1402949474">
          <w:marLeft w:val="0"/>
          <w:marRight w:val="0"/>
          <w:marTop w:val="0"/>
          <w:marBottom w:val="0"/>
          <w:divBdr>
            <w:top w:val="none" w:sz="0" w:space="0" w:color="auto"/>
            <w:left w:val="none" w:sz="0" w:space="0" w:color="auto"/>
            <w:bottom w:val="none" w:sz="0" w:space="0" w:color="auto"/>
            <w:right w:val="none" w:sz="0" w:space="0" w:color="auto"/>
          </w:divBdr>
        </w:div>
        <w:div w:id="109521471">
          <w:marLeft w:val="0"/>
          <w:marRight w:val="0"/>
          <w:marTop w:val="0"/>
          <w:marBottom w:val="0"/>
          <w:divBdr>
            <w:top w:val="none" w:sz="0" w:space="0" w:color="auto"/>
            <w:left w:val="none" w:sz="0" w:space="0" w:color="auto"/>
            <w:bottom w:val="none" w:sz="0" w:space="0" w:color="auto"/>
            <w:right w:val="none" w:sz="0" w:space="0" w:color="auto"/>
          </w:divBdr>
        </w:div>
        <w:div w:id="1024402223">
          <w:marLeft w:val="0"/>
          <w:marRight w:val="0"/>
          <w:marTop w:val="0"/>
          <w:marBottom w:val="0"/>
          <w:divBdr>
            <w:top w:val="none" w:sz="0" w:space="0" w:color="auto"/>
            <w:left w:val="none" w:sz="0" w:space="0" w:color="auto"/>
            <w:bottom w:val="none" w:sz="0" w:space="0" w:color="auto"/>
            <w:right w:val="none" w:sz="0" w:space="0" w:color="auto"/>
          </w:divBdr>
        </w:div>
        <w:div w:id="1619096301">
          <w:marLeft w:val="0"/>
          <w:marRight w:val="0"/>
          <w:marTop w:val="0"/>
          <w:marBottom w:val="0"/>
          <w:divBdr>
            <w:top w:val="none" w:sz="0" w:space="0" w:color="auto"/>
            <w:left w:val="none" w:sz="0" w:space="0" w:color="auto"/>
            <w:bottom w:val="none" w:sz="0" w:space="0" w:color="auto"/>
            <w:right w:val="none" w:sz="0" w:space="0" w:color="auto"/>
          </w:divBdr>
        </w:div>
        <w:div w:id="588931496">
          <w:marLeft w:val="0"/>
          <w:marRight w:val="0"/>
          <w:marTop w:val="0"/>
          <w:marBottom w:val="0"/>
          <w:divBdr>
            <w:top w:val="none" w:sz="0" w:space="0" w:color="auto"/>
            <w:left w:val="none" w:sz="0" w:space="0" w:color="auto"/>
            <w:bottom w:val="none" w:sz="0" w:space="0" w:color="auto"/>
            <w:right w:val="none" w:sz="0" w:space="0" w:color="auto"/>
          </w:divBdr>
        </w:div>
        <w:div w:id="457334579">
          <w:marLeft w:val="0"/>
          <w:marRight w:val="0"/>
          <w:marTop w:val="0"/>
          <w:marBottom w:val="0"/>
          <w:divBdr>
            <w:top w:val="none" w:sz="0" w:space="0" w:color="auto"/>
            <w:left w:val="none" w:sz="0" w:space="0" w:color="auto"/>
            <w:bottom w:val="none" w:sz="0" w:space="0" w:color="auto"/>
            <w:right w:val="none" w:sz="0" w:space="0" w:color="auto"/>
          </w:divBdr>
        </w:div>
        <w:div w:id="1432168191">
          <w:marLeft w:val="0"/>
          <w:marRight w:val="0"/>
          <w:marTop w:val="0"/>
          <w:marBottom w:val="0"/>
          <w:divBdr>
            <w:top w:val="none" w:sz="0" w:space="0" w:color="auto"/>
            <w:left w:val="none" w:sz="0" w:space="0" w:color="auto"/>
            <w:bottom w:val="none" w:sz="0" w:space="0" w:color="auto"/>
            <w:right w:val="none" w:sz="0" w:space="0" w:color="auto"/>
          </w:divBdr>
        </w:div>
        <w:div w:id="219362967">
          <w:marLeft w:val="0"/>
          <w:marRight w:val="0"/>
          <w:marTop w:val="0"/>
          <w:marBottom w:val="0"/>
          <w:divBdr>
            <w:top w:val="none" w:sz="0" w:space="0" w:color="auto"/>
            <w:left w:val="none" w:sz="0" w:space="0" w:color="auto"/>
            <w:bottom w:val="none" w:sz="0" w:space="0" w:color="auto"/>
            <w:right w:val="none" w:sz="0" w:space="0" w:color="auto"/>
          </w:divBdr>
        </w:div>
        <w:div w:id="1619022152">
          <w:marLeft w:val="0"/>
          <w:marRight w:val="0"/>
          <w:marTop w:val="0"/>
          <w:marBottom w:val="0"/>
          <w:divBdr>
            <w:top w:val="none" w:sz="0" w:space="0" w:color="auto"/>
            <w:left w:val="none" w:sz="0" w:space="0" w:color="auto"/>
            <w:bottom w:val="none" w:sz="0" w:space="0" w:color="auto"/>
            <w:right w:val="none" w:sz="0" w:space="0" w:color="auto"/>
          </w:divBdr>
        </w:div>
        <w:div w:id="1199128946">
          <w:marLeft w:val="0"/>
          <w:marRight w:val="0"/>
          <w:marTop w:val="0"/>
          <w:marBottom w:val="0"/>
          <w:divBdr>
            <w:top w:val="none" w:sz="0" w:space="0" w:color="auto"/>
            <w:left w:val="none" w:sz="0" w:space="0" w:color="auto"/>
            <w:bottom w:val="none" w:sz="0" w:space="0" w:color="auto"/>
            <w:right w:val="none" w:sz="0" w:space="0" w:color="auto"/>
          </w:divBdr>
        </w:div>
        <w:div w:id="1421103630">
          <w:marLeft w:val="0"/>
          <w:marRight w:val="0"/>
          <w:marTop w:val="0"/>
          <w:marBottom w:val="0"/>
          <w:divBdr>
            <w:top w:val="none" w:sz="0" w:space="0" w:color="auto"/>
            <w:left w:val="none" w:sz="0" w:space="0" w:color="auto"/>
            <w:bottom w:val="none" w:sz="0" w:space="0" w:color="auto"/>
            <w:right w:val="none" w:sz="0" w:space="0" w:color="auto"/>
          </w:divBdr>
        </w:div>
        <w:div w:id="371852296">
          <w:marLeft w:val="0"/>
          <w:marRight w:val="0"/>
          <w:marTop w:val="0"/>
          <w:marBottom w:val="0"/>
          <w:divBdr>
            <w:top w:val="none" w:sz="0" w:space="0" w:color="auto"/>
            <w:left w:val="none" w:sz="0" w:space="0" w:color="auto"/>
            <w:bottom w:val="none" w:sz="0" w:space="0" w:color="auto"/>
            <w:right w:val="none" w:sz="0" w:space="0" w:color="auto"/>
          </w:divBdr>
        </w:div>
        <w:div w:id="600380433">
          <w:marLeft w:val="0"/>
          <w:marRight w:val="0"/>
          <w:marTop w:val="0"/>
          <w:marBottom w:val="0"/>
          <w:divBdr>
            <w:top w:val="none" w:sz="0" w:space="0" w:color="auto"/>
            <w:left w:val="none" w:sz="0" w:space="0" w:color="auto"/>
            <w:bottom w:val="none" w:sz="0" w:space="0" w:color="auto"/>
            <w:right w:val="none" w:sz="0" w:space="0" w:color="auto"/>
          </w:divBdr>
        </w:div>
        <w:div w:id="1799713885">
          <w:marLeft w:val="0"/>
          <w:marRight w:val="0"/>
          <w:marTop w:val="0"/>
          <w:marBottom w:val="0"/>
          <w:divBdr>
            <w:top w:val="none" w:sz="0" w:space="0" w:color="auto"/>
            <w:left w:val="none" w:sz="0" w:space="0" w:color="auto"/>
            <w:bottom w:val="none" w:sz="0" w:space="0" w:color="auto"/>
            <w:right w:val="none" w:sz="0" w:space="0" w:color="auto"/>
          </w:divBdr>
        </w:div>
        <w:div w:id="892694687">
          <w:marLeft w:val="0"/>
          <w:marRight w:val="0"/>
          <w:marTop w:val="0"/>
          <w:marBottom w:val="0"/>
          <w:divBdr>
            <w:top w:val="none" w:sz="0" w:space="0" w:color="auto"/>
            <w:left w:val="none" w:sz="0" w:space="0" w:color="auto"/>
            <w:bottom w:val="none" w:sz="0" w:space="0" w:color="auto"/>
            <w:right w:val="none" w:sz="0" w:space="0" w:color="auto"/>
          </w:divBdr>
        </w:div>
        <w:div w:id="951862443">
          <w:marLeft w:val="0"/>
          <w:marRight w:val="0"/>
          <w:marTop w:val="0"/>
          <w:marBottom w:val="0"/>
          <w:divBdr>
            <w:top w:val="none" w:sz="0" w:space="0" w:color="auto"/>
            <w:left w:val="none" w:sz="0" w:space="0" w:color="auto"/>
            <w:bottom w:val="none" w:sz="0" w:space="0" w:color="auto"/>
            <w:right w:val="none" w:sz="0" w:space="0" w:color="auto"/>
          </w:divBdr>
        </w:div>
        <w:div w:id="1931963163">
          <w:marLeft w:val="0"/>
          <w:marRight w:val="0"/>
          <w:marTop w:val="0"/>
          <w:marBottom w:val="0"/>
          <w:divBdr>
            <w:top w:val="none" w:sz="0" w:space="0" w:color="auto"/>
            <w:left w:val="none" w:sz="0" w:space="0" w:color="auto"/>
            <w:bottom w:val="none" w:sz="0" w:space="0" w:color="auto"/>
            <w:right w:val="none" w:sz="0" w:space="0" w:color="auto"/>
          </w:divBdr>
        </w:div>
        <w:div w:id="258611923">
          <w:marLeft w:val="0"/>
          <w:marRight w:val="0"/>
          <w:marTop w:val="0"/>
          <w:marBottom w:val="0"/>
          <w:divBdr>
            <w:top w:val="none" w:sz="0" w:space="0" w:color="auto"/>
            <w:left w:val="none" w:sz="0" w:space="0" w:color="auto"/>
            <w:bottom w:val="none" w:sz="0" w:space="0" w:color="auto"/>
            <w:right w:val="none" w:sz="0" w:space="0" w:color="auto"/>
          </w:divBdr>
        </w:div>
        <w:div w:id="847136014">
          <w:marLeft w:val="0"/>
          <w:marRight w:val="0"/>
          <w:marTop w:val="0"/>
          <w:marBottom w:val="0"/>
          <w:divBdr>
            <w:top w:val="none" w:sz="0" w:space="0" w:color="auto"/>
            <w:left w:val="none" w:sz="0" w:space="0" w:color="auto"/>
            <w:bottom w:val="none" w:sz="0" w:space="0" w:color="auto"/>
            <w:right w:val="none" w:sz="0" w:space="0" w:color="auto"/>
          </w:divBdr>
        </w:div>
        <w:div w:id="1062021749">
          <w:marLeft w:val="0"/>
          <w:marRight w:val="0"/>
          <w:marTop w:val="0"/>
          <w:marBottom w:val="0"/>
          <w:divBdr>
            <w:top w:val="none" w:sz="0" w:space="0" w:color="auto"/>
            <w:left w:val="none" w:sz="0" w:space="0" w:color="auto"/>
            <w:bottom w:val="none" w:sz="0" w:space="0" w:color="auto"/>
            <w:right w:val="none" w:sz="0" w:space="0" w:color="auto"/>
          </w:divBdr>
        </w:div>
        <w:div w:id="1591548277">
          <w:marLeft w:val="0"/>
          <w:marRight w:val="0"/>
          <w:marTop w:val="0"/>
          <w:marBottom w:val="0"/>
          <w:divBdr>
            <w:top w:val="none" w:sz="0" w:space="0" w:color="auto"/>
            <w:left w:val="none" w:sz="0" w:space="0" w:color="auto"/>
            <w:bottom w:val="none" w:sz="0" w:space="0" w:color="auto"/>
            <w:right w:val="none" w:sz="0" w:space="0" w:color="auto"/>
          </w:divBdr>
        </w:div>
        <w:div w:id="628971080">
          <w:marLeft w:val="0"/>
          <w:marRight w:val="0"/>
          <w:marTop w:val="0"/>
          <w:marBottom w:val="0"/>
          <w:divBdr>
            <w:top w:val="none" w:sz="0" w:space="0" w:color="auto"/>
            <w:left w:val="none" w:sz="0" w:space="0" w:color="auto"/>
            <w:bottom w:val="none" w:sz="0" w:space="0" w:color="auto"/>
            <w:right w:val="none" w:sz="0" w:space="0" w:color="auto"/>
          </w:divBdr>
        </w:div>
        <w:div w:id="689913609">
          <w:marLeft w:val="0"/>
          <w:marRight w:val="0"/>
          <w:marTop w:val="0"/>
          <w:marBottom w:val="0"/>
          <w:divBdr>
            <w:top w:val="none" w:sz="0" w:space="0" w:color="auto"/>
            <w:left w:val="none" w:sz="0" w:space="0" w:color="auto"/>
            <w:bottom w:val="none" w:sz="0" w:space="0" w:color="auto"/>
            <w:right w:val="none" w:sz="0" w:space="0" w:color="auto"/>
          </w:divBdr>
        </w:div>
        <w:div w:id="1254972356">
          <w:marLeft w:val="0"/>
          <w:marRight w:val="0"/>
          <w:marTop w:val="0"/>
          <w:marBottom w:val="0"/>
          <w:divBdr>
            <w:top w:val="none" w:sz="0" w:space="0" w:color="auto"/>
            <w:left w:val="none" w:sz="0" w:space="0" w:color="auto"/>
            <w:bottom w:val="none" w:sz="0" w:space="0" w:color="auto"/>
            <w:right w:val="none" w:sz="0" w:space="0" w:color="auto"/>
          </w:divBdr>
        </w:div>
        <w:div w:id="47343254">
          <w:marLeft w:val="0"/>
          <w:marRight w:val="0"/>
          <w:marTop w:val="0"/>
          <w:marBottom w:val="0"/>
          <w:divBdr>
            <w:top w:val="none" w:sz="0" w:space="0" w:color="auto"/>
            <w:left w:val="none" w:sz="0" w:space="0" w:color="auto"/>
            <w:bottom w:val="none" w:sz="0" w:space="0" w:color="auto"/>
            <w:right w:val="none" w:sz="0" w:space="0" w:color="auto"/>
          </w:divBdr>
        </w:div>
        <w:div w:id="638993416">
          <w:marLeft w:val="0"/>
          <w:marRight w:val="0"/>
          <w:marTop w:val="0"/>
          <w:marBottom w:val="0"/>
          <w:divBdr>
            <w:top w:val="none" w:sz="0" w:space="0" w:color="auto"/>
            <w:left w:val="none" w:sz="0" w:space="0" w:color="auto"/>
            <w:bottom w:val="none" w:sz="0" w:space="0" w:color="auto"/>
            <w:right w:val="none" w:sz="0" w:space="0" w:color="auto"/>
          </w:divBdr>
        </w:div>
        <w:div w:id="52431066">
          <w:marLeft w:val="0"/>
          <w:marRight w:val="0"/>
          <w:marTop w:val="0"/>
          <w:marBottom w:val="0"/>
          <w:divBdr>
            <w:top w:val="none" w:sz="0" w:space="0" w:color="auto"/>
            <w:left w:val="none" w:sz="0" w:space="0" w:color="auto"/>
            <w:bottom w:val="none" w:sz="0" w:space="0" w:color="auto"/>
            <w:right w:val="none" w:sz="0" w:space="0" w:color="auto"/>
          </w:divBdr>
        </w:div>
        <w:div w:id="478227890">
          <w:marLeft w:val="0"/>
          <w:marRight w:val="0"/>
          <w:marTop w:val="0"/>
          <w:marBottom w:val="0"/>
          <w:divBdr>
            <w:top w:val="none" w:sz="0" w:space="0" w:color="auto"/>
            <w:left w:val="none" w:sz="0" w:space="0" w:color="auto"/>
            <w:bottom w:val="none" w:sz="0" w:space="0" w:color="auto"/>
            <w:right w:val="none" w:sz="0" w:space="0" w:color="auto"/>
          </w:divBdr>
        </w:div>
        <w:div w:id="306517485">
          <w:marLeft w:val="0"/>
          <w:marRight w:val="0"/>
          <w:marTop w:val="0"/>
          <w:marBottom w:val="0"/>
          <w:divBdr>
            <w:top w:val="none" w:sz="0" w:space="0" w:color="auto"/>
            <w:left w:val="none" w:sz="0" w:space="0" w:color="auto"/>
            <w:bottom w:val="none" w:sz="0" w:space="0" w:color="auto"/>
            <w:right w:val="none" w:sz="0" w:space="0" w:color="auto"/>
          </w:divBdr>
        </w:div>
        <w:div w:id="590313490">
          <w:marLeft w:val="0"/>
          <w:marRight w:val="0"/>
          <w:marTop w:val="0"/>
          <w:marBottom w:val="0"/>
          <w:divBdr>
            <w:top w:val="none" w:sz="0" w:space="0" w:color="auto"/>
            <w:left w:val="none" w:sz="0" w:space="0" w:color="auto"/>
            <w:bottom w:val="none" w:sz="0" w:space="0" w:color="auto"/>
            <w:right w:val="none" w:sz="0" w:space="0" w:color="auto"/>
          </w:divBdr>
        </w:div>
        <w:div w:id="1683972807">
          <w:marLeft w:val="0"/>
          <w:marRight w:val="0"/>
          <w:marTop w:val="0"/>
          <w:marBottom w:val="0"/>
          <w:divBdr>
            <w:top w:val="none" w:sz="0" w:space="0" w:color="auto"/>
            <w:left w:val="none" w:sz="0" w:space="0" w:color="auto"/>
            <w:bottom w:val="none" w:sz="0" w:space="0" w:color="auto"/>
            <w:right w:val="none" w:sz="0" w:space="0" w:color="auto"/>
          </w:divBdr>
        </w:div>
        <w:div w:id="253321985">
          <w:marLeft w:val="0"/>
          <w:marRight w:val="0"/>
          <w:marTop w:val="0"/>
          <w:marBottom w:val="0"/>
          <w:divBdr>
            <w:top w:val="none" w:sz="0" w:space="0" w:color="auto"/>
            <w:left w:val="none" w:sz="0" w:space="0" w:color="auto"/>
            <w:bottom w:val="none" w:sz="0" w:space="0" w:color="auto"/>
            <w:right w:val="none" w:sz="0" w:space="0" w:color="auto"/>
          </w:divBdr>
        </w:div>
        <w:div w:id="1205870707">
          <w:marLeft w:val="0"/>
          <w:marRight w:val="0"/>
          <w:marTop w:val="0"/>
          <w:marBottom w:val="0"/>
          <w:divBdr>
            <w:top w:val="none" w:sz="0" w:space="0" w:color="auto"/>
            <w:left w:val="none" w:sz="0" w:space="0" w:color="auto"/>
            <w:bottom w:val="none" w:sz="0" w:space="0" w:color="auto"/>
            <w:right w:val="none" w:sz="0" w:space="0" w:color="auto"/>
          </w:divBdr>
        </w:div>
        <w:div w:id="1930962442">
          <w:marLeft w:val="0"/>
          <w:marRight w:val="0"/>
          <w:marTop w:val="0"/>
          <w:marBottom w:val="0"/>
          <w:divBdr>
            <w:top w:val="none" w:sz="0" w:space="0" w:color="auto"/>
            <w:left w:val="none" w:sz="0" w:space="0" w:color="auto"/>
            <w:bottom w:val="none" w:sz="0" w:space="0" w:color="auto"/>
            <w:right w:val="none" w:sz="0" w:space="0" w:color="auto"/>
          </w:divBdr>
        </w:div>
        <w:div w:id="1815904042">
          <w:marLeft w:val="0"/>
          <w:marRight w:val="0"/>
          <w:marTop w:val="0"/>
          <w:marBottom w:val="0"/>
          <w:divBdr>
            <w:top w:val="none" w:sz="0" w:space="0" w:color="auto"/>
            <w:left w:val="none" w:sz="0" w:space="0" w:color="auto"/>
            <w:bottom w:val="none" w:sz="0" w:space="0" w:color="auto"/>
            <w:right w:val="none" w:sz="0" w:space="0" w:color="auto"/>
          </w:divBdr>
        </w:div>
        <w:div w:id="657617338">
          <w:marLeft w:val="0"/>
          <w:marRight w:val="0"/>
          <w:marTop w:val="0"/>
          <w:marBottom w:val="0"/>
          <w:divBdr>
            <w:top w:val="none" w:sz="0" w:space="0" w:color="auto"/>
            <w:left w:val="none" w:sz="0" w:space="0" w:color="auto"/>
            <w:bottom w:val="none" w:sz="0" w:space="0" w:color="auto"/>
            <w:right w:val="none" w:sz="0" w:space="0" w:color="auto"/>
          </w:divBdr>
        </w:div>
        <w:div w:id="433785367">
          <w:marLeft w:val="0"/>
          <w:marRight w:val="0"/>
          <w:marTop w:val="0"/>
          <w:marBottom w:val="0"/>
          <w:divBdr>
            <w:top w:val="none" w:sz="0" w:space="0" w:color="auto"/>
            <w:left w:val="none" w:sz="0" w:space="0" w:color="auto"/>
            <w:bottom w:val="none" w:sz="0" w:space="0" w:color="auto"/>
            <w:right w:val="none" w:sz="0" w:space="0" w:color="auto"/>
          </w:divBdr>
        </w:div>
        <w:div w:id="737870496">
          <w:marLeft w:val="0"/>
          <w:marRight w:val="0"/>
          <w:marTop w:val="0"/>
          <w:marBottom w:val="0"/>
          <w:divBdr>
            <w:top w:val="none" w:sz="0" w:space="0" w:color="auto"/>
            <w:left w:val="none" w:sz="0" w:space="0" w:color="auto"/>
            <w:bottom w:val="none" w:sz="0" w:space="0" w:color="auto"/>
            <w:right w:val="none" w:sz="0" w:space="0" w:color="auto"/>
          </w:divBdr>
        </w:div>
        <w:div w:id="995962744">
          <w:marLeft w:val="0"/>
          <w:marRight w:val="0"/>
          <w:marTop w:val="0"/>
          <w:marBottom w:val="0"/>
          <w:divBdr>
            <w:top w:val="none" w:sz="0" w:space="0" w:color="auto"/>
            <w:left w:val="none" w:sz="0" w:space="0" w:color="auto"/>
            <w:bottom w:val="none" w:sz="0" w:space="0" w:color="auto"/>
            <w:right w:val="none" w:sz="0" w:space="0" w:color="auto"/>
          </w:divBdr>
        </w:div>
        <w:div w:id="906576252">
          <w:marLeft w:val="0"/>
          <w:marRight w:val="0"/>
          <w:marTop w:val="0"/>
          <w:marBottom w:val="0"/>
          <w:divBdr>
            <w:top w:val="none" w:sz="0" w:space="0" w:color="auto"/>
            <w:left w:val="none" w:sz="0" w:space="0" w:color="auto"/>
            <w:bottom w:val="none" w:sz="0" w:space="0" w:color="auto"/>
            <w:right w:val="none" w:sz="0" w:space="0" w:color="auto"/>
          </w:divBdr>
        </w:div>
        <w:div w:id="1218664303">
          <w:marLeft w:val="0"/>
          <w:marRight w:val="0"/>
          <w:marTop w:val="0"/>
          <w:marBottom w:val="0"/>
          <w:divBdr>
            <w:top w:val="none" w:sz="0" w:space="0" w:color="auto"/>
            <w:left w:val="none" w:sz="0" w:space="0" w:color="auto"/>
            <w:bottom w:val="none" w:sz="0" w:space="0" w:color="auto"/>
            <w:right w:val="none" w:sz="0" w:space="0" w:color="auto"/>
          </w:divBdr>
        </w:div>
        <w:div w:id="1442333821">
          <w:marLeft w:val="0"/>
          <w:marRight w:val="0"/>
          <w:marTop w:val="0"/>
          <w:marBottom w:val="0"/>
          <w:divBdr>
            <w:top w:val="none" w:sz="0" w:space="0" w:color="auto"/>
            <w:left w:val="none" w:sz="0" w:space="0" w:color="auto"/>
            <w:bottom w:val="none" w:sz="0" w:space="0" w:color="auto"/>
            <w:right w:val="none" w:sz="0" w:space="0" w:color="auto"/>
          </w:divBdr>
        </w:div>
        <w:div w:id="311108469">
          <w:marLeft w:val="0"/>
          <w:marRight w:val="0"/>
          <w:marTop w:val="0"/>
          <w:marBottom w:val="0"/>
          <w:divBdr>
            <w:top w:val="none" w:sz="0" w:space="0" w:color="auto"/>
            <w:left w:val="none" w:sz="0" w:space="0" w:color="auto"/>
            <w:bottom w:val="none" w:sz="0" w:space="0" w:color="auto"/>
            <w:right w:val="none" w:sz="0" w:space="0" w:color="auto"/>
          </w:divBdr>
        </w:div>
        <w:div w:id="1611204022">
          <w:marLeft w:val="0"/>
          <w:marRight w:val="0"/>
          <w:marTop w:val="0"/>
          <w:marBottom w:val="0"/>
          <w:divBdr>
            <w:top w:val="none" w:sz="0" w:space="0" w:color="auto"/>
            <w:left w:val="none" w:sz="0" w:space="0" w:color="auto"/>
            <w:bottom w:val="none" w:sz="0" w:space="0" w:color="auto"/>
            <w:right w:val="none" w:sz="0" w:space="0" w:color="auto"/>
          </w:divBdr>
        </w:div>
        <w:div w:id="242762755">
          <w:marLeft w:val="0"/>
          <w:marRight w:val="0"/>
          <w:marTop w:val="0"/>
          <w:marBottom w:val="0"/>
          <w:divBdr>
            <w:top w:val="none" w:sz="0" w:space="0" w:color="auto"/>
            <w:left w:val="none" w:sz="0" w:space="0" w:color="auto"/>
            <w:bottom w:val="none" w:sz="0" w:space="0" w:color="auto"/>
            <w:right w:val="none" w:sz="0" w:space="0" w:color="auto"/>
          </w:divBdr>
        </w:div>
        <w:div w:id="1388072507">
          <w:marLeft w:val="0"/>
          <w:marRight w:val="0"/>
          <w:marTop w:val="0"/>
          <w:marBottom w:val="0"/>
          <w:divBdr>
            <w:top w:val="none" w:sz="0" w:space="0" w:color="auto"/>
            <w:left w:val="none" w:sz="0" w:space="0" w:color="auto"/>
            <w:bottom w:val="none" w:sz="0" w:space="0" w:color="auto"/>
            <w:right w:val="none" w:sz="0" w:space="0" w:color="auto"/>
          </w:divBdr>
        </w:div>
        <w:div w:id="1599294328">
          <w:marLeft w:val="0"/>
          <w:marRight w:val="0"/>
          <w:marTop w:val="0"/>
          <w:marBottom w:val="0"/>
          <w:divBdr>
            <w:top w:val="none" w:sz="0" w:space="0" w:color="auto"/>
            <w:left w:val="none" w:sz="0" w:space="0" w:color="auto"/>
            <w:bottom w:val="none" w:sz="0" w:space="0" w:color="auto"/>
            <w:right w:val="none" w:sz="0" w:space="0" w:color="auto"/>
          </w:divBdr>
        </w:div>
        <w:div w:id="1734041594">
          <w:marLeft w:val="0"/>
          <w:marRight w:val="0"/>
          <w:marTop w:val="0"/>
          <w:marBottom w:val="0"/>
          <w:divBdr>
            <w:top w:val="none" w:sz="0" w:space="0" w:color="auto"/>
            <w:left w:val="none" w:sz="0" w:space="0" w:color="auto"/>
            <w:bottom w:val="none" w:sz="0" w:space="0" w:color="auto"/>
            <w:right w:val="none" w:sz="0" w:space="0" w:color="auto"/>
          </w:divBdr>
        </w:div>
        <w:div w:id="820926426">
          <w:marLeft w:val="0"/>
          <w:marRight w:val="0"/>
          <w:marTop w:val="0"/>
          <w:marBottom w:val="0"/>
          <w:divBdr>
            <w:top w:val="none" w:sz="0" w:space="0" w:color="auto"/>
            <w:left w:val="none" w:sz="0" w:space="0" w:color="auto"/>
            <w:bottom w:val="none" w:sz="0" w:space="0" w:color="auto"/>
            <w:right w:val="none" w:sz="0" w:space="0" w:color="auto"/>
          </w:divBdr>
        </w:div>
        <w:div w:id="1788161609">
          <w:marLeft w:val="0"/>
          <w:marRight w:val="0"/>
          <w:marTop w:val="0"/>
          <w:marBottom w:val="0"/>
          <w:divBdr>
            <w:top w:val="none" w:sz="0" w:space="0" w:color="auto"/>
            <w:left w:val="none" w:sz="0" w:space="0" w:color="auto"/>
            <w:bottom w:val="none" w:sz="0" w:space="0" w:color="auto"/>
            <w:right w:val="none" w:sz="0" w:space="0" w:color="auto"/>
          </w:divBdr>
        </w:div>
        <w:div w:id="768550062">
          <w:marLeft w:val="0"/>
          <w:marRight w:val="0"/>
          <w:marTop w:val="0"/>
          <w:marBottom w:val="0"/>
          <w:divBdr>
            <w:top w:val="none" w:sz="0" w:space="0" w:color="auto"/>
            <w:left w:val="none" w:sz="0" w:space="0" w:color="auto"/>
            <w:bottom w:val="none" w:sz="0" w:space="0" w:color="auto"/>
            <w:right w:val="none" w:sz="0" w:space="0" w:color="auto"/>
          </w:divBdr>
        </w:div>
        <w:div w:id="1091855461">
          <w:marLeft w:val="0"/>
          <w:marRight w:val="0"/>
          <w:marTop w:val="0"/>
          <w:marBottom w:val="0"/>
          <w:divBdr>
            <w:top w:val="none" w:sz="0" w:space="0" w:color="auto"/>
            <w:left w:val="none" w:sz="0" w:space="0" w:color="auto"/>
            <w:bottom w:val="none" w:sz="0" w:space="0" w:color="auto"/>
            <w:right w:val="none" w:sz="0" w:space="0" w:color="auto"/>
          </w:divBdr>
        </w:div>
        <w:div w:id="176239017">
          <w:marLeft w:val="0"/>
          <w:marRight w:val="0"/>
          <w:marTop w:val="0"/>
          <w:marBottom w:val="0"/>
          <w:divBdr>
            <w:top w:val="none" w:sz="0" w:space="0" w:color="auto"/>
            <w:left w:val="none" w:sz="0" w:space="0" w:color="auto"/>
            <w:bottom w:val="none" w:sz="0" w:space="0" w:color="auto"/>
            <w:right w:val="none" w:sz="0" w:space="0" w:color="auto"/>
          </w:divBdr>
        </w:div>
        <w:div w:id="645863469">
          <w:marLeft w:val="0"/>
          <w:marRight w:val="0"/>
          <w:marTop w:val="0"/>
          <w:marBottom w:val="0"/>
          <w:divBdr>
            <w:top w:val="none" w:sz="0" w:space="0" w:color="auto"/>
            <w:left w:val="none" w:sz="0" w:space="0" w:color="auto"/>
            <w:bottom w:val="none" w:sz="0" w:space="0" w:color="auto"/>
            <w:right w:val="none" w:sz="0" w:space="0" w:color="auto"/>
          </w:divBdr>
        </w:div>
        <w:div w:id="370153114">
          <w:marLeft w:val="0"/>
          <w:marRight w:val="0"/>
          <w:marTop w:val="0"/>
          <w:marBottom w:val="0"/>
          <w:divBdr>
            <w:top w:val="none" w:sz="0" w:space="0" w:color="auto"/>
            <w:left w:val="none" w:sz="0" w:space="0" w:color="auto"/>
            <w:bottom w:val="none" w:sz="0" w:space="0" w:color="auto"/>
            <w:right w:val="none" w:sz="0" w:space="0" w:color="auto"/>
          </w:divBdr>
        </w:div>
        <w:div w:id="244262904">
          <w:marLeft w:val="0"/>
          <w:marRight w:val="0"/>
          <w:marTop w:val="0"/>
          <w:marBottom w:val="0"/>
          <w:divBdr>
            <w:top w:val="none" w:sz="0" w:space="0" w:color="auto"/>
            <w:left w:val="none" w:sz="0" w:space="0" w:color="auto"/>
            <w:bottom w:val="none" w:sz="0" w:space="0" w:color="auto"/>
            <w:right w:val="none" w:sz="0" w:space="0" w:color="auto"/>
          </w:divBdr>
        </w:div>
        <w:div w:id="1504860818">
          <w:marLeft w:val="0"/>
          <w:marRight w:val="0"/>
          <w:marTop w:val="0"/>
          <w:marBottom w:val="0"/>
          <w:divBdr>
            <w:top w:val="none" w:sz="0" w:space="0" w:color="auto"/>
            <w:left w:val="none" w:sz="0" w:space="0" w:color="auto"/>
            <w:bottom w:val="none" w:sz="0" w:space="0" w:color="auto"/>
            <w:right w:val="none" w:sz="0" w:space="0" w:color="auto"/>
          </w:divBdr>
        </w:div>
        <w:div w:id="853689639">
          <w:marLeft w:val="0"/>
          <w:marRight w:val="0"/>
          <w:marTop w:val="0"/>
          <w:marBottom w:val="0"/>
          <w:divBdr>
            <w:top w:val="none" w:sz="0" w:space="0" w:color="auto"/>
            <w:left w:val="none" w:sz="0" w:space="0" w:color="auto"/>
            <w:bottom w:val="none" w:sz="0" w:space="0" w:color="auto"/>
            <w:right w:val="none" w:sz="0" w:space="0" w:color="auto"/>
          </w:divBdr>
        </w:div>
        <w:div w:id="94524398">
          <w:marLeft w:val="0"/>
          <w:marRight w:val="0"/>
          <w:marTop w:val="0"/>
          <w:marBottom w:val="0"/>
          <w:divBdr>
            <w:top w:val="none" w:sz="0" w:space="0" w:color="auto"/>
            <w:left w:val="none" w:sz="0" w:space="0" w:color="auto"/>
            <w:bottom w:val="none" w:sz="0" w:space="0" w:color="auto"/>
            <w:right w:val="none" w:sz="0" w:space="0" w:color="auto"/>
          </w:divBdr>
        </w:div>
        <w:div w:id="1702441389">
          <w:marLeft w:val="0"/>
          <w:marRight w:val="0"/>
          <w:marTop w:val="0"/>
          <w:marBottom w:val="0"/>
          <w:divBdr>
            <w:top w:val="none" w:sz="0" w:space="0" w:color="auto"/>
            <w:left w:val="none" w:sz="0" w:space="0" w:color="auto"/>
            <w:bottom w:val="none" w:sz="0" w:space="0" w:color="auto"/>
            <w:right w:val="none" w:sz="0" w:space="0" w:color="auto"/>
          </w:divBdr>
        </w:div>
        <w:div w:id="1464227958">
          <w:marLeft w:val="0"/>
          <w:marRight w:val="0"/>
          <w:marTop w:val="0"/>
          <w:marBottom w:val="0"/>
          <w:divBdr>
            <w:top w:val="none" w:sz="0" w:space="0" w:color="auto"/>
            <w:left w:val="none" w:sz="0" w:space="0" w:color="auto"/>
            <w:bottom w:val="none" w:sz="0" w:space="0" w:color="auto"/>
            <w:right w:val="none" w:sz="0" w:space="0" w:color="auto"/>
          </w:divBdr>
        </w:div>
        <w:div w:id="1455906118">
          <w:marLeft w:val="0"/>
          <w:marRight w:val="0"/>
          <w:marTop w:val="0"/>
          <w:marBottom w:val="0"/>
          <w:divBdr>
            <w:top w:val="none" w:sz="0" w:space="0" w:color="auto"/>
            <w:left w:val="none" w:sz="0" w:space="0" w:color="auto"/>
            <w:bottom w:val="none" w:sz="0" w:space="0" w:color="auto"/>
            <w:right w:val="none" w:sz="0" w:space="0" w:color="auto"/>
          </w:divBdr>
        </w:div>
        <w:div w:id="1829402767">
          <w:marLeft w:val="0"/>
          <w:marRight w:val="0"/>
          <w:marTop w:val="0"/>
          <w:marBottom w:val="0"/>
          <w:divBdr>
            <w:top w:val="none" w:sz="0" w:space="0" w:color="auto"/>
            <w:left w:val="none" w:sz="0" w:space="0" w:color="auto"/>
            <w:bottom w:val="none" w:sz="0" w:space="0" w:color="auto"/>
            <w:right w:val="none" w:sz="0" w:space="0" w:color="auto"/>
          </w:divBdr>
        </w:div>
        <w:div w:id="1064597486">
          <w:marLeft w:val="0"/>
          <w:marRight w:val="0"/>
          <w:marTop w:val="0"/>
          <w:marBottom w:val="0"/>
          <w:divBdr>
            <w:top w:val="none" w:sz="0" w:space="0" w:color="auto"/>
            <w:left w:val="none" w:sz="0" w:space="0" w:color="auto"/>
            <w:bottom w:val="none" w:sz="0" w:space="0" w:color="auto"/>
            <w:right w:val="none" w:sz="0" w:space="0" w:color="auto"/>
          </w:divBdr>
        </w:div>
        <w:div w:id="449788612">
          <w:marLeft w:val="0"/>
          <w:marRight w:val="0"/>
          <w:marTop w:val="0"/>
          <w:marBottom w:val="0"/>
          <w:divBdr>
            <w:top w:val="none" w:sz="0" w:space="0" w:color="auto"/>
            <w:left w:val="none" w:sz="0" w:space="0" w:color="auto"/>
            <w:bottom w:val="none" w:sz="0" w:space="0" w:color="auto"/>
            <w:right w:val="none" w:sz="0" w:space="0" w:color="auto"/>
          </w:divBdr>
        </w:div>
        <w:div w:id="2041007470">
          <w:marLeft w:val="0"/>
          <w:marRight w:val="0"/>
          <w:marTop w:val="0"/>
          <w:marBottom w:val="0"/>
          <w:divBdr>
            <w:top w:val="none" w:sz="0" w:space="0" w:color="auto"/>
            <w:left w:val="none" w:sz="0" w:space="0" w:color="auto"/>
            <w:bottom w:val="none" w:sz="0" w:space="0" w:color="auto"/>
            <w:right w:val="none" w:sz="0" w:space="0" w:color="auto"/>
          </w:divBdr>
        </w:div>
        <w:div w:id="246840372">
          <w:marLeft w:val="0"/>
          <w:marRight w:val="0"/>
          <w:marTop w:val="0"/>
          <w:marBottom w:val="0"/>
          <w:divBdr>
            <w:top w:val="none" w:sz="0" w:space="0" w:color="auto"/>
            <w:left w:val="none" w:sz="0" w:space="0" w:color="auto"/>
            <w:bottom w:val="none" w:sz="0" w:space="0" w:color="auto"/>
            <w:right w:val="none" w:sz="0" w:space="0" w:color="auto"/>
          </w:divBdr>
        </w:div>
        <w:div w:id="16860379">
          <w:marLeft w:val="0"/>
          <w:marRight w:val="0"/>
          <w:marTop w:val="0"/>
          <w:marBottom w:val="0"/>
          <w:divBdr>
            <w:top w:val="none" w:sz="0" w:space="0" w:color="auto"/>
            <w:left w:val="none" w:sz="0" w:space="0" w:color="auto"/>
            <w:bottom w:val="none" w:sz="0" w:space="0" w:color="auto"/>
            <w:right w:val="none" w:sz="0" w:space="0" w:color="auto"/>
          </w:divBdr>
        </w:div>
        <w:div w:id="833880332">
          <w:marLeft w:val="0"/>
          <w:marRight w:val="0"/>
          <w:marTop w:val="0"/>
          <w:marBottom w:val="0"/>
          <w:divBdr>
            <w:top w:val="none" w:sz="0" w:space="0" w:color="auto"/>
            <w:left w:val="none" w:sz="0" w:space="0" w:color="auto"/>
            <w:bottom w:val="none" w:sz="0" w:space="0" w:color="auto"/>
            <w:right w:val="none" w:sz="0" w:space="0" w:color="auto"/>
          </w:divBdr>
        </w:div>
        <w:div w:id="764958595">
          <w:marLeft w:val="0"/>
          <w:marRight w:val="0"/>
          <w:marTop w:val="0"/>
          <w:marBottom w:val="0"/>
          <w:divBdr>
            <w:top w:val="none" w:sz="0" w:space="0" w:color="auto"/>
            <w:left w:val="none" w:sz="0" w:space="0" w:color="auto"/>
            <w:bottom w:val="none" w:sz="0" w:space="0" w:color="auto"/>
            <w:right w:val="none" w:sz="0" w:space="0" w:color="auto"/>
          </w:divBdr>
        </w:div>
        <w:div w:id="1554540617">
          <w:marLeft w:val="0"/>
          <w:marRight w:val="0"/>
          <w:marTop w:val="0"/>
          <w:marBottom w:val="0"/>
          <w:divBdr>
            <w:top w:val="none" w:sz="0" w:space="0" w:color="auto"/>
            <w:left w:val="none" w:sz="0" w:space="0" w:color="auto"/>
            <w:bottom w:val="none" w:sz="0" w:space="0" w:color="auto"/>
            <w:right w:val="none" w:sz="0" w:space="0" w:color="auto"/>
          </w:divBdr>
        </w:div>
        <w:div w:id="1658722877">
          <w:marLeft w:val="0"/>
          <w:marRight w:val="0"/>
          <w:marTop w:val="0"/>
          <w:marBottom w:val="0"/>
          <w:divBdr>
            <w:top w:val="none" w:sz="0" w:space="0" w:color="auto"/>
            <w:left w:val="none" w:sz="0" w:space="0" w:color="auto"/>
            <w:bottom w:val="none" w:sz="0" w:space="0" w:color="auto"/>
            <w:right w:val="none" w:sz="0" w:space="0" w:color="auto"/>
          </w:divBdr>
        </w:div>
        <w:div w:id="440302892">
          <w:marLeft w:val="0"/>
          <w:marRight w:val="0"/>
          <w:marTop w:val="0"/>
          <w:marBottom w:val="0"/>
          <w:divBdr>
            <w:top w:val="none" w:sz="0" w:space="0" w:color="auto"/>
            <w:left w:val="none" w:sz="0" w:space="0" w:color="auto"/>
            <w:bottom w:val="none" w:sz="0" w:space="0" w:color="auto"/>
            <w:right w:val="none" w:sz="0" w:space="0" w:color="auto"/>
          </w:divBdr>
        </w:div>
        <w:div w:id="968246301">
          <w:marLeft w:val="0"/>
          <w:marRight w:val="0"/>
          <w:marTop w:val="0"/>
          <w:marBottom w:val="0"/>
          <w:divBdr>
            <w:top w:val="none" w:sz="0" w:space="0" w:color="auto"/>
            <w:left w:val="none" w:sz="0" w:space="0" w:color="auto"/>
            <w:bottom w:val="none" w:sz="0" w:space="0" w:color="auto"/>
            <w:right w:val="none" w:sz="0" w:space="0" w:color="auto"/>
          </w:divBdr>
        </w:div>
        <w:div w:id="605966084">
          <w:marLeft w:val="0"/>
          <w:marRight w:val="0"/>
          <w:marTop w:val="0"/>
          <w:marBottom w:val="0"/>
          <w:divBdr>
            <w:top w:val="none" w:sz="0" w:space="0" w:color="auto"/>
            <w:left w:val="none" w:sz="0" w:space="0" w:color="auto"/>
            <w:bottom w:val="none" w:sz="0" w:space="0" w:color="auto"/>
            <w:right w:val="none" w:sz="0" w:space="0" w:color="auto"/>
          </w:divBdr>
        </w:div>
        <w:div w:id="1533112568">
          <w:marLeft w:val="0"/>
          <w:marRight w:val="0"/>
          <w:marTop w:val="0"/>
          <w:marBottom w:val="0"/>
          <w:divBdr>
            <w:top w:val="none" w:sz="0" w:space="0" w:color="auto"/>
            <w:left w:val="none" w:sz="0" w:space="0" w:color="auto"/>
            <w:bottom w:val="none" w:sz="0" w:space="0" w:color="auto"/>
            <w:right w:val="none" w:sz="0" w:space="0" w:color="auto"/>
          </w:divBdr>
        </w:div>
        <w:div w:id="1934623917">
          <w:marLeft w:val="0"/>
          <w:marRight w:val="0"/>
          <w:marTop w:val="0"/>
          <w:marBottom w:val="0"/>
          <w:divBdr>
            <w:top w:val="none" w:sz="0" w:space="0" w:color="auto"/>
            <w:left w:val="none" w:sz="0" w:space="0" w:color="auto"/>
            <w:bottom w:val="none" w:sz="0" w:space="0" w:color="auto"/>
            <w:right w:val="none" w:sz="0" w:space="0" w:color="auto"/>
          </w:divBdr>
        </w:div>
        <w:div w:id="1943296290">
          <w:marLeft w:val="0"/>
          <w:marRight w:val="0"/>
          <w:marTop w:val="0"/>
          <w:marBottom w:val="0"/>
          <w:divBdr>
            <w:top w:val="none" w:sz="0" w:space="0" w:color="auto"/>
            <w:left w:val="none" w:sz="0" w:space="0" w:color="auto"/>
            <w:bottom w:val="none" w:sz="0" w:space="0" w:color="auto"/>
            <w:right w:val="none" w:sz="0" w:space="0" w:color="auto"/>
          </w:divBdr>
        </w:div>
        <w:div w:id="312565824">
          <w:marLeft w:val="0"/>
          <w:marRight w:val="0"/>
          <w:marTop w:val="0"/>
          <w:marBottom w:val="0"/>
          <w:divBdr>
            <w:top w:val="none" w:sz="0" w:space="0" w:color="auto"/>
            <w:left w:val="none" w:sz="0" w:space="0" w:color="auto"/>
            <w:bottom w:val="none" w:sz="0" w:space="0" w:color="auto"/>
            <w:right w:val="none" w:sz="0" w:space="0" w:color="auto"/>
          </w:divBdr>
        </w:div>
        <w:div w:id="471335905">
          <w:marLeft w:val="0"/>
          <w:marRight w:val="0"/>
          <w:marTop w:val="0"/>
          <w:marBottom w:val="0"/>
          <w:divBdr>
            <w:top w:val="none" w:sz="0" w:space="0" w:color="auto"/>
            <w:left w:val="none" w:sz="0" w:space="0" w:color="auto"/>
            <w:bottom w:val="none" w:sz="0" w:space="0" w:color="auto"/>
            <w:right w:val="none" w:sz="0" w:space="0" w:color="auto"/>
          </w:divBdr>
        </w:div>
        <w:div w:id="1239437566">
          <w:marLeft w:val="0"/>
          <w:marRight w:val="0"/>
          <w:marTop w:val="0"/>
          <w:marBottom w:val="0"/>
          <w:divBdr>
            <w:top w:val="none" w:sz="0" w:space="0" w:color="auto"/>
            <w:left w:val="none" w:sz="0" w:space="0" w:color="auto"/>
            <w:bottom w:val="none" w:sz="0" w:space="0" w:color="auto"/>
            <w:right w:val="none" w:sz="0" w:space="0" w:color="auto"/>
          </w:divBdr>
        </w:div>
        <w:div w:id="1364868471">
          <w:marLeft w:val="0"/>
          <w:marRight w:val="0"/>
          <w:marTop w:val="0"/>
          <w:marBottom w:val="0"/>
          <w:divBdr>
            <w:top w:val="none" w:sz="0" w:space="0" w:color="auto"/>
            <w:left w:val="none" w:sz="0" w:space="0" w:color="auto"/>
            <w:bottom w:val="none" w:sz="0" w:space="0" w:color="auto"/>
            <w:right w:val="none" w:sz="0" w:space="0" w:color="auto"/>
          </w:divBdr>
        </w:div>
        <w:div w:id="374891173">
          <w:marLeft w:val="0"/>
          <w:marRight w:val="0"/>
          <w:marTop w:val="0"/>
          <w:marBottom w:val="0"/>
          <w:divBdr>
            <w:top w:val="none" w:sz="0" w:space="0" w:color="auto"/>
            <w:left w:val="none" w:sz="0" w:space="0" w:color="auto"/>
            <w:bottom w:val="none" w:sz="0" w:space="0" w:color="auto"/>
            <w:right w:val="none" w:sz="0" w:space="0" w:color="auto"/>
          </w:divBdr>
        </w:div>
        <w:div w:id="1803187915">
          <w:marLeft w:val="0"/>
          <w:marRight w:val="0"/>
          <w:marTop w:val="0"/>
          <w:marBottom w:val="0"/>
          <w:divBdr>
            <w:top w:val="none" w:sz="0" w:space="0" w:color="auto"/>
            <w:left w:val="none" w:sz="0" w:space="0" w:color="auto"/>
            <w:bottom w:val="none" w:sz="0" w:space="0" w:color="auto"/>
            <w:right w:val="none" w:sz="0" w:space="0" w:color="auto"/>
          </w:divBdr>
        </w:div>
        <w:div w:id="122886444">
          <w:marLeft w:val="0"/>
          <w:marRight w:val="0"/>
          <w:marTop w:val="0"/>
          <w:marBottom w:val="0"/>
          <w:divBdr>
            <w:top w:val="none" w:sz="0" w:space="0" w:color="auto"/>
            <w:left w:val="none" w:sz="0" w:space="0" w:color="auto"/>
            <w:bottom w:val="none" w:sz="0" w:space="0" w:color="auto"/>
            <w:right w:val="none" w:sz="0" w:space="0" w:color="auto"/>
          </w:divBdr>
        </w:div>
        <w:div w:id="826871169">
          <w:marLeft w:val="0"/>
          <w:marRight w:val="0"/>
          <w:marTop w:val="0"/>
          <w:marBottom w:val="0"/>
          <w:divBdr>
            <w:top w:val="none" w:sz="0" w:space="0" w:color="auto"/>
            <w:left w:val="none" w:sz="0" w:space="0" w:color="auto"/>
            <w:bottom w:val="none" w:sz="0" w:space="0" w:color="auto"/>
            <w:right w:val="none" w:sz="0" w:space="0" w:color="auto"/>
          </w:divBdr>
        </w:div>
        <w:div w:id="398792034">
          <w:marLeft w:val="0"/>
          <w:marRight w:val="0"/>
          <w:marTop w:val="0"/>
          <w:marBottom w:val="0"/>
          <w:divBdr>
            <w:top w:val="none" w:sz="0" w:space="0" w:color="auto"/>
            <w:left w:val="none" w:sz="0" w:space="0" w:color="auto"/>
            <w:bottom w:val="none" w:sz="0" w:space="0" w:color="auto"/>
            <w:right w:val="none" w:sz="0" w:space="0" w:color="auto"/>
          </w:divBdr>
        </w:div>
        <w:div w:id="1627200440">
          <w:marLeft w:val="0"/>
          <w:marRight w:val="0"/>
          <w:marTop w:val="0"/>
          <w:marBottom w:val="0"/>
          <w:divBdr>
            <w:top w:val="none" w:sz="0" w:space="0" w:color="auto"/>
            <w:left w:val="none" w:sz="0" w:space="0" w:color="auto"/>
            <w:bottom w:val="none" w:sz="0" w:space="0" w:color="auto"/>
            <w:right w:val="none" w:sz="0" w:space="0" w:color="auto"/>
          </w:divBdr>
        </w:div>
        <w:div w:id="1928927953">
          <w:marLeft w:val="0"/>
          <w:marRight w:val="0"/>
          <w:marTop w:val="0"/>
          <w:marBottom w:val="0"/>
          <w:divBdr>
            <w:top w:val="none" w:sz="0" w:space="0" w:color="auto"/>
            <w:left w:val="none" w:sz="0" w:space="0" w:color="auto"/>
            <w:bottom w:val="none" w:sz="0" w:space="0" w:color="auto"/>
            <w:right w:val="none" w:sz="0" w:space="0" w:color="auto"/>
          </w:divBdr>
        </w:div>
        <w:div w:id="1527595367">
          <w:marLeft w:val="0"/>
          <w:marRight w:val="0"/>
          <w:marTop w:val="0"/>
          <w:marBottom w:val="0"/>
          <w:divBdr>
            <w:top w:val="none" w:sz="0" w:space="0" w:color="auto"/>
            <w:left w:val="none" w:sz="0" w:space="0" w:color="auto"/>
            <w:bottom w:val="none" w:sz="0" w:space="0" w:color="auto"/>
            <w:right w:val="none" w:sz="0" w:space="0" w:color="auto"/>
          </w:divBdr>
        </w:div>
        <w:div w:id="398477007">
          <w:marLeft w:val="0"/>
          <w:marRight w:val="0"/>
          <w:marTop w:val="0"/>
          <w:marBottom w:val="0"/>
          <w:divBdr>
            <w:top w:val="none" w:sz="0" w:space="0" w:color="auto"/>
            <w:left w:val="none" w:sz="0" w:space="0" w:color="auto"/>
            <w:bottom w:val="none" w:sz="0" w:space="0" w:color="auto"/>
            <w:right w:val="none" w:sz="0" w:space="0" w:color="auto"/>
          </w:divBdr>
        </w:div>
        <w:div w:id="414593684">
          <w:marLeft w:val="0"/>
          <w:marRight w:val="0"/>
          <w:marTop w:val="0"/>
          <w:marBottom w:val="0"/>
          <w:divBdr>
            <w:top w:val="none" w:sz="0" w:space="0" w:color="auto"/>
            <w:left w:val="none" w:sz="0" w:space="0" w:color="auto"/>
            <w:bottom w:val="none" w:sz="0" w:space="0" w:color="auto"/>
            <w:right w:val="none" w:sz="0" w:space="0" w:color="auto"/>
          </w:divBdr>
        </w:div>
        <w:div w:id="1768041369">
          <w:marLeft w:val="0"/>
          <w:marRight w:val="0"/>
          <w:marTop w:val="0"/>
          <w:marBottom w:val="0"/>
          <w:divBdr>
            <w:top w:val="none" w:sz="0" w:space="0" w:color="auto"/>
            <w:left w:val="none" w:sz="0" w:space="0" w:color="auto"/>
            <w:bottom w:val="none" w:sz="0" w:space="0" w:color="auto"/>
            <w:right w:val="none" w:sz="0" w:space="0" w:color="auto"/>
          </w:divBdr>
        </w:div>
        <w:div w:id="307513326">
          <w:marLeft w:val="0"/>
          <w:marRight w:val="0"/>
          <w:marTop w:val="0"/>
          <w:marBottom w:val="0"/>
          <w:divBdr>
            <w:top w:val="none" w:sz="0" w:space="0" w:color="auto"/>
            <w:left w:val="none" w:sz="0" w:space="0" w:color="auto"/>
            <w:bottom w:val="none" w:sz="0" w:space="0" w:color="auto"/>
            <w:right w:val="none" w:sz="0" w:space="0" w:color="auto"/>
          </w:divBdr>
        </w:div>
        <w:div w:id="42213517">
          <w:marLeft w:val="0"/>
          <w:marRight w:val="0"/>
          <w:marTop w:val="0"/>
          <w:marBottom w:val="0"/>
          <w:divBdr>
            <w:top w:val="none" w:sz="0" w:space="0" w:color="auto"/>
            <w:left w:val="none" w:sz="0" w:space="0" w:color="auto"/>
            <w:bottom w:val="none" w:sz="0" w:space="0" w:color="auto"/>
            <w:right w:val="none" w:sz="0" w:space="0" w:color="auto"/>
          </w:divBdr>
        </w:div>
        <w:div w:id="1190603078">
          <w:marLeft w:val="0"/>
          <w:marRight w:val="0"/>
          <w:marTop w:val="0"/>
          <w:marBottom w:val="0"/>
          <w:divBdr>
            <w:top w:val="none" w:sz="0" w:space="0" w:color="auto"/>
            <w:left w:val="none" w:sz="0" w:space="0" w:color="auto"/>
            <w:bottom w:val="none" w:sz="0" w:space="0" w:color="auto"/>
            <w:right w:val="none" w:sz="0" w:space="0" w:color="auto"/>
          </w:divBdr>
        </w:div>
        <w:div w:id="102695926">
          <w:marLeft w:val="0"/>
          <w:marRight w:val="0"/>
          <w:marTop w:val="0"/>
          <w:marBottom w:val="0"/>
          <w:divBdr>
            <w:top w:val="none" w:sz="0" w:space="0" w:color="auto"/>
            <w:left w:val="none" w:sz="0" w:space="0" w:color="auto"/>
            <w:bottom w:val="none" w:sz="0" w:space="0" w:color="auto"/>
            <w:right w:val="none" w:sz="0" w:space="0" w:color="auto"/>
          </w:divBdr>
        </w:div>
        <w:div w:id="1834832143">
          <w:marLeft w:val="0"/>
          <w:marRight w:val="0"/>
          <w:marTop w:val="0"/>
          <w:marBottom w:val="0"/>
          <w:divBdr>
            <w:top w:val="none" w:sz="0" w:space="0" w:color="auto"/>
            <w:left w:val="none" w:sz="0" w:space="0" w:color="auto"/>
            <w:bottom w:val="none" w:sz="0" w:space="0" w:color="auto"/>
            <w:right w:val="none" w:sz="0" w:space="0" w:color="auto"/>
          </w:divBdr>
        </w:div>
        <w:div w:id="1154760608">
          <w:marLeft w:val="0"/>
          <w:marRight w:val="0"/>
          <w:marTop w:val="0"/>
          <w:marBottom w:val="0"/>
          <w:divBdr>
            <w:top w:val="none" w:sz="0" w:space="0" w:color="auto"/>
            <w:left w:val="none" w:sz="0" w:space="0" w:color="auto"/>
            <w:bottom w:val="none" w:sz="0" w:space="0" w:color="auto"/>
            <w:right w:val="none" w:sz="0" w:space="0" w:color="auto"/>
          </w:divBdr>
        </w:div>
        <w:div w:id="2005816563">
          <w:marLeft w:val="0"/>
          <w:marRight w:val="0"/>
          <w:marTop w:val="0"/>
          <w:marBottom w:val="0"/>
          <w:divBdr>
            <w:top w:val="none" w:sz="0" w:space="0" w:color="auto"/>
            <w:left w:val="none" w:sz="0" w:space="0" w:color="auto"/>
            <w:bottom w:val="none" w:sz="0" w:space="0" w:color="auto"/>
            <w:right w:val="none" w:sz="0" w:space="0" w:color="auto"/>
          </w:divBdr>
        </w:div>
        <w:div w:id="193541823">
          <w:marLeft w:val="0"/>
          <w:marRight w:val="0"/>
          <w:marTop w:val="0"/>
          <w:marBottom w:val="0"/>
          <w:divBdr>
            <w:top w:val="none" w:sz="0" w:space="0" w:color="auto"/>
            <w:left w:val="none" w:sz="0" w:space="0" w:color="auto"/>
            <w:bottom w:val="none" w:sz="0" w:space="0" w:color="auto"/>
            <w:right w:val="none" w:sz="0" w:space="0" w:color="auto"/>
          </w:divBdr>
        </w:div>
        <w:div w:id="1151675969">
          <w:marLeft w:val="0"/>
          <w:marRight w:val="0"/>
          <w:marTop w:val="0"/>
          <w:marBottom w:val="0"/>
          <w:divBdr>
            <w:top w:val="none" w:sz="0" w:space="0" w:color="auto"/>
            <w:left w:val="none" w:sz="0" w:space="0" w:color="auto"/>
            <w:bottom w:val="none" w:sz="0" w:space="0" w:color="auto"/>
            <w:right w:val="none" w:sz="0" w:space="0" w:color="auto"/>
          </w:divBdr>
        </w:div>
        <w:div w:id="442044708">
          <w:marLeft w:val="0"/>
          <w:marRight w:val="0"/>
          <w:marTop w:val="0"/>
          <w:marBottom w:val="0"/>
          <w:divBdr>
            <w:top w:val="none" w:sz="0" w:space="0" w:color="auto"/>
            <w:left w:val="none" w:sz="0" w:space="0" w:color="auto"/>
            <w:bottom w:val="none" w:sz="0" w:space="0" w:color="auto"/>
            <w:right w:val="none" w:sz="0" w:space="0" w:color="auto"/>
          </w:divBdr>
        </w:div>
        <w:div w:id="501093244">
          <w:marLeft w:val="0"/>
          <w:marRight w:val="0"/>
          <w:marTop w:val="0"/>
          <w:marBottom w:val="0"/>
          <w:divBdr>
            <w:top w:val="none" w:sz="0" w:space="0" w:color="auto"/>
            <w:left w:val="none" w:sz="0" w:space="0" w:color="auto"/>
            <w:bottom w:val="none" w:sz="0" w:space="0" w:color="auto"/>
            <w:right w:val="none" w:sz="0" w:space="0" w:color="auto"/>
          </w:divBdr>
        </w:div>
        <w:div w:id="2441499">
          <w:marLeft w:val="0"/>
          <w:marRight w:val="0"/>
          <w:marTop w:val="0"/>
          <w:marBottom w:val="0"/>
          <w:divBdr>
            <w:top w:val="none" w:sz="0" w:space="0" w:color="auto"/>
            <w:left w:val="none" w:sz="0" w:space="0" w:color="auto"/>
            <w:bottom w:val="none" w:sz="0" w:space="0" w:color="auto"/>
            <w:right w:val="none" w:sz="0" w:space="0" w:color="auto"/>
          </w:divBdr>
        </w:div>
        <w:div w:id="1372655571">
          <w:marLeft w:val="0"/>
          <w:marRight w:val="0"/>
          <w:marTop w:val="0"/>
          <w:marBottom w:val="0"/>
          <w:divBdr>
            <w:top w:val="none" w:sz="0" w:space="0" w:color="auto"/>
            <w:left w:val="none" w:sz="0" w:space="0" w:color="auto"/>
            <w:bottom w:val="none" w:sz="0" w:space="0" w:color="auto"/>
            <w:right w:val="none" w:sz="0" w:space="0" w:color="auto"/>
          </w:divBdr>
        </w:div>
        <w:div w:id="759720199">
          <w:marLeft w:val="0"/>
          <w:marRight w:val="0"/>
          <w:marTop w:val="0"/>
          <w:marBottom w:val="0"/>
          <w:divBdr>
            <w:top w:val="none" w:sz="0" w:space="0" w:color="auto"/>
            <w:left w:val="none" w:sz="0" w:space="0" w:color="auto"/>
            <w:bottom w:val="none" w:sz="0" w:space="0" w:color="auto"/>
            <w:right w:val="none" w:sz="0" w:space="0" w:color="auto"/>
          </w:divBdr>
        </w:div>
        <w:div w:id="1760560259">
          <w:marLeft w:val="0"/>
          <w:marRight w:val="0"/>
          <w:marTop w:val="0"/>
          <w:marBottom w:val="0"/>
          <w:divBdr>
            <w:top w:val="none" w:sz="0" w:space="0" w:color="auto"/>
            <w:left w:val="none" w:sz="0" w:space="0" w:color="auto"/>
            <w:bottom w:val="none" w:sz="0" w:space="0" w:color="auto"/>
            <w:right w:val="none" w:sz="0" w:space="0" w:color="auto"/>
          </w:divBdr>
        </w:div>
        <w:div w:id="261955270">
          <w:marLeft w:val="0"/>
          <w:marRight w:val="0"/>
          <w:marTop w:val="0"/>
          <w:marBottom w:val="0"/>
          <w:divBdr>
            <w:top w:val="none" w:sz="0" w:space="0" w:color="auto"/>
            <w:left w:val="none" w:sz="0" w:space="0" w:color="auto"/>
            <w:bottom w:val="none" w:sz="0" w:space="0" w:color="auto"/>
            <w:right w:val="none" w:sz="0" w:space="0" w:color="auto"/>
          </w:divBdr>
        </w:div>
        <w:div w:id="411897521">
          <w:marLeft w:val="0"/>
          <w:marRight w:val="0"/>
          <w:marTop w:val="0"/>
          <w:marBottom w:val="0"/>
          <w:divBdr>
            <w:top w:val="none" w:sz="0" w:space="0" w:color="auto"/>
            <w:left w:val="none" w:sz="0" w:space="0" w:color="auto"/>
            <w:bottom w:val="none" w:sz="0" w:space="0" w:color="auto"/>
            <w:right w:val="none" w:sz="0" w:space="0" w:color="auto"/>
          </w:divBdr>
        </w:div>
        <w:div w:id="368648930">
          <w:marLeft w:val="0"/>
          <w:marRight w:val="0"/>
          <w:marTop w:val="0"/>
          <w:marBottom w:val="0"/>
          <w:divBdr>
            <w:top w:val="none" w:sz="0" w:space="0" w:color="auto"/>
            <w:left w:val="none" w:sz="0" w:space="0" w:color="auto"/>
            <w:bottom w:val="none" w:sz="0" w:space="0" w:color="auto"/>
            <w:right w:val="none" w:sz="0" w:space="0" w:color="auto"/>
          </w:divBdr>
        </w:div>
        <w:div w:id="1225289088">
          <w:marLeft w:val="0"/>
          <w:marRight w:val="0"/>
          <w:marTop w:val="0"/>
          <w:marBottom w:val="0"/>
          <w:divBdr>
            <w:top w:val="none" w:sz="0" w:space="0" w:color="auto"/>
            <w:left w:val="none" w:sz="0" w:space="0" w:color="auto"/>
            <w:bottom w:val="none" w:sz="0" w:space="0" w:color="auto"/>
            <w:right w:val="none" w:sz="0" w:space="0" w:color="auto"/>
          </w:divBdr>
        </w:div>
        <w:div w:id="2118325683">
          <w:marLeft w:val="0"/>
          <w:marRight w:val="0"/>
          <w:marTop w:val="0"/>
          <w:marBottom w:val="0"/>
          <w:divBdr>
            <w:top w:val="none" w:sz="0" w:space="0" w:color="auto"/>
            <w:left w:val="none" w:sz="0" w:space="0" w:color="auto"/>
            <w:bottom w:val="none" w:sz="0" w:space="0" w:color="auto"/>
            <w:right w:val="none" w:sz="0" w:space="0" w:color="auto"/>
          </w:divBdr>
        </w:div>
        <w:div w:id="2077898581">
          <w:marLeft w:val="0"/>
          <w:marRight w:val="0"/>
          <w:marTop w:val="0"/>
          <w:marBottom w:val="0"/>
          <w:divBdr>
            <w:top w:val="none" w:sz="0" w:space="0" w:color="auto"/>
            <w:left w:val="none" w:sz="0" w:space="0" w:color="auto"/>
            <w:bottom w:val="none" w:sz="0" w:space="0" w:color="auto"/>
            <w:right w:val="none" w:sz="0" w:space="0" w:color="auto"/>
          </w:divBdr>
        </w:div>
        <w:div w:id="1383940561">
          <w:marLeft w:val="0"/>
          <w:marRight w:val="0"/>
          <w:marTop w:val="0"/>
          <w:marBottom w:val="0"/>
          <w:divBdr>
            <w:top w:val="none" w:sz="0" w:space="0" w:color="auto"/>
            <w:left w:val="none" w:sz="0" w:space="0" w:color="auto"/>
            <w:bottom w:val="none" w:sz="0" w:space="0" w:color="auto"/>
            <w:right w:val="none" w:sz="0" w:space="0" w:color="auto"/>
          </w:divBdr>
        </w:div>
        <w:div w:id="2089375695">
          <w:marLeft w:val="0"/>
          <w:marRight w:val="0"/>
          <w:marTop w:val="0"/>
          <w:marBottom w:val="0"/>
          <w:divBdr>
            <w:top w:val="none" w:sz="0" w:space="0" w:color="auto"/>
            <w:left w:val="none" w:sz="0" w:space="0" w:color="auto"/>
            <w:bottom w:val="none" w:sz="0" w:space="0" w:color="auto"/>
            <w:right w:val="none" w:sz="0" w:space="0" w:color="auto"/>
          </w:divBdr>
        </w:div>
        <w:div w:id="1102534522">
          <w:marLeft w:val="0"/>
          <w:marRight w:val="0"/>
          <w:marTop w:val="0"/>
          <w:marBottom w:val="0"/>
          <w:divBdr>
            <w:top w:val="none" w:sz="0" w:space="0" w:color="auto"/>
            <w:left w:val="none" w:sz="0" w:space="0" w:color="auto"/>
            <w:bottom w:val="none" w:sz="0" w:space="0" w:color="auto"/>
            <w:right w:val="none" w:sz="0" w:space="0" w:color="auto"/>
          </w:divBdr>
        </w:div>
        <w:div w:id="1990473964">
          <w:marLeft w:val="0"/>
          <w:marRight w:val="0"/>
          <w:marTop w:val="0"/>
          <w:marBottom w:val="0"/>
          <w:divBdr>
            <w:top w:val="none" w:sz="0" w:space="0" w:color="auto"/>
            <w:left w:val="none" w:sz="0" w:space="0" w:color="auto"/>
            <w:bottom w:val="none" w:sz="0" w:space="0" w:color="auto"/>
            <w:right w:val="none" w:sz="0" w:space="0" w:color="auto"/>
          </w:divBdr>
        </w:div>
        <w:div w:id="1429227891">
          <w:marLeft w:val="0"/>
          <w:marRight w:val="0"/>
          <w:marTop w:val="0"/>
          <w:marBottom w:val="0"/>
          <w:divBdr>
            <w:top w:val="none" w:sz="0" w:space="0" w:color="auto"/>
            <w:left w:val="none" w:sz="0" w:space="0" w:color="auto"/>
            <w:bottom w:val="none" w:sz="0" w:space="0" w:color="auto"/>
            <w:right w:val="none" w:sz="0" w:space="0" w:color="auto"/>
          </w:divBdr>
        </w:div>
        <w:div w:id="1320646295">
          <w:marLeft w:val="0"/>
          <w:marRight w:val="0"/>
          <w:marTop w:val="0"/>
          <w:marBottom w:val="0"/>
          <w:divBdr>
            <w:top w:val="none" w:sz="0" w:space="0" w:color="auto"/>
            <w:left w:val="none" w:sz="0" w:space="0" w:color="auto"/>
            <w:bottom w:val="none" w:sz="0" w:space="0" w:color="auto"/>
            <w:right w:val="none" w:sz="0" w:space="0" w:color="auto"/>
          </w:divBdr>
        </w:div>
        <w:div w:id="1014915736">
          <w:marLeft w:val="0"/>
          <w:marRight w:val="0"/>
          <w:marTop w:val="0"/>
          <w:marBottom w:val="0"/>
          <w:divBdr>
            <w:top w:val="none" w:sz="0" w:space="0" w:color="auto"/>
            <w:left w:val="none" w:sz="0" w:space="0" w:color="auto"/>
            <w:bottom w:val="none" w:sz="0" w:space="0" w:color="auto"/>
            <w:right w:val="none" w:sz="0" w:space="0" w:color="auto"/>
          </w:divBdr>
        </w:div>
        <w:div w:id="253518272">
          <w:marLeft w:val="0"/>
          <w:marRight w:val="0"/>
          <w:marTop w:val="0"/>
          <w:marBottom w:val="0"/>
          <w:divBdr>
            <w:top w:val="none" w:sz="0" w:space="0" w:color="auto"/>
            <w:left w:val="none" w:sz="0" w:space="0" w:color="auto"/>
            <w:bottom w:val="none" w:sz="0" w:space="0" w:color="auto"/>
            <w:right w:val="none" w:sz="0" w:space="0" w:color="auto"/>
          </w:divBdr>
        </w:div>
        <w:div w:id="985166706">
          <w:marLeft w:val="0"/>
          <w:marRight w:val="0"/>
          <w:marTop w:val="0"/>
          <w:marBottom w:val="0"/>
          <w:divBdr>
            <w:top w:val="none" w:sz="0" w:space="0" w:color="auto"/>
            <w:left w:val="none" w:sz="0" w:space="0" w:color="auto"/>
            <w:bottom w:val="none" w:sz="0" w:space="0" w:color="auto"/>
            <w:right w:val="none" w:sz="0" w:space="0" w:color="auto"/>
          </w:divBdr>
        </w:div>
        <w:div w:id="259144057">
          <w:marLeft w:val="0"/>
          <w:marRight w:val="0"/>
          <w:marTop w:val="0"/>
          <w:marBottom w:val="0"/>
          <w:divBdr>
            <w:top w:val="none" w:sz="0" w:space="0" w:color="auto"/>
            <w:left w:val="none" w:sz="0" w:space="0" w:color="auto"/>
            <w:bottom w:val="none" w:sz="0" w:space="0" w:color="auto"/>
            <w:right w:val="none" w:sz="0" w:space="0" w:color="auto"/>
          </w:divBdr>
        </w:div>
        <w:div w:id="2146310054">
          <w:marLeft w:val="0"/>
          <w:marRight w:val="0"/>
          <w:marTop w:val="0"/>
          <w:marBottom w:val="0"/>
          <w:divBdr>
            <w:top w:val="none" w:sz="0" w:space="0" w:color="auto"/>
            <w:left w:val="none" w:sz="0" w:space="0" w:color="auto"/>
            <w:bottom w:val="none" w:sz="0" w:space="0" w:color="auto"/>
            <w:right w:val="none" w:sz="0" w:space="0" w:color="auto"/>
          </w:divBdr>
        </w:div>
        <w:div w:id="1558081912">
          <w:marLeft w:val="0"/>
          <w:marRight w:val="0"/>
          <w:marTop w:val="0"/>
          <w:marBottom w:val="0"/>
          <w:divBdr>
            <w:top w:val="none" w:sz="0" w:space="0" w:color="auto"/>
            <w:left w:val="none" w:sz="0" w:space="0" w:color="auto"/>
            <w:bottom w:val="none" w:sz="0" w:space="0" w:color="auto"/>
            <w:right w:val="none" w:sz="0" w:space="0" w:color="auto"/>
          </w:divBdr>
        </w:div>
        <w:div w:id="874344072">
          <w:marLeft w:val="0"/>
          <w:marRight w:val="0"/>
          <w:marTop w:val="0"/>
          <w:marBottom w:val="0"/>
          <w:divBdr>
            <w:top w:val="none" w:sz="0" w:space="0" w:color="auto"/>
            <w:left w:val="none" w:sz="0" w:space="0" w:color="auto"/>
            <w:bottom w:val="none" w:sz="0" w:space="0" w:color="auto"/>
            <w:right w:val="none" w:sz="0" w:space="0" w:color="auto"/>
          </w:divBdr>
        </w:div>
        <w:div w:id="2103335053">
          <w:marLeft w:val="0"/>
          <w:marRight w:val="0"/>
          <w:marTop w:val="0"/>
          <w:marBottom w:val="0"/>
          <w:divBdr>
            <w:top w:val="none" w:sz="0" w:space="0" w:color="auto"/>
            <w:left w:val="none" w:sz="0" w:space="0" w:color="auto"/>
            <w:bottom w:val="none" w:sz="0" w:space="0" w:color="auto"/>
            <w:right w:val="none" w:sz="0" w:space="0" w:color="auto"/>
          </w:divBdr>
        </w:div>
        <w:div w:id="702100643">
          <w:marLeft w:val="0"/>
          <w:marRight w:val="0"/>
          <w:marTop w:val="0"/>
          <w:marBottom w:val="0"/>
          <w:divBdr>
            <w:top w:val="none" w:sz="0" w:space="0" w:color="auto"/>
            <w:left w:val="none" w:sz="0" w:space="0" w:color="auto"/>
            <w:bottom w:val="none" w:sz="0" w:space="0" w:color="auto"/>
            <w:right w:val="none" w:sz="0" w:space="0" w:color="auto"/>
          </w:divBdr>
        </w:div>
        <w:div w:id="1910192787">
          <w:marLeft w:val="0"/>
          <w:marRight w:val="0"/>
          <w:marTop w:val="0"/>
          <w:marBottom w:val="0"/>
          <w:divBdr>
            <w:top w:val="none" w:sz="0" w:space="0" w:color="auto"/>
            <w:left w:val="none" w:sz="0" w:space="0" w:color="auto"/>
            <w:bottom w:val="none" w:sz="0" w:space="0" w:color="auto"/>
            <w:right w:val="none" w:sz="0" w:space="0" w:color="auto"/>
          </w:divBdr>
        </w:div>
        <w:div w:id="584459175">
          <w:marLeft w:val="0"/>
          <w:marRight w:val="0"/>
          <w:marTop w:val="0"/>
          <w:marBottom w:val="0"/>
          <w:divBdr>
            <w:top w:val="none" w:sz="0" w:space="0" w:color="auto"/>
            <w:left w:val="none" w:sz="0" w:space="0" w:color="auto"/>
            <w:bottom w:val="none" w:sz="0" w:space="0" w:color="auto"/>
            <w:right w:val="none" w:sz="0" w:space="0" w:color="auto"/>
          </w:divBdr>
        </w:div>
        <w:div w:id="1522740215">
          <w:marLeft w:val="0"/>
          <w:marRight w:val="0"/>
          <w:marTop w:val="0"/>
          <w:marBottom w:val="0"/>
          <w:divBdr>
            <w:top w:val="none" w:sz="0" w:space="0" w:color="auto"/>
            <w:left w:val="none" w:sz="0" w:space="0" w:color="auto"/>
            <w:bottom w:val="none" w:sz="0" w:space="0" w:color="auto"/>
            <w:right w:val="none" w:sz="0" w:space="0" w:color="auto"/>
          </w:divBdr>
        </w:div>
        <w:div w:id="685331487">
          <w:marLeft w:val="0"/>
          <w:marRight w:val="0"/>
          <w:marTop w:val="0"/>
          <w:marBottom w:val="0"/>
          <w:divBdr>
            <w:top w:val="none" w:sz="0" w:space="0" w:color="auto"/>
            <w:left w:val="none" w:sz="0" w:space="0" w:color="auto"/>
            <w:bottom w:val="none" w:sz="0" w:space="0" w:color="auto"/>
            <w:right w:val="none" w:sz="0" w:space="0" w:color="auto"/>
          </w:divBdr>
        </w:div>
        <w:div w:id="1295018395">
          <w:marLeft w:val="0"/>
          <w:marRight w:val="0"/>
          <w:marTop w:val="0"/>
          <w:marBottom w:val="0"/>
          <w:divBdr>
            <w:top w:val="none" w:sz="0" w:space="0" w:color="auto"/>
            <w:left w:val="none" w:sz="0" w:space="0" w:color="auto"/>
            <w:bottom w:val="none" w:sz="0" w:space="0" w:color="auto"/>
            <w:right w:val="none" w:sz="0" w:space="0" w:color="auto"/>
          </w:divBdr>
        </w:div>
        <w:div w:id="83310471">
          <w:marLeft w:val="0"/>
          <w:marRight w:val="0"/>
          <w:marTop w:val="0"/>
          <w:marBottom w:val="0"/>
          <w:divBdr>
            <w:top w:val="none" w:sz="0" w:space="0" w:color="auto"/>
            <w:left w:val="none" w:sz="0" w:space="0" w:color="auto"/>
            <w:bottom w:val="none" w:sz="0" w:space="0" w:color="auto"/>
            <w:right w:val="none" w:sz="0" w:space="0" w:color="auto"/>
          </w:divBdr>
        </w:div>
        <w:div w:id="1606502677">
          <w:marLeft w:val="0"/>
          <w:marRight w:val="0"/>
          <w:marTop w:val="0"/>
          <w:marBottom w:val="0"/>
          <w:divBdr>
            <w:top w:val="none" w:sz="0" w:space="0" w:color="auto"/>
            <w:left w:val="none" w:sz="0" w:space="0" w:color="auto"/>
            <w:bottom w:val="none" w:sz="0" w:space="0" w:color="auto"/>
            <w:right w:val="none" w:sz="0" w:space="0" w:color="auto"/>
          </w:divBdr>
        </w:div>
        <w:div w:id="1408189040">
          <w:marLeft w:val="0"/>
          <w:marRight w:val="0"/>
          <w:marTop w:val="0"/>
          <w:marBottom w:val="0"/>
          <w:divBdr>
            <w:top w:val="none" w:sz="0" w:space="0" w:color="auto"/>
            <w:left w:val="none" w:sz="0" w:space="0" w:color="auto"/>
            <w:bottom w:val="none" w:sz="0" w:space="0" w:color="auto"/>
            <w:right w:val="none" w:sz="0" w:space="0" w:color="auto"/>
          </w:divBdr>
        </w:div>
        <w:div w:id="1776049489">
          <w:marLeft w:val="0"/>
          <w:marRight w:val="0"/>
          <w:marTop w:val="0"/>
          <w:marBottom w:val="0"/>
          <w:divBdr>
            <w:top w:val="none" w:sz="0" w:space="0" w:color="auto"/>
            <w:left w:val="none" w:sz="0" w:space="0" w:color="auto"/>
            <w:bottom w:val="none" w:sz="0" w:space="0" w:color="auto"/>
            <w:right w:val="none" w:sz="0" w:space="0" w:color="auto"/>
          </w:divBdr>
        </w:div>
        <w:div w:id="73478084">
          <w:marLeft w:val="0"/>
          <w:marRight w:val="0"/>
          <w:marTop w:val="0"/>
          <w:marBottom w:val="0"/>
          <w:divBdr>
            <w:top w:val="none" w:sz="0" w:space="0" w:color="auto"/>
            <w:left w:val="none" w:sz="0" w:space="0" w:color="auto"/>
            <w:bottom w:val="none" w:sz="0" w:space="0" w:color="auto"/>
            <w:right w:val="none" w:sz="0" w:space="0" w:color="auto"/>
          </w:divBdr>
        </w:div>
        <w:div w:id="74909404">
          <w:marLeft w:val="0"/>
          <w:marRight w:val="0"/>
          <w:marTop w:val="0"/>
          <w:marBottom w:val="0"/>
          <w:divBdr>
            <w:top w:val="none" w:sz="0" w:space="0" w:color="auto"/>
            <w:left w:val="none" w:sz="0" w:space="0" w:color="auto"/>
            <w:bottom w:val="none" w:sz="0" w:space="0" w:color="auto"/>
            <w:right w:val="none" w:sz="0" w:space="0" w:color="auto"/>
          </w:divBdr>
        </w:div>
        <w:div w:id="959149216">
          <w:marLeft w:val="0"/>
          <w:marRight w:val="0"/>
          <w:marTop w:val="0"/>
          <w:marBottom w:val="0"/>
          <w:divBdr>
            <w:top w:val="none" w:sz="0" w:space="0" w:color="auto"/>
            <w:left w:val="none" w:sz="0" w:space="0" w:color="auto"/>
            <w:bottom w:val="none" w:sz="0" w:space="0" w:color="auto"/>
            <w:right w:val="none" w:sz="0" w:space="0" w:color="auto"/>
          </w:divBdr>
        </w:div>
        <w:div w:id="1512061477">
          <w:marLeft w:val="0"/>
          <w:marRight w:val="0"/>
          <w:marTop w:val="0"/>
          <w:marBottom w:val="0"/>
          <w:divBdr>
            <w:top w:val="none" w:sz="0" w:space="0" w:color="auto"/>
            <w:left w:val="none" w:sz="0" w:space="0" w:color="auto"/>
            <w:bottom w:val="none" w:sz="0" w:space="0" w:color="auto"/>
            <w:right w:val="none" w:sz="0" w:space="0" w:color="auto"/>
          </w:divBdr>
        </w:div>
        <w:div w:id="1003632506">
          <w:marLeft w:val="0"/>
          <w:marRight w:val="0"/>
          <w:marTop w:val="0"/>
          <w:marBottom w:val="0"/>
          <w:divBdr>
            <w:top w:val="none" w:sz="0" w:space="0" w:color="auto"/>
            <w:left w:val="none" w:sz="0" w:space="0" w:color="auto"/>
            <w:bottom w:val="none" w:sz="0" w:space="0" w:color="auto"/>
            <w:right w:val="none" w:sz="0" w:space="0" w:color="auto"/>
          </w:divBdr>
        </w:div>
        <w:div w:id="1293167941">
          <w:marLeft w:val="0"/>
          <w:marRight w:val="0"/>
          <w:marTop w:val="0"/>
          <w:marBottom w:val="0"/>
          <w:divBdr>
            <w:top w:val="none" w:sz="0" w:space="0" w:color="auto"/>
            <w:left w:val="none" w:sz="0" w:space="0" w:color="auto"/>
            <w:bottom w:val="none" w:sz="0" w:space="0" w:color="auto"/>
            <w:right w:val="none" w:sz="0" w:space="0" w:color="auto"/>
          </w:divBdr>
        </w:div>
        <w:div w:id="1293362075">
          <w:marLeft w:val="0"/>
          <w:marRight w:val="0"/>
          <w:marTop w:val="0"/>
          <w:marBottom w:val="0"/>
          <w:divBdr>
            <w:top w:val="none" w:sz="0" w:space="0" w:color="auto"/>
            <w:left w:val="none" w:sz="0" w:space="0" w:color="auto"/>
            <w:bottom w:val="none" w:sz="0" w:space="0" w:color="auto"/>
            <w:right w:val="none" w:sz="0" w:space="0" w:color="auto"/>
          </w:divBdr>
        </w:div>
        <w:div w:id="237323479">
          <w:marLeft w:val="0"/>
          <w:marRight w:val="0"/>
          <w:marTop w:val="0"/>
          <w:marBottom w:val="0"/>
          <w:divBdr>
            <w:top w:val="none" w:sz="0" w:space="0" w:color="auto"/>
            <w:left w:val="none" w:sz="0" w:space="0" w:color="auto"/>
            <w:bottom w:val="none" w:sz="0" w:space="0" w:color="auto"/>
            <w:right w:val="none" w:sz="0" w:space="0" w:color="auto"/>
          </w:divBdr>
        </w:div>
        <w:div w:id="1998798892">
          <w:marLeft w:val="0"/>
          <w:marRight w:val="0"/>
          <w:marTop w:val="0"/>
          <w:marBottom w:val="0"/>
          <w:divBdr>
            <w:top w:val="none" w:sz="0" w:space="0" w:color="auto"/>
            <w:left w:val="none" w:sz="0" w:space="0" w:color="auto"/>
            <w:bottom w:val="none" w:sz="0" w:space="0" w:color="auto"/>
            <w:right w:val="none" w:sz="0" w:space="0" w:color="auto"/>
          </w:divBdr>
        </w:div>
        <w:div w:id="1828090574">
          <w:marLeft w:val="0"/>
          <w:marRight w:val="0"/>
          <w:marTop w:val="0"/>
          <w:marBottom w:val="0"/>
          <w:divBdr>
            <w:top w:val="none" w:sz="0" w:space="0" w:color="auto"/>
            <w:left w:val="none" w:sz="0" w:space="0" w:color="auto"/>
            <w:bottom w:val="none" w:sz="0" w:space="0" w:color="auto"/>
            <w:right w:val="none" w:sz="0" w:space="0" w:color="auto"/>
          </w:divBdr>
        </w:div>
        <w:div w:id="1822964882">
          <w:marLeft w:val="0"/>
          <w:marRight w:val="0"/>
          <w:marTop w:val="0"/>
          <w:marBottom w:val="0"/>
          <w:divBdr>
            <w:top w:val="none" w:sz="0" w:space="0" w:color="auto"/>
            <w:left w:val="none" w:sz="0" w:space="0" w:color="auto"/>
            <w:bottom w:val="none" w:sz="0" w:space="0" w:color="auto"/>
            <w:right w:val="none" w:sz="0" w:space="0" w:color="auto"/>
          </w:divBdr>
        </w:div>
      </w:divsChild>
    </w:div>
    <w:div w:id="1468743101">
      <w:bodyDiv w:val="1"/>
      <w:marLeft w:val="0"/>
      <w:marRight w:val="0"/>
      <w:marTop w:val="0"/>
      <w:marBottom w:val="0"/>
      <w:divBdr>
        <w:top w:val="none" w:sz="0" w:space="0" w:color="auto"/>
        <w:left w:val="none" w:sz="0" w:space="0" w:color="auto"/>
        <w:bottom w:val="none" w:sz="0" w:space="0" w:color="auto"/>
        <w:right w:val="none" w:sz="0" w:space="0" w:color="auto"/>
      </w:divBdr>
      <w:divsChild>
        <w:div w:id="253634099">
          <w:marLeft w:val="0"/>
          <w:marRight w:val="0"/>
          <w:marTop w:val="0"/>
          <w:marBottom w:val="0"/>
          <w:divBdr>
            <w:top w:val="none" w:sz="0" w:space="0" w:color="auto"/>
            <w:left w:val="none" w:sz="0" w:space="0" w:color="auto"/>
            <w:bottom w:val="none" w:sz="0" w:space="0" w:color="auto"/>
            <w:right w:val="none" w:sz="0" w:space="0" w:color="auto"/>
          </w:divBdr>
        </w:div>
        <w:div w:id="283125709">
          <w:marLeft w:val="0"/>
          <w:marRight w:val="0"/>
          <w:marTop w:val="0"/>
          <w:marBottom w:val="0"/>
          <w:divBdr>
            <w:top w:val="none" w:sz="0" w:space="0" w:color="auto"/>
            <w:left w:val="none" w:sz="0" w:space="0" w:color="auto"/>
            <w:bottom w:val="none" w:sz="0" w:space="0" w:color="auto"/>
            <w:right w:val="none" w:sz="0" w:space="0" w:color="auto"/>
          </w:divBdr>
        </w:div>
        <w:div w:id="5059000">
          <w:marLeft w:val="0"/>
          <w:marRight w:val="0"/>
          <w:marTop w:val="0"/>
          <w:marBottom w:val="0"/>
          <w:divBdr>
            <w:top w:val="none" w:sz="0" w:space="0" w:color="auto"/>
            <w:left w:val="none" w:sz="0" w:space="0" w:color="auto"/>
            <w:bottom w:val="none" w:sz="0" w:space="0" w:color="auto"/>
            <w:right w:val="none" w:sz="0" w:space="0" w:color="auto"/>
          </w:divBdr>
        </w:div>
        <w:div w:id="1797209970">
          <w:marLeft w:val="0"/>
          <w:marRight w:val="0"/>
          <w:marTop w:val="0"/>
          <w:marBottom w:val="0"/>
          <w:divBdr>
            <w:top w:val="none" w:sz="0" w:space="0" w:color="auto"/>
            <w:left w:val="none" w:sz="0" w:space="0" w:color="auto"/>
            <w:bottom w:val="none" w:sz="0" w:space="0" w:color="auto"/>
            <w:right w:val="none" w:sz="0" w:space="0" w:color="auto"/>
          </w:divBdr>
        </w:div>
        <w:div w:id="595210647">
          <w:marLeft w:val="0"/>
          <w:marRight w:val="0"/>
          <w:marTop w:val="0"/>
          <w:marBottom w:val="0"/>
          <w:divBdr>
            <w:top w:val="none" w:sz="0" w:space="0" w:color="auto"/>
            <w:left w:val="none" w:sz="0" w:space="0" w:color="auto"/>
            <w:bottom w:val="none" w:sz="0" w:space="0" w:color="auto"/>
            <w:right w:val="none" w:sz="0" w:space="0" w:color="auto"/>
          </w:divBdr>
        </w:div>
        <w:div w:id="125895660">
          <w:marLeft w:val="0"/>
          <w:marRight w:val="0"/>
          <w:marTop w:val="0"/>
          <w:marBottom w:val="0"/>
          <w:divBdr>
            <w:top w:val="none" w:sz="0" w:space="0" w:color="auto"/>
            <w:left w:val="none" w:sz="0" w:space="0" w:color="auto"/>
            <w:bottom w:val="none" w:sz="0" w:space="0" w:color="auto"/>
            <w:right w:val="none" w:sz="0" w:space="0" w:color="auto"/>
          </w:divBdr>
        </w:div>
        <w:div w:id="161818661">
          <w:marLeft w:val="0"/>
          <w:marRight w:val="0"/>
          <w:marTop w:val="0"/>
          <w:marBottom w:val="0"/>
          <w:divBdr>
            <w:top w:val="none" w:sz="0" w:space="0" w:color="auto"/>
            <w:left w:val="none" w:sz="0" w:space="0" w:color="auto"/>
            <w:bottom w:val="none" w:sz="0" w:space="0" w:color="auto"/>
            <w:right w:val="none" w:sz="0" w:space="0" w:color="auto"/>
          </w:divBdr>
        </w:div>
        <w:div w:id="774056830">
          <w:marLeft w:val="0"/>
          <w:marRight w:val="0"/>
          <w:marTop w:val="0"/>
          <w:marBottom w:val="0"/>
          <w:divBdr>
            <w:top w:val="none" w:sz="0" w:space="0" w:color="auto"/>
            <w:left w:val="none" w:sz="0" w:space="0" w:color="auto"/>
            <w:bottom w:val="none" w:sz="0" w:space="0" w:color="auto"/>
            <w:right w:val="none" w:sz="0" w:space="0" w:color="auto"/>
          </w:divBdr>
        </w:div>
        <w:div w:id="422382303">
          <w:marLeft w:val="0"/>
          <w:marRight w:val="0"/>
          <w:marTop w:val="0"/>
          <w:marBottom w:val="0"/>
          <w:divBdr>
            <w:top w:val="none" w:sz="0" w:space="0" w:color="auto"/>
            <w:left w:val="none" w:sz="0" w:space="0" w:color="auto"/>
            <w:bottom w:val="none" w:sz="0" w:space="0" w:color="auto"/>
            <w:right w:val="none" w:sz="0" w:space="0" w:color="auto"/>
          </w:divBdr>
        </w:div>
        <w:div w:id="547691764">
          <w:marLeft w:val="0"/>
          <w:marRight w:val="0"/>
          <w:marTop w:val="0"/>
          <w:marBottom w:val="0"/>
          <w:divBdr>
            <w:top w:val="none" w:sz="0" w:space="0" w:color="auto"/>
            <w:left w:val="none" w:sz="0" w:space="0" w:color="auto"/>
            <w:bottom w:val="none" w:sz="0" w:space="0" w:color="auto"/>
            <w:right w:val="none" w:sz="0" w:space="0" w:color="auto"/>
          </w:divBdr>
        </w:div>
        <w:div w:id="1136607126">
          <w:marLeft w:val="0"/>
          <w:marRight w:val="0"/>
          <w:marTop w:val="0"/>
          <w:marBottom w:val="0"/>
          <w:divBdr>
            <w:top w:val="none" w:sz="0" w:space="0" w:color="auto"/>
            <w:left w:val="none" w:sz="0" w:space="0" w:color="auto"/>
            <w:bottom w:val="none" w:sz="0" w:space="0" w:color="auto"/>
            <w:right w:val="none" w:sz="0" w:space="0" w:color="auto"/>
          </w:divBdr>
        </w:div>
        <w:div w:id="15622255">
          <w:marLeft w:val="0"/>
          <w:marRight w:val="0"/>
          <w:marTop w:val="0"/>
          <w:marBottom w:val="0"/>
          <w:divBdr>
            <w:top w:val="none" w:sz="0" w:space="0" w:color="auto"/>
            <w:left w:val="none" w:sz="0" w:space="0" w:color="auto"/>
            <w:bottom w:val="none" w:sz="0" w:space="0" w:color="auto"/>
            <w:right w:val="none" w:sz="0" w:space="0" w:color="auto"/>
          </w:divBdr>
        </w:div>
        <w:div w:id="614871039">
          <w:marLeft w:val="0"/>
          <w:marRight w:val="0"/>
          <w:marTop w:val="0"/>
          <w:marBottom w:val="0"/>
          <w:divBdr>
            <w:top w:val="none" w:sz="0" w:space="0" w:color="auto"/>
            <w:left w:val="none" w:sz="0" w:space="0" w:color="auto"/>
            <w:bottom w:val="none" w:sz="0" w:space="0" w:color="auto"/>
            <w:right w:val="none" w:sz="0" w:space="0" w:color="auto"/>
          </w:divBdr>
        </w:div>
        <w:div w:id="1454834159">
          <w:marLeft w:val="0"/>
          <w:marRight w:val="0"/>
          <w:marTop w:val="0"/>
          <w:marBottom w:val="0"/>
          <w:divBdr>
            <w:top w:val="none" w:sz="0" w:space="0" w:color="auto"/>
            <w:left w:val="none" w:sz="0" w:space="0" w:color="auto"/>
            <w:bottom w:val="none" w:sz="0" w:space="0" w:color="auto"/>
            <w:right w:val="none" w:sz="0" w:space="0" w:color="auto"/>
          </w:divBdr>
        </w:div>
        <w:div w:id="679234420">
          <w:marLeft w:val="0"/>
          <w:marRight w:val="0"/>
          <w:marTop w:val="0"/>
          <w:marBottom w:val="0"/>
          <w:divBdr>
            <w:top w:val="none" w:sz="0" w:space="0" w:color="auto"/>
            <w:left w:val="none" w:sz="0" w:space="0" w:color="auto"/>
            <w:bottom w:val="none" w:sz="0" w:space="0" w:color="auto"/>
            <w:right w:val="none" w:sz="0" w:space="0" w:color="auto"/>
          </w:divBdr>
        </w:div>
        <w:div w:id="894123515">
          <w:marLeft w:val="0"/>
          <w:marRight w:val="0"/>
          <w:marTop w:val="0"/>
          <w:marBottom w:val="0"/>
          <w:divBdr>
            <w:top w:val="none" w:sz="0" w:space="0" w:color="auto"/>
            <w:left w:val="none" w:sz="0" w:space="0" w:color="auto"/>
            <w:bottom w:val="none" w:sz="0" w:space="0" w:color="auto"/>
            <w:right w:val="none" w:sz="0" w:space="0" w:color="auto"/>
          </w:divBdr>
        </w:div>
        <w:div w:id="1354720170">
          <w:marLeft w:val="0"/>
          <w:marRight w:val="0"/>
          <w:marTop w:val="0"/>
          <w:marBottom w:val="0"/>
          <w:divBdr>
            <w:top w:val="none" w:sz="0" w:space="0" w:color="auto"/>
            <w:left w:val="none" w:sz="0" w:space="0" w:color="auto"/>
            <w:bottom w:val="none" w:sz="0" w:space="0" w:color="auto"/>
            <w:right w:val="none" w:sz="0" w:space="0" w:color="auto"/>
          </w:divBdr>
        </w:div>
        <w:div w:id="297301872">
          <w:marLeft w:val="0"/>
          <w:marRight w:val="0"/>
          <w:marTop w:val="0"/>
          <w:marBottom w:val="0"/>
          <w:divBdr>
            <w:top w:val="none" w:sz="0" w:space="0" w:color="auto"/>
            <w:left w:val="none" w:sz="0" w:space="0" w:color="auto"/>
            <w:bottom w:val="none" w:sz="0" w:space="0" w:color="auto"/>
            <w:right w:val="none" w:sz="0" w:space="0" w:color="auto"/>
          </w:divBdr>
        </w:div>
        <w:div w:id="1093431370">
          <w:marLeft w:val="0"/>
          <w:marRight w:val="0"/>
          <w:marTop w:val="0"/>
          <w:marBottom w:val="0"/>
          <w:divBdr>
            <w:top w:val="none" w:sz="0" w:space="0" w:color="auto"/>
            <w:left w:val="none" w:sz="0" w:space="0" w:color="auto"/>
            <w:bottom w:val="none" w:sz="0" w:space="0" w:color="auto"/>
            <w:right w:val="none" w:sz="0" w:space="0" w:color="auto"/>
          </w:divBdr>
        </w:div>
        <w:div w:id="1812474661">
          <w:marLeft w:val="0"/>
          <w:marRight w:val="0"/>
          <w:marTop w:val="0"/>
          <w:marBottom w:val="0"/>
          <w:divBdr>
            <w:top w:val="none" w:sz="0" w:space="0" w:color="auto"/>
            <w:left w:val="none" w:sz="0" w:space="0" w:color="auto"/>
            <w:bottom w:val="none" w:sz="0" w:space="0" w:color="auto"/>
            <w:right w:val="none" w:sz="0" w:space="0" w:color="auto"/>
          </w:divBdr>
        </w:div>
        <w:div w:id="1356883072">
          <w:marLeft w:val="0"/>
          <w:marRight w:val="0"/>
          <w:marTop w:val="0"/>
          <w:marBottom w:val="0"/>
          <w:divBdr>
            <w:top w:val="none" w:sz="0" w:space="0" w:color="auto"/>
            <w:left w:val="none" w:sz="0" w:space="0" w:color="auto"/>
            <w:bottom w:val="none" w:sz="0" w:space="0" w:color="auto"/>
            <w:right w:val="none" w:sz="0" w:space="0" w:color="auto"/>
          </w:divBdr>
        </w:div>
        <w:div w:id="984512396">
          <w:marLeft w:val="0"/>
          <w:marRight w:val="0"/>
          <w:marTop w:val="0"/>
          <w:marBottom w:val="0"/>
          <w:divBdr>
            <w:top w:val="none" w:sz="0" w:space="0" w:color="auto"/>
            <w:left w:val="none" w:sz="0" w:space="0" w:color="auto"/>
            <w:bottom w:val="none" w:sz="0" w:space="0" w:color="auto"/>
            <w:right w:val="none" w:sz="0" w:space="0" w:color="auto"/>
          </w:divBdr>
        </w:div>
        <w:div w:id="1761831047">
          <w:marLeft w:val="0"/>
          <w:marRight w:val="0"/>
          <w:marTop w:val="0"/>
          <w:marBottom w:val="0"/>
          <w:divBdr>
            <w:top w:val="none" w:sz="0" w:space="0" w:color="auto"/>
            <w:left w:val="none" w:sz="0" w:space="0" w:color="auto"/>
            <w:bottom w:val="none" w:sz="0" w:space="0" w:color="auto"/>
            <w:right w:val="none" w:sz="0" w:space="0" w:color="auto"/>
          </w:divBdr>
        </w:div>
        <w:div w:id="389184927">
          <w:marLeft w:val="0"/>
          <w:marRight w:val="0"/>
          <w:marTop w:val="0"/>
          <w:marBottom w:val="0"/>
          <w:divBdr>
            <w:top w:val="none" w:sz="0" w:space="0" w:color="auto"/>
            <w:left w:val="none" w:sz="0" w:space="0" w:color="auto"/>
            <w:bottom w:val="none" w:sz="0" w:space="0" w:color="auto"/>
            <w:right w:val="none" w:sz="0" w:space="0" w:color="auto"/>
          </w:divBdr>
        </w:div>
        <w:div w:id="1745058328">
          <w:marLeft w:val="0"/>
          <w:marRight w:val="0"/>
          <w:marTop w:val="0"/>
          <w:marBottom w:val="0"/>
          <w:divBdr>
            <w:top w:val="none" w:sz="0" w:space="0" w:color="auto"/>
            <w:left w:val="none" w:sz="0" w:space="0" w:color="auto"/>
            <w:bottom w:val="none" w:sz="0" w:space="0" w:color="auto"/>
            <w:right w:val="none" w:sz="0" w:space="0" w:color="auto"/>
          </w:divBdr>
        </w:div>
        <w:div w:id="204753923">
          <w:marLeft w:val="0"/>
          <w:marRight w:val="0"/>
          <w:marTop w:val="0"/>
          <w:marBottom w:val="0"/>
          <w:divBdr>
            <w:top w:val="none" w:sz="0" w:space="0" w:color="auto"/>
            <w:left w:val="none" w:sz="0" w:space="0" w:color="auto"/>
            <w:bottom w:val="none" w:sz="0" w:space="0" w:color="auto"/>
            <w:right w:val="none" w:sz="0" w:space="0" w:color="auto"/>
          </w:divBdr>
        </w:div>
        <w:div w:id="752773646">
          <w:marLeft w:val="0"/>
          <w:marRight w:val="0"/>
          <w:marTop w:val="0"/>
          <w:marBottom w:val="0"/>
          <w:divBdr>
            <w:top w:val="none" w:sz="0" w:space="0" w:color="auto"/>
            <w:left w:val="none" w:sz="0" w:space="0" w:color="auto"/>
            <w:bottom w:val="none" w:sz="0" w:space="0" w:color="auto"/>
            <w:right w:val="none" w:sz="0" w:space="0" w:color="auto"/>
          </w:divBdr>
        </w:div>
        <w:div w:id="1131676521">
          <w:marLeft w:val="0"/>
          <w:marRight w:val="0"/>
          <w:marTop w:val="0"/>
          <w:marBottom w:val="0"/>
          <w:divBdr>
            <w:top w:val="none" w:sz="0" w:space="0" w:color="auto"/>
            <w:left w:val="none" w:sz="0" w:space="0" w:color="auto"/>
            <w:bottom w:val="none" w:sz="0" w:space="0" w:color="auto"/>
            <w:right w:val="none" w:sz="0" w:space="0" w:color="auto"/>
          </w:divBdr>
        </w:div>
        <w:div w:id="1491864862">
          <w:marLeft w:val="0"/>
          <w:marRight w:val="0"/>
          <w:marTop w:val="0"/>
          <w:marBottom w:val="0"/>
          <w:divBdr>
            <w:top w:val="none" w:sz="0" w:space="0" w:color="auto"/>
            <w:left w:val="none" w:sz="0" w:space="0" w:color="auto"/>
            <w:bottom w:val="none" w:sz="0" w:space="0" w:color="auto"/>
            <w:right w:val="none" w:sz="0" w:space="0" w:color="auto"/>
          </w:divBdr>
        </w:div>
        <w:div w:id="1220245041">
          <w:marLeft w:val="0"/>
          <w:marRight w:val="0"/>
          <w:marTop w:val="0"/>
          <w:marBottom w:val="0"/>
          <w:divBdr>
            <w:top w:val="none" w:sz="0" w:space="0" w:color="auto"/>
            <w:left w:val="none" w:sz="0" w:space="0" w:color="auto"/>
            <w:bottom w:val="none" w:sz="0" w:space="0" w:color="auto"/>
            <w:right w:val="none" w:sz="0" w:space="0" w:color="auto"/>
          </w:divBdr>
        </w:div>
        <w:div w:id="1457943299">
          <w:marLeft w:val="0"/>
          <w:marRight w:val="0"/>
          <w:marTop w:val="0"/>
          <w:marBottom w:val="0"/>
          <w:divBdr>
            <w:top w:val="none" w:sz="0" w:space="0" w:color="auto"/>
            <w:left w:val="none" w:sz="0" w:space="0" w:color="auto"/>
            <w:bottom w:val="none" w:sz="0" w:space="0" w:color="auto"/>
            <w:right w:val="none" w:sz="0" w:space="0" w:color="auto"/>
          </w:divBdr>
        </w:div>
        <w:div w:id="1653411230">
          <w:marLeft w:val="0"/>
          <w:marRight w:val="0"/>
          <w:marTop w:val="0"/>
          <w:marBottom w:val="0"/>
          <w:divBdr>
            <w:top w:val="none" w:sz="0" w:space="0" w:color="auto"/>
            <w:left w:val="none" w:sz="0" w:space="0" w:color="auto"/>
            <w:bottom w:val="none" w:sz="0" w:space="0" w:color="auto"/>
            <w:right w:val="none" w:sz="0" w:space="0" w:color="auto"/>
          </w:divBdr>
        </w:div>
        <w:div w:id="1789855236">
          <w:marLeft w:val="0"/>
          <w:marRight w:val="0"/>
          <w:marTop w:val="0"/>
          <w:marBottom w:val="0"/>
          <w:divBdr>
            <w:top w:val="none" w:sz="0" w:space="0" w:color="auto"/>
            <w:left w:val="none" w:sz="0" w:space="0" w:color="auto"/>
            <w:bottom w:val="none" w:sz="0" w:space="0" w:color="auto"/>
            <w:right w:val="none" w:sz="0" w:space="0" w:color="auto"/>
          </w:divBdr>
        </w:div>
        <w:div w:id="1463621472">
          <w:marLeft w:val="0"/>
          <w:marRight w:val="0"/>
          <w:marTop w:val="0"/>
          <w:marBottom w:val="0"/>
          <w:divBdr>
            <w:top w:val="none" w:sz="0" w:space="0" w:color="auto"/>
            <w:left w:val="none" w:sz="0" w:space="0" w:color="auto"/>
            <w:bottom w:val="none" w:sz="0" w:space="0" w:color="auto"/>
            <w:right w:val="none" w:sz="0" w:space="0" w:color="auto"/>
          </w:divBdr>
        </w:div>
        <w:div w:id="1174340229">
          <w:marLeft w:val="0"/>
          <w:marRight w:val="0"/>
          <w:marTop w:val="0"/>
          <w:marBottom w:val="0"/>
          <w:divBdr>
            <w:top w:val="none" w:sz="0" w:space="0" w:color="auto"/>
            <w:left w:val="none" w:sz="0" w:space="0" w:color="auto"/>
            <w:bottom w:val="none" w:sz="0" w:space="0" w:color="auto"/>
            <w:right w:val="none" w:sz="0" w:space="0" w:color="auto"/>
          </w:divBdr>
        </w:div>
        <w:div w:id="1116681078">
          <w:marLeft w:val="0"/>
          <w:marRight w:val="0"/>
          <w:marTop w:val="0"/>
          <w:marBottom w:val="0"/>
          <w:divBdr>
            <w:top w:val="none" w:sz="0" w:space="0" w:color="auto"/>
            <w:left w:val="none" w:sz="0" w:space="0" w:color="auto"/>
            <w:bottom w:val="none" w:sz="0" w:space="0" w:color="auto"/>
            <w:right w:val="none" w:sz="0" w:space="0" w:color="auto"/>
          </w:divBdr>
        </w:div>
        <w:div w:id="1414549498">
          <w:marLeft w:val="0"/>
          <w:marRight w:val="0"/>
          <w:marTop w:val="0"/>
          <w:marBottom w:val="0"/>
          <w:divBdr>
            <w:top w:val="none" w:sz="0" w:space="0" w:color="auto"/>
            <w:left w:val="none" w:sz="0" w:space="0" w:color="auto"/>
            <w:bottom w:val="none" w:sz="0" w:space="0" w:color="auto"/>
            <w:right w:val="none" w:sz="0" w:space="0" w:color="auto"/>
          </w:divBdr>
        </w:div>
        <w:div w:id="1245258468">
          <w:marLeft w:val="0"/>
          <w:marRight w:val="0"/>
          <w:marTop w:val="0"/>
          <w:marBottom w:val="0"/>
          <w:divBdr>
            <w:top w:val="none" w:sz="0" w:space="0" w:color="auto"/>
            <w:left w:val="none" w:sz="0" w:space="0" w:color="auto"/>
            <w:bottom w:val="none" w:sz="0" w:space="0" w:color="auto"/>
            <w:right w:val="none" w:sz="0" w:space="0" w:color="auto"/>
          </w:divBdr>
        </w:div>
        <w:div w:id="70584505">
          <w:marLeft w:val="0"/>
          <w:marRight w:val="0"/>
          <w:marTop w:val="0"/>
          <w:marBottom w:val="0"/>
          <w:divBdr>
            <w:top w:val="none" w:sz="0" w:space="0" w:color="auto"/>
            <w:left w:val="none" w:sz="0" w:space="0" w:color="auto"/>
            <w:bottom w:val="none" w:sz="0" w:space="0" w:color="auto"/>
            <w:right w:val="none" w:sz="0" w:space="0" w:color="auto"/>
          </w:divBdr>
        </w:div>
        <w:div w:id="647323995">
          <w:marLeft w:val="0"/>
          <w:marRight w:val="0"/>
          <w:marTop w:val="0"/>
          <w:marBottom w:val="0"/>
          <w:divBdr>
            <w:top w:val="none" w:sz="0" w:space="0" w:color="auto"/>
            <w:left w:val="none" w:sz="0" w:space="0" w:color="auto"/>
            <w:bottom w:val="none" w:sz="0" w:space="0" w:color="auto"/>
            <w:right w:val="none" w:sz="0" w:space="0" w:color="auto"/>
          </w:divBdr>
        </w:div>
        <w:div w:id="261112814">
          <w:marLeft w:val="0"/>
          <w:marRight w:val="0"/>
          <w:marTop w:val="0"/>
          <w:marBottom w:val="0"/>
          <w:divBdr>
            <w:top w:val="none" w:sz="0" w:space="0" w:color="auto"/>
            <w:left w:val="none" w:sz="0" w:space="0" w:color="auto"/>
            <w:bottom w:val="none" w:sz="0" w:space="0" w:color="auto"/>
            <w:right w:val="none" w:sz="0" w:space="0" w:color="auto"/>
          </w:divBdr>
        </w:div>
        <w:div w:id="183130531">
          <w:marLeft w:val="0"/>
          <w:marRight w:val="0"/>
          <w:marTop w:val="0"/>
          <w:marBottom w:val="0"/>
          <w:divBdr>
            <w:top w:val="none" w:sz="0" w:space="0" w:color="auto"/>
            <w:left w:val="none" w:sz="0" w:space="0" w:color="auto"/>
            <w:bottom w:val="none" w:sz="0" w:space="0" w:color="auto"/>
            <w:right w:val="none" w:sz="0" w:space="0" w:color="auto"/>
          </w:divBdr>
        </w:div>
        <w:div w:id="1693920743">
          <w:marLeft w:val="0"/>
          <w:marRight w:val="0"/>
          <w:marTop w:val="0"/>
          <w:marBottom w:val="0"/>
          <w:divBdr>
            <w:top w:val="none" w:sz="0" w:space="0" w:color="auto"/>
            <w:left w:val="none" w:sz="0" w:space="0" w:color="auto"/>
            <w:bottom w:val="none" w:sz="0" w:space="0" w:color="auto"/>
            <w:right w:val="none" w:sz="0" w:space="0" w:color="auto"/>
          </w:divBdr>
        </w:div>
        <w:div w:id="472723249">
          <w:marLeft w:val="0"/>
          <w:marRight w:val="0"/>
          <w:marTop w:val="0"/>
          <w:marBottom w:val="0"/>
          <w:divBdr>
            <w:top w:val="none" w:sz="0" w:space="0" w:color="auto"/>
            <w:left w:val="none" w:sz="0" w:space="0" w:color="auto"/>
            <w:bottom w:val="none" w:sz="0" w:space="0" w:color="auto"/>
            <w:right w:val="none" w:sz="0" w:space="0" w:color="auto"/>
          </w:divBdr>
        </w:div>
        <w:div w:id="2056926114">
          <w:marLeft w:val="0"/>
          <w:marRight w:val="0"/>
          <w:marTop w:val="0"/>
          <w:marBottom w:val="0"/>
          <w:divBdr>
            <w:top w:val="none" w:sz="0" w:space="0" w:color="auto"/>
            <w:left w:val="none" w:sz="0" w:space="0" w:color="auto"/>
            <w:bottom w:val="none" w:sz="0" w:space="0" w:color="auto"/>
            <w:right w:val="none" w:sz="0" w:space="0" w:color="auto"/>
          </w:divBdr>
        </w:div>
        <w:div w:id="1728526530">
          <w:marLeft w:val="0"/>
          <w:marRight w:val="0"/>
          <w:marTop w:val="0"/>
          <w:marBottom w:val="0"/>
          <w:divBdr>
            <w:top w:val="none" w:sz="0" w:space="0" w:color="auto"/>
            <w:left w:val="none" w:sz="0" w:space="0" w:color="auto"/>
            <w:bottom w:val="none" w:sz="0" w:space="0" w:color="auto"/>
            <w:right w:val="none" w:sz="0" w:space="0" w:color="auto"/>
          </w:divBdr>
        </w:div>
        <w:div w:id="11349392">
          <w:marLeft w:val="0"/>
          <w:marRight w:val="0"/>
          <w:marTop w:val="0"/>
          <w:marBottom w:val="0"/>
          <w:divBdr>
            <w:top w:val="none" w:sz="0" w:space="0" w:color="auto"/>
            <w:left w:val="none" w:sz="0" w:space="0" w:color="auto"/>
            <w:bottom w:val="none" w:sz="0" w:space="0" w:color="auto"/>
            <w:right w:val="none" w:sz="0" w:space="0" w:color="auto"/>
          </w:divBdr>
        </w:div>
        <w:div w:id="46688322">
          <w:marLeft w:val="0"/>
          <w:marRight w:val="0"/>
          <w:marTop w:val="0"/>
          <w:marBottom w:val="0"/>
          <w:divBdr>
            <w:top w:val="none" w:sz="0" w:space="0" w:color="auto"/>
            <w:left w:val="none" w:sz="0" w:space="0" w:color="auto"/>
            <w:bottom w:val="none" w:sz="0" w:space="0" w:color="auto"/>
            <w:right w:val="none" w:sz="0" w:space="0" w:color="auto"/>
          </w:divBdr>
        </w:div>
        <w:div w:id="1134060550">
          <w:marLeft w:val="0"/>
          <w:marRight w:val="0"/>
          <w:marTop w:val="0"/>
          <w:marBottom w:val="0"/>
          <w:divBdr>
            <w:top w:val="none" w:sz="0" w:space="0" w:color="auto"/>
            <w:left w:val="none" w:sz="0" w:space="0" w:color="auto"/>
            <w:bottom w:val="none" w:sz="0" w:space="0" w:color="auto"/>
            <w:right w:val="none" w:sz="0" w:space="0" w:color="auto"/>
          </w:divBdr>
        </w:div>
        <w:div w:id="1906991776">
          <w:marLeft w:val="0"/>
          <w:marRight w:val="0"/>
          <w:marTop w:val="0"/>
          <w:marBottom w:val="0"/>
          <w:divBdr>
            <w:top w:val="none" w:sz="0" w:space="0" w:color="auto"/>
            <w:left w:val="none" w:sz="0" w:space="0" w:color="auto"/>
            <w:bottom w:val="none" w:sz="0" w:space="0" w:color="auto"/>
            <w:right w:val="none" w:sz="0" w:space="0" w:color="auto"/>
          </w:divBdr>
        </w:div>
        <w:div w:id="1226990530">
          <w:marLeft w:val="0"/>
          <w:marRight w:val="0"/>
          <w:marTop w:val="0"/>
          <w:marBottom w:val="0"/>
          <w:divBdr>
            <w:top w:val="none" w:sz="0" w:space="0" w:color="auto"/>
            <w:left w:val="none" w:sz="0" w:space="0" w:color="auto"/>
            <w:bottom w:val="none" w:sz="0" w:space="0" w:color="auto"/>
            <w:right w:val="none" w:sz="0" w:space="0" w:color="auto"/>
          </w:divBdr>
        </w:div>
        <w:div w:id="885291146">
          <w:marLeft w:val="0"/>
          <w:marRight w:val="0"/>
          <w:marTop w:val="0"/>
          <w:marBottom w:val="0"/>
          <w:divBdr>
            <w:top w:val="none" w:sz="0" w:space="0" w:color="auto"/>
            <w:left w:val="none" w:sz="0" w:space="0" w:color="auto"/>
            <w:bottom w:val="none" w:sz="0" w:space="0" w:color="auto"/>
            <w:right w:val="none" w:sz="0" w:space="0" w:color="auto"/>
          </w:divBdr>
        </w:div>
        <w:div w:id="1770542788">
          <w:marLeft w:val="0"/>
          <w:marRight w:val="0"/>
          <w:marTop w:val="0"/>
          <w:marBottom w:val="0"/>
          <w:divBdr>
            <w:top w:val="none" w:sz="0" w:space="0" w:color="auto"/>
            <w:left w:val="none" w:sz="0" w:space="0" w:color="auto"/>
            <w:bottom w:val="none" w:sz="0" w:space="0" w:color="auto"/>
            <w:right w:val="none" w:sz="0" w:space="0" w:color="auto"/>
          </w:divBdr>
        </w:div>
        <w:div w:id="1112827177">
          <w:marLeft w:val="0"/>
          <w:marRight w:val="0"/>
          <w:marTop w:val="0"/>
          <w:marBottom w:val="0"/>
          <w:divBdr>
            <w:top w:val="none" w:sz="0" w:space="0" w:color="auto"/>
            <w:left w:val="none" w:sz="0" w:space="0" w:color="auto"/>
            <w:bottom w:val="none" w:sz="0" w:space="0" w:color="auto"/>
            <w:right w:val="none" w:sz="0" w:space="0" w:color="auto"/>
          </w:divBdr>
        </w:div>
        <w:div w:id="2090928931">
          <w:marLeft w:val="0"/>
          <w:marRight w:val="0"/>
          <w:marTop w:val="0"/>
          <w:marBottom w:val="0"/>
          <w:divBdr>
            <w:top w:val="none" w:sz="0" w:space="0" w:color="auto"/>
            <w:left w:val="none" w:sz="0" w:space="0" w:color="auto"/>
            <w:bottom w:val="none" w:sz="0" w:space="0" w:color="auto"/>
            <w:right w:val="none" w:sz="0" w:space="0" w:color="auto"/>
          </w:divBdr>
        </w:div>
        <w:div w:id="1164004788">
          <w:marLeft w:val="0"/>
          <w:marRight w:val="0"/>
          <w:marTop w:val="0"/>
          <w:marBottom w:val="0"/>
          <w:divBdr>
            <w:top w:val="none" w:sz="0" w:space="0" w:color="auto"/>
            <w:left w:val="none" w:sz="0" w:space="0" w:color="auto"/>
            <w:bottom w:val="none" w:sz="0" w:space="0" w:color="auto"/>
            <w:right w:val="none" w:sz="0" w:space="0" w:color="auto"/>
          </w:divBdr>
        </w:div>
        <w:div w:id="2134323714">
          <w:marLeft w:val="0"/>
          <w:marRight w:val="0"/>
          <w:marTop w:val="0"/>
          <w:marBottom w:val="0"/>
          <w:divBdr>
            <w:top w:val="none" w:sz="0" w:space="0" w:color="auto"/>
            <w:left w:val="none" w:sz="0" w:space="0" w:color="auto"/>
            <w:bottom w:val="none" w:sz="0" w:space="0" w:color="auto"/>
            <w:right w:val="none" w:sz="0" w:space="0" w:color="auto"/>
          </w:divBdr>
        </w:div>
        <w:div w:id="304310842">
          <w:marLeft w:val="0"/>
          <w:marRight w:val="0"/>
          <w:marTop w:val="0"/>
          <w:marBottom w:val="0"/>
          <w:divBdr>
            <w:top w:val="none" w:sz="0" w:space="0" w:color="auto"/>
            <w:left w:val="none" w:sz="0" w:space="0" w:color="auto"/>
            <w:bottom w:val="none" w:sz="0" w:space="0" w:color="auto"/>
            <w:right w:val="none" w:sz="0" w:space="0" w:color="auto"/>
          </w:divBdr>
        </w:div>
        <w:div w:id="1330326885">
          <w:marLeft w:val="0"/>
          <w:marRight w:val="0"/>
          <w:marTop w:val="0"/>
          <w:marBottom w:val="0"/>
          <w:divBdr>
            <w:top w:val="none" w:sz="0" w:space="0" w:color="auto"/>
            <w:left w:val="none" w:sz="0" w:space="0" w:color="auto"/>
            <w:bottom w:val="none" w:sz="0" w:space="0" w:color="auto"/>
            <w:right w:val="none" w:sz="0" w:space="0" w:color="auto"/>
          </w:divBdr>
        </w:div>
        <w:div w:id="79252361">
          <w:marLeft w:val="0"/>
          <w:marRight w:val="0"/>
          <w:marTop w:val="0"/>
          <w:marBottom w:val="0"/>
          <w:divBdr>
            <w:top w:val="none" w:sz="0" w:space="0" w:color="auto"/>
            <w:left w:val="none" w:sz="0" w:space="0" w:color="auto"/>
            <w:bottom w:val="none" w:sz="0" w:space="0" w:color="auto"/>
            <w:right w:val="none" w:sz="0" w:space="0" w:color="auto"/>
          </w:divBdr>
        </w:div>
        <w:div w:id="1951159396">
          <w:marLeft w:val="0"/>
          <w:marRight w:val="0"/>
          <w:marTop w:val="0"/>
          <w:marBottom w:val="0"/>
          <w:divBdr>
            <w:top w:val="none" w:sz="0" w:space="0" w:color="auto"/>
            <w:left w:val="none" w:sz="0" w:space="0" w:color="auto"/>
            <w:bottom w:val="none" w:sz="0" w:space="0" w:color="auto"/>
            <w:right w:val="none" w:sz="0" w:space="0" w:color="auto"/>
          </w:divBdr>
        </w:div>
        <w:div w:id="567156545">
          <w:marLeft w:val="0"/>
          <w:marRight w:val="0"/>
          <w:marTop w:val="0"/>
          <w:marBottom w:val="0"/>
          <w:divBdr>
            <w:top w:val="none" w:sz="0" w:space="0" w:color="auto"/>
            <w:left w:val="none" w:sz="0" w:space="0" w:color="auto"/>
            <w:bottom w:val="none" w:sz="0" w:space="0" w:color="auto"/>
            <w:right w:val="none" w:sz="0" w:space="0" w:color="auto"/>
          </w:divBdr>
        </w:div>
        <w:div w:id="486282218">
          <w:marLeft w:val="0"/>
          <w:marRight w:val="0"/>
          <w:marTop w:val="0"/>
          <w:marBottom w:val="0"/>
          <w:divBdr>
            <w:top w:val="none" w:sz="0" w:space="0" w:color="auto"/>
            <w:left w:val="none" w:sz="0" w:space="0" w:color="auto"/>
            <w:bottom w:val="none" w:sz="0" w:space="0" w:color="auto"/>
            <w:right w:val="none" w:sz="0" w:space="0" w:color="auto"/>
          </w:divBdr>
        </w:div>
        <w:div w:id="356588496">
          <w:marLeft w:val="0"/>
          <w:marRight w:val="0"/>
          <w:marTop w:val="0"/>
          <w:marBottom w:val="0"/>
          <w:divBdr>
            <w:top w:val="none" w:sz="0" w:space="0" w:color="auto"/>
            <w:left w:val="none" w:sz="0" w:space="0" w:color="auto"/>
            <w:bottom w:val="none" w:sz="0" w:space="0" w:color="auto"/>
            <w:right w:val="none" w:sz="0" w:space="0" w:color="auto"/>
          </w:divBdr>
        </w:div>
        <w:div w:id="405804686">
          <w:marLeft w:val="0"/>
          <w:marRight w:val="0"/>
          <w:marTop w:val="0"/>
          <w:marBottom w:val="0"/>
          <w:divBdr>
            <w:top w:val="none" w:sz="0" w:space="0" w:color="auto"/>
            <w:left w:val="none" w:sz="0" w:space="0" w:color="auto"/>
            <w:bottom w:val="none" w:sz="0" w:space="0" w:color="auto"/>
            <w:right w:val="none" w:sz="0" w:space="0" w:color="auto"/>
          </w:divBdr>
        </w:div>
        <w:div w:id="1697922912">
          <w:marLeft w:val="0"/>
          <w:marRight w:val="0"/>
          <w:marTop w:val="0"/>
          <w:marBottom w:val="0"/>
          <w:divBdr>
            <w:top w:val="none" w:sz="0" w:space="0" w:color="auto"/>
            <w:left w:val="none" w:sz="0" w:space="0" w:color="auto"/>
            <w:bottom w:val="none" w:sz="0" w:space="0" w:color="auto"/>
            <w:right w:val="none" w:sz="0" w:space="0" w:color="auto"/>
          </w:divBdr>
        </w:div>
        <w:div w:id="1372068179">
          <w:marLeft w:val="0"/>
          <w:marRight w:val="0"/>
          <w:marTop w:val="0"/>
          <w:marBottom w:val="0"/>
          <w:divBdr>
            <w:top w:val="none" w:sz="0" w:space="0" w:color="auto"/>
            <w:left w:val="none" w:sz="0" w:space="0" w:color="auto"/>
            <w:bottom w:val="none" w:sz="0" w:space="0" w:color="auto"/>
            <w:right w:val="none" w:sz="0" w:space="0" w:color="auto"/>
          </w:divBdr>
        </w:div>
        <w:div w:id="179391564">
          <w:marLeft w:val="0"/>
          <w:marRight w:val="0"/>
          <w:marTop w:val="0"/>
          <w:marBottom w:val="0"/>
          <w:divBdr>
            <w:top w:val="none" w:sz="0" w:space="0" w:color="auto"/>
            <w:left w:val="none" w:sz="0" w:space="0" w:color="auto"/>
            <w:bottom w:val="none" w:sz="0" w:space="0" w:color="auto"/>
            <w:right w:val="none" w:sz="0" w:space="0" w:color="auto"/>
          </w:divBdr>
        </w:div>
        <w:div w:id="618806540">
          <w:marLeft w:val="0"/>
          <w:marRight w:val="0"/>
          <w:marTop w:val="0"/>
          <w:marBottom w:val="0"/>
          <w:divBdr>
            <w:top w:val="none" w:sz="0" w:space="0" w:color="auto"/>
            <w:left w:val="none" w:sz="0" w:space="0" w:color="auto"/>
            <w:bottom w:val="none" w:sz="0" w:space="0" w:color="auto"/>
            <w:right w:val="none" w:sz="0" w:space="0" w:color="auto"/>
          </w:divBdr>
        </w:div>
        <w:div w:id="454375699">
          <w:marLeft w:val="0"/>
          <w:marRight w:val="0"/>
          <w:marTop w:val="0"/>
          <w:marBottom w:val="0"/>
          <w:divBdr>
            <w:top w:val="none" w:sz="0" w:space="0" w:color="auto"/>
            <w:left w:val="none" w:sz="0" w:space="0" w:color="auto"/>
            <w:bottom w:val="none" w:sz="0" w:space="0" w:color="auto"/>
            <w:right w:val="none" w:sz="0" w:space="0" w:color="auto"/>
          </w:divBdr>
        </w:div>
        <w:div w:id="578518252">
          <w:marLeft w:val="0"/>
          <w:marRight w:val="0"/>
          <w:marTop w:val="0"/>
          <w:marBottom w:val="0"/>
          <w:divBdr>
            <w:top w:val="none" w:sz="0" w:space="0" w:color="auto"/>
            <w:left w:val="none" w:sz="0" w:space="0" w:color="auto"/>
            <w:bottom w:val="none" w:sz="0" w:space="0" w:color="auto"/>
            <w:right w:val="none" w:sz="0" w:space="0" w:color="auto"/>
          </w:divBdr>
        </w:div>
        <w:div w:id="533233457">
          <w:marLeft w:val="0"/>
          <w:marRight w:val="0"/>
          <w:marTop w:val="0"/>
          <w:marBottom w:val="0"/>
          <w:divBdr>
            <w:top w:val="none" w:sz="0" w:space="0" w:color="auto"/>
            <w:left w:val="none" w:sz="0" w:space="0" w:color="auto"/>
            <w:bottom w:val="none" w:sz="0" w:space="0" w:color="auto"/>
            <w:right w:val="none" w:sz="0" w:space="0" w:color="auto"/>
          </w:divBdr>
        </w:div>
        <w:div w:id="648485762">
          <w:marLeft w:val="0"/>
          <w:marRight w:val="0"/>
          <w:marTop w:val="0"/>
          <w:marBottom w:val="0"/>
          <w:divBdr>
            <w:top w:val="none" w:sz="0" w:space="0" w:color="auto"/>
            <w:left w:val="none" w:sz="0" w:space="0" w:color="auto"/>
            <w:bottom w:val="none" w:sz="0" w:space="0" w:color="auto"/>
            <w:right w:val="none" w:sz="0" w:space="0" w:color="auto"/>
          </w:divBdr>
        </w:div>
        <w:div w:id="1224490829">
          <w:marLeft w:val="0"/>
          <w:marRight w:val="0"/>
          <w:marTop w:val="0"/>
          <w:marBottom w:val="0"/>
          <w:divBdr>
            <w:top w:val="none" w:sz="0" w:space="0" w:color="auto"/>
            <w:left w:val="none" w:sz="0" w:space="0" w:color="auto"/>
            <w:bottom w:val="none" w:sz="0" w:space="0" w:color="auto"/>
            <w:right w:val="none" w:sz="0" w:space="0" w:color="auto"/>
          </w:divBdr>
        </w:div>
        <w:div w:id="180169288">
          <w:marLeft w:val="0"/>
          <w:marRight w:val="0"/>
          <w:marTop w:val="0"/>
          <w:marBottom w:val="0"/>
          <w:divBdr>
            <w:top w:val="none" w:sz="0" w:space="0" w:color="auto"/>
            <w:left w:val="none" w:sz="0" w:space="0" w:color="auto"/>
            <w:bottom w:val="none" w:sz="0" w:space="0" w:color="auto"/>
            <w:right w:val="none" w:sz="0" w:space="0" w:color="auto"/>
          </w:divBdr>
        </w:div>
        <w:div w:id="803037092">
          <w:marLeft w:val="0"/>
          <w:marRight w:val="0"/>
          <w:marTop w:val="0"/>
          <w:marBottom w:val="0"/>
          <w:divBdr>
            <w:top w:val="none" w:sz="0" w:space="0" w:color="auto"/>
            <w:left w:val="none" w:sz="0" w:space="0" w:color="auto"/>
            <w:bottom w:val="none" w:sz="0" w:space="0" w:color="auto"/>
            <w:right w:val="none" w:sz="0" w:space="0" w:color="auto"/>
          </w:divBdr>
        </w:div>
        <w:div w:id="873616257">
          <w:marLeft w:val="0"/>
          <w:marRight w:val="0"/>
          <w:marTop w:val="0"/>
          <w:marBottom w:val="0"/>
          <w:divBdr>
            <w:top w:val="none" w:sz="0" w:space="0" w:color="auto"/>
            <w:left w:val="none" w:sz="0" w:space="0" w:color="auto"/>
            <w:bottom w:val="none" w:sz="0" w:space="0" w:color="auto"/>
            <w:right w:val="none" w:sz="0" w:space="0" w:color="auto"/>
          </w:divBdr>
        </w:div>
        <w:div w:id="522717369">
          <w:marLeft w:val="0"/>
          <w:marRight w:val="0"/>
          <w:marTop w:val="0"/>
          <w:marBottom w:val="0"/>
          <w:divBdr>
            <w:top w:val="none" w:sz="0" w:space="0" w:color="auto"/>
            <w:left w:val="none" w:sz="0" w:space="0" w:color="auto"/>
            <w:bottom w:val="none" w:sz="0" w:space="0" w:color="auto"/>
            <w:right w:val="none" w:sz="0" w:space="0" w:color="auto"/>
          </w:divBdr>
        </w:div>
        <w:div w:id="626008570">
          <w:marLeft w:val="0"/>
          <w:marRight w:val="0"/>
          <w:marTop w:val="0"/>
          <w:marBottom w:val="0"/>
          <w:divBdr>
            <w:top w:val="none" w:sz="0" w:space="0" w:color="auto"/>
            <w:left w:val="none" w:sz="0" w:space="0" w:color="auto"/>
            <w:bottom w:val="none" w:sz="0" w:space="0" w:color="auto"/>
            <w:right w:val="none" w:sz="0" w:space="0" w:color="auto"/>
          </w:divBdr>
        </w:div>
        <w:div w:id="1988777736">
          <w:marLeft w:val="0"/>
          <w:marRight w:val="0"/>
          <w:marTop w:val="0"/>
          <w:marBottom w:val="0"/>
          <w:divBdr>
            <w:top w:val="none" w:sz="0" w:space="0" w:color="auto"/>
            <w:left w:val="none" w:sz="0" w:space="0" w:color="auto"/>
            <w:bottom w:val="none" w:sz="0" w:space="0" w:color="auto"/>
            <w:right w:val="none" w:sz="0" w:space="0" w:color="auto"/>
          </w:divBdr>
        </w:div>
        <w:div w:id="1638533728">
          <w:marLeft w:val="0"/>
          <w:marRight w:val="0"/>
          <w:marTop w:val="0"/>
          <w:marBottom w:val="0"/>
          <w:divBdr>
            <w:top w:val="none" w:sz="0" w:space="0" w:color="auto"/>
            <w:left w:val="none" w:sz="0" w:space="0" w:color="auto"/>
            <w:bottom w:val="none" w:sz="0" w:space="0" w:color="auto"/>
            <w:right w:val="none" w:sz="0" w:space="0" w:color="auto"/>
          </w:divBdr>
        </w:div>
        <w:div w:id="53740132">
          <w:marLeft w:val="0"/>
          <w:marRight w:val="0"/>
          <w:marTop w:val="0"/>
          <w:marBottom w:val="0"/>
          <w:divBdr>
            <w:top w:val="none" w:sz="0" w:space="0" w:color="auto"/>
            <w:left w:val="none" w:sz="0" w:space="0" w:color="auto"/>
            <w:bottom w:val="none" w:sz="0" w:space="0" w:color="auto"/>
            <w:right w:val="none" w:sz="0" w:space="0" w:color="auto"/>
          </w:divBdr>
        </w:div>
        <w:div w:id="793401453">
          <w:marLeft w:val="0"/>
          <w:marRight w:val="0"/>
          <w:marTop w:val="0"/>
          <w:marBottom w:val="0"/>
          <w:divBdr>
            <w:top w:val="none" w:sz="0" w:space="0" w:color="auto"/>
            <w:left w:val="none" w:sz="0" w:space="0" w:color="auto"/>
            <w:bottom w:val="none" w:sz="0" w:space="0" w:color="auto"/>
            <w:right w:val="none" w:sz="0" w:space="0" w:color="auto"/>
          </w:divBdr>
        </w:div>
        <w:div w:id="1650672764">
          <w:marLeft w:val="0"/>
          <w:marRight w:val="0"/>
          <w:marTop w:val="0"/>
          <w:marBottom w:val="0"/>
          <w:divBdr>
            <w:top w:val="none" w:sz="0" w:space="0" w:color="auto"/>
            <w:left w:val="none" w:sz="0" w:space="0" w:color="auto"/>
            <w:bottom w:val="none" w:sz="0" w:space="0" w:color="auto"/>
            <w:right w:val="none" w:sz="0" w:space="0" w:color="auto"/>
          </w:divBdr>
        </w:div>
      </w:divsChild>
    </w:div>
    <w:div w:id="1979873438">
      <w:bodyDiv w:val="1"/>
      <w:marLeft w:val="0"/>
      <w:marRight w:val="0"/>
      <w:marTop w:val="0"/>
      <w:marBottom w:val="0"/>
      <w:divBdr>
        <w:top w:val="none" w:sz="0" w:space="0" w:color="auto"/>
        <w:left w:val="none" w:sz="0" w:space="0" w:color="auto"/>
        <w:bottom w:val="none" w:sz="0" w:space="0" w:color="auto"/>
        <w:right w:val="none" w:sz="0" w:space="0" w:color="auto"/>
      </w:divBdr>
      <w:divsChild>
        <w:div w:id="1519083141">
          <w:marLeft w:val="0"/>
          <w:marRight w:val="0"/>
          <w:marTop w:val="0"/>
          <w:marBottom w:val="0"/>
          <w:divBdr>
            <w:top w:val="none" w:sz="0" w:space="0" w:color="auto"/>
            <w:left w:val="none" w:sz="0" w:space="0" w:color="auto"/>
            <w:bottom w:val="none" w:sz="0" w:space="0" w:color="auto"/>
            <w:right w:val="none" w:sz="0" w:space="0" w:color="auto"/>
          </w:divBdr>
        </w:div>
        <w:div w:id="869222384">
          <w:marLeft w:val="0"/>
          <w:marRight w:val="0"/>
          <w:marTop w:val="0"/>
          <w:marBottom w:val="0"/>
          <w:divBdr>
            <w:top w:val="none" w:sz="0" w:space="0" w:color="auto"/>
            <w:left w:val="none" w:sz="0" w:space="0" w:color="auto"/>
            <w:bottom w:val="none" w:sz="0" w:space="0" w:color="auto"/>
            <w:right w:val="none" w:sz="0" w:space="0" w:color="auto"/>
          </w:divBdr>
        </w:div>
        <w:div w:id="1442336473">
          <w:marLeft w:val="0"/>
          <w:marRight w:val="0"/>
          <w:marTop w:val="0"/>
          <w:marBottom w:val="0"/>
          <w:divBdr>
            <w:top w:val="none" w:sz="0" w:space="0" w:color="auto"/>
            <w:left w:val="none" w:sz="0" w:space="0" w:color="auto"/>
            <w:bottom w:val="none" w:sz="0" w:space="0" w:color="auto"/>
            <w:right w:val="none" w:sz="0" w:space="0" w:color="auto"/>
          </w:divBdr>
        </w:div>
        <w:div w:id="1806462619">
          <w:marLeft w:val="0"/>
          <w:marRight w:val="0"/>
          <w:marTop w:val="0"/>
          <w:marBottom w:val="0"/>
          <w:divBdr>
            <w:top w:val="none" w:sz="0" w:space="0" w:color="auto"/>
            <w:left w:val="none" w:sz="0" w:space="0" w:color="auto"/>
            <w:bottom w:val="none" w:sz="0" w:space="0" w:color="auto"/>
            <w:right w:val="none" w:sz="0" w:space="0" w:color="auto"/>
          </w:divBdr>
        </w:div>
        <w:div w:id="1210802062">
          <w:marLeft w:val="0"/>
          <w:marRight w:val="0"/>
          <w:marTop w:val="0"/>
          <w:marBottom w:val="0"/>
          <w:divBdr>
            <w:top w:val="none" w:sz="0" w:space="0" w:color="auto"/>
            <w:left w:val="none" w:sz="0" w:space="0" w:color="auto"/>
            <w:bottom w:val="none" w:sz="0" w:space="0" w:color="auto"/>
            <w:right w:val="none" w:sz="0" w:space="0" w:color="auto"/>
          </w:divBdr>
        </w:div>
        <w:div w:id="1751463464">
          <w:marLeft w:val="0"/>
          <w:marRight w:val="0"/>
          <w:marTop w:val="0"/>
          <w:marBottom w:val="0"/>
          <w:divBdr>
            <w:top w:val="none" w:sz="0" w:space="0" w:color="auto"/>
            <w:left w:val="none" w:sz="0" w:space="0" w:color="auto"/>
            <w:bottom w:val="none" w:sz="0" w:space="0" w:color="auto"/>
            <w:right w:val="none" w:sz="0" w:space="0" w:color="auto"/>
          </w:divBdr>
        </w:div>
        <w:div w:id="1097865973">
          <w:marLeft w:val="0"/>
          <w:marRight w:val="0"/>
          <w:marTop w:val="0"/>
          <w:marBottom w:val="0"/>
          <w:divBdr>
            <w:top w:val="none" w:sz="0" w:space="0" w:color="auto"/>
            <w:left w:val="none" w:sz="0" w:space="0" w:color="auto"/>
            <w:bottom w:val="none" w:sz="0" w:space="0" w:color="auto"/>
            <w:right w:val="none" w:sz="0" w:space="0" w:color="auto"/>
          </w:divBdr>
        </w:div>
        <w:div w:id="1059403685">
          <w:marLeft w:val="0"/>
          <w:marRight w:val="0"/>
          <w:marTop w:val="0"/>
          <w:marBottom w:val="0"/>
          <w:divBdr>
            <w:top w:val="none" w:sz="0" w:space="0" w:color="auto"/>
            <w:left w:val="none" w:sz="0" w:space="0" w:color="auto"/>
            <w:bottom w:val="none" w:sz="0" w:space="0" w:color="auto"/>
            <w:right w:val="none" w:sz="0" w:space="0" w:color="auto"/>
          </w:divBdr>
        </w:div>
        <w:div w:id="1333990910">
          <w:marLeft w:val="0"/>
          <w:marRight w:val="0"/>
          <w:marTop w:val="0"/>
          <w:marBottom w:val="0"/>
          <w:divBdr>
            <w:top w:val="none" w:sz="0" w:space="0" w:color="auto"/>
            <w:left w:val="none" w:sz="0" w:space="0" w:color="auto"/>
            <w:bottom w:val="none" w:sz="0" w:space="0" w:color="auto"/>
            <w:right w:val="none" w:sz="0" w:space="0" w:color="auto"/>
          </w:divBdr>
        </w:div>
        <w:div w:id="1158109678">
          <w:marLeft w:val="0"/>
          <w:marRight w:val="0"/>
          <w:marTop w:val="0"/>
          <w:marBottom w:val="0"/>
          <w:divBdr>
            <w:top w:val="none" w:sz="0" w:space="0" w:color="auto"/>
            <w:left w:val="none" w:sz="0" w:space="0" w:color="auto"/>
            <w:bottom w:val="none" w:sz="0" w:space="0" w:color="auto"/>
            <w:right w:val="none" w:sz="0" w:space="0" w:color="auto"/>
          </w:divBdr>
        </w:div>
        <w:div w:id="861288743">
          <w:marLeft w:val="0"/>
          <w:marRight w:val="0"/>
          <w:marTop w:val="0"/>
          <w:marBottom w:val="0"/>
          <w:divBdr>
            <w:top w:val="none" w:sz="0" w:space="0" w:color="auto"/>
            <w:left w:val="none" w:sz="0" w:space="0" w:color="auto"/>
            <w:bottom w:val="none" w:sz="0" w:space="0" w:color="auto"/>
            <w:right w:val="none" w:sz="0" w:space="0" w:color="auto"/>
          </w:divBdr>
        </w:div>
        <w:div w:id="484517739">
          <w:marLeft w:val="0"/>
          <w:marRight w:val="0"/>
          <w:marTop w:val="0"/>
          <w:marBottom w:val="0"/>
          <w:divBdr>
            <w:top w:val="none" w:sz="0" w:space="0" w:color="auto"/>
            <w:left w:val="none" w:sz="0" w:space="0" w:color="auto"/>
            <w:bottom w:val="none" w:sz="0" w:space="0" w:color="auto"/>
            <w:right w:val="none" w:sz="0" w:space="0" w:color="auto"/>
          </w:divBdr>
        </w:div>
        <w:div w:id="1468430025">
          <w:marLeft w:val="0"/>
          <w:marRight w:val="0"/>
          <w:marTop w:val="0"/>
          <w:marBottom w:val="0"/>
          <w:divBdr>
            <w:top w:val="none" w:sz="0" w:space="0" w:color="auto"/>
            <w:left w:val="none" w:sz="0" w:space="0" w:color="auto"/>
            <w:bottom w:val="none" w:sz="0" w:space="0" w:color="auto"/>
            <w:right w:val="none" w:sz="0" w:space="0" w:color="auto"/>
          </w:divBdr>
        </w:div>
        <w:div w:id="799030381">
          <w:marLeft w:val="0"/>
          <w:marRight w:val="0"/>
          <w:marTop w:val="0"/>
          <w:marBottom w:val="0"/>
          <w:divBdr>
            <w:top w:val="none" w:sz="0" w:space="0" w:color="auto"/>
            <w:left w:val="none" w:sz="0" w:space="0" w:color="auto"/>
            <w:bottom w:val="none" w:sz="0" w:space="0" w:color="auto"/>
            <w:right w:val="none" w:sz="0" w:space="0" w:color="auto"/>
          </w:divBdr>
        </w:div>
        <w:div w:id="1226645159">
          <w:marLeft w:val="0"/>
          <w:marRight w:val="0"/>
          <w:marTop w:val="0"/>
          <w:marBottom w:val="0"/>
          <w:divBdr>
            <w:top w:val="none" w:sz="0" w:space="0" w:color="auto"/>
            <w:left w:val="none" w:sz="0" w:space="0" w:color="auto"/>
            <w:bottom w:val="none" w:sz="0" w:space="0" w:color="auto"/>
            <w:right w:val="none" w:sz="0" w:space="0" w:color="auto"/>
          </w:divBdr>
        </w:div>
        <w:div w:id="1874222867">
          <w:marLeft w:val="0"/>
          <w:marRight w:val="0"/>
          <w:marTop w:val="0"/>
          <w:marBottom w:val="0"/>
          <w:divBdr>
            <w:top w:val="none" w:sz="0" w:space="0" w:color="auto"/>
            <w:left w:val="none" w:sz="0" w:space="0" w:color="auto"/>
            <w:bottom w:val="none" w:sz="0" w:space="0" w:color="auto"/>
            <w:right w:val="none" w:sz="0" w:space="0" w:color="auto"/>
          </w:divBdr>
        </w:div>
        <w:div w:id="185870261">
          <w:marLeft w:val="0"/>
          <w:marRight w:val="0"/>
          <w:marTop w:val="0"/>
          <w:marBottom w:val="0"/>
          <w:divBdr>
            <w:top w:val="none" w:sz="0" w:space="0" w:color="auto"/>
            <w:left w:val="none" w:sz="0" w:space="0" w:color="auto"/>
            <w:bottom w:val="none" w:sz="0" w:space="0" w:color="auto"/>
            <w:right w:val="none" w:sz="0" w:space="0" w:color="auto"/>
          </w:divBdr>
        </w:div>
        <w:div w:id="1796480291">
          <w:marLeft w:val="0"/>
          <w:marRight w:val="0"/>
          <w:marTop w:val="0"/>
          <w:marBottom w:val="0"/>
          <w:divBdr>
            <w:top w:val="none" w:sz="0" w:space="0" w:color="auto"/>
            <w:left w:val="none" w:sz="0" w:space="0" w:color="auto"/>
            <w:bottom w:val="none" w:sz="0" w:space="0" w:color="auto"/>
            <w:right w:val="none" w:sz="0" w:space="0" w:color="auto"/>
          </w:divBdr>
        </w:div>
        <w:div w:id="1758398574">
          <w:marLeft w:val="0"/>
          <w:marRight w:val="0"/>
          <w:marTop w:val="0"/>
          <w:marBottom w:val="0"/>
          <w:divBdr>
            <w:top w:val="none" w:sz="0" w:space="0" w:color="auto"/>
            <w:left w:val="none" w:sz="0" w:space="0" w:color="auto"/>
            <w:bottom w:val="none" w:sz="0" w:space="0" w:color="auto"/>
            <w:right w:val="none" w:sz="0" w:space="0" w:color="auto"/>
          </w:divBdr>
        </w:div>
        <w:div w:id="15812610">
          <w:marLeft w:val="0"/>
          <w:marRight w:val="0"/>
          <w:marTop w:val="0"/>
          <w:marBottom w:val="0"/>
          <w:divBdr>
            <w:top w:val="none" w:sz="0" w:space="0" w:color="auto"/>
            <w:left w:val="none" w:sz="0" w:space="0" w:color="auto"/>
            <w:bottom w:val="none" w:sz="0" w:space="0" w:color="auto"/>
            <w:right w:val="none" w:sz="0" w:space="0" w:color="auto"/>
          </w:divBdr>
        </w:div>
        <w:div w:id="282734029">
          <w:marLeft w:val="0"/>
          <w:marRight w:val="0"/>
          <w:marTop w:val="0"/>
          <w:marBottom w:val="0"/>
          <w:divBdr>
            <w:top w:val="none" w:sz="0" w:space="0" w:color="auto"/>
            <w:left w:val="none" w:sz="0" w:space="0" w:color="auto"/>
            <w:bottom w:val="none" w:sz="0" w:space="0" w:color="auto"/>
            <w:right w:val="none" w:sz="0" w:space="0" w:color="auto"/>
          </w:divBdr>
        </w:div>
        <w:div w:id="392509409">
          <w:marLeft w:val="0"/>
          <w:marRight w:val="0"/>
          <w:marTop w:val="0"/>
          <w:marBottom w:val="0"/>
          <w:divBdr>
            <w:top w:val="none" w:sz="0" w:space="0" w:color="auto"/>
            <w:left w:val="none" w:sz="0" w:space="0" w:color="auto"/>
            <w:bottom w:val="none" w:sz="0" w:space="0" w:color="auto"/>
            <w:right w:val="none" w:sz="0" w:space="0" w:color="auto"/>
          </w:divBdr>
        </w:div>
        <w:div w:id="1141384248">
          <w:marLeft w:val="0"/>
          <w:marRight w:val="0"/>
          <w:marTop w:val="0"/>
          <w:marBottom w:val="0"/>
          <w:divBdr>
            <w:top w:val="none" w:sz="0" w:space="0" w:color="auto"/>
            <w:left w:val="none" w:sz="0" w:space="0" w:color="auto"/>
            <w:bottom w:val="none" w:sz="0" w:space="0" w:color="auto"/>
            <w:right w:val="none" w:sz="0" w:space="0" w:color="auto"/>
          </w:divBdr>
        </w:div>
        <w:div w:id="314260423">
          <w:marLeft w:val="0"/>
          <w:marRight w:val="0"/>
          <w:marTop w:val="0"/>
          <w:marBottom w:val="0"/>
          <w:divBdr>
            <w:top w:val="none" w:sz="0" w:space="0" w:color="auto"/>
            <w:left w:val="none" w:sz="0" w:space="0" w:color="auto"/>
            <w:bottom w:val="none" w:sz="0" w:space="0" w:color="auto"/>
            <w:right w:val="none" w:sz="0" w:space="0" w:color="auto"/>
          </w:divBdr>
        </w:div>
        <w:div w:id="1807621604">
          <w:marLeft w:val="0"/>
          <w:marRight w:val="0"/>
          <w:marTop w:val="0"/>
          <w:marBottom w:val="0"/>
          <w:divBdr>
            <w:top w:val="none" w:sz="0" w:space="0" w:color="auto"/>
            <w:left w:val="none" w:sz="0" w:space="0" w:color="auto"/>
            <w:bottom w:val="none" w:sz="0" w:space="0" w:color="auto"/>
            <w:right w:val="none" w:sz="0" w:space="0" w:color="auto"/>
          </w:divBdr>
        </w:div>
        <w:div w:id="1122505607">
          <w:marLeft w:val="0"/>
          <w:marRight w:val="0"/>
          <w:marTop w:val="0"/>
          <w:marBottom w:val="0"/>
          <w:divBdr>
            <w:top w:val="none" w:sz="0" w:space="0" w:color="auto"/>
            <w:left w:val="none" w:sz="0" w:space="0" w:color="auto"/>
            <w:bottom w:val="none" w:sz="0" w:space="0" w:color="auto"/>
            <w:right w:val="none" w:sz="0" w:space="0" w:color="auto"/>
          </w:divBdr>
        </w:div>
        <w:div w:id="812789993">
          <w:marLeft w:val="0"/>
          <w:marRight w:val="0"/>
          <w:marTop w:val="0"/>
          <w:marBottom w:val="0"/>
          <w:divBdr>
            <w:top w:val="none" w:sz="0" w:space="0" w:color="auto"/>
            <w:left w:val="none" w:sz="0" w:space="0" w:color="auto"/>
            <w:bottom w:val="none" w:sz="0" w:space="0" w:color="auto"/>
            <w:right w:val="none" w:sz="0" w:space="0" w:color="auto"/>
          </w:divBdr>
        </w:div>
        <w:div w:id="1907491789">
          <w:marLeft w:val="0"/>
          <w:marRight w:val="0"/>
          <w:marTop w:val="0"/>
          <w:marBottom w:val="0"/>
          <w:divBdr>
            <w:top w:val="none" w:sz="0" w:space="0" w:color="auto"/>
            <w:left w:val="none" w:sz="0" w:space="0" w:color="auto"/>
            <w:bottom w:val="none" w:sz="0" w:space="0" w:color="auto"/>
            <w:right w:val="none" w:sz="0" w:space="0" w:color="auto"/>
          </w:divBdr>
        </w:div>
        <w:div w:id="1731536608">
          <w:marLeft w:val="0"/>
          <w:marRight w:val="0"/>
          <w:marTop w:val="0"/>
          <w:marBottom w:val="0"/>
          <w:divBdr>
            <w:top w:val="none" w:sz="0" w:space="0" w:color="auto"/>
            <w:left w:val="none" w:sz="0" w:space="0" w:color="auto"/>
            <w:bottom w:val="none" w:sz="0" w:space="0" w:color="auto"/>
            <w:right w:val="none" w:sz="0" w:space="0" w:color="auto"/>
          </w:divBdr>
        </w:div>
        <w:div w:id="1630866066">
          <w:marLeft w:val="0"/>
          <w:marRight w:val="0"/>
          <w:marTop w:val="0"/>
          <w:marBottom w:val="0"/>
          <w:divBdr>
            <w:top w:val="none" w:sz="0" w:space="0" w:color="auto"/>
            <w:left w:val="none" w:sz="0" w:space="0" w:color="auto"/>
            <w:bottom w:val="none" w:sz="0" w:space="0" w:color="auto"/>
            <w:right w:val="none" w:sz="0" w:space="0" w:color="auto"/>
          </w:divBdr>
        </w:div>
        <w:div w:id="474104729">
          <w:marLeft w:val="0"/>
          <w:marRight w:val="0"/>
          <w:marTop w:val="0"/>
          <w:marBottom w:val="0"/>
          <w:divBdr>
            <w:top w:val="none" w:sz="0" w:space="0" w:color="auto"/>
            <w:left w:val="none" w:sz="0" w:space="0" w:color="auto"/>
            <w:bottom w:val="none" w:sz="0" w:space="0" w:color="auto"/>
            <w:right w:val="none" w:sz="0" w:space="0" w:color="auto"/>
          </w:divBdr>
        </w:div>
        <w:div w:id="1603882483">
          <w:marLeft w:val="0"/>
          <w:marRight w:val="0"/>
          <w:marTop w:val="0"/>
          <w:marBottom w:val="0"/>
          <w:divBdr>
            <w:top w:val="none" w:sz="0" w:space="0" w:color="auto"/>
            <w:left w:val="none" w:sz="0" w:space="0" w:color="auto"/>
            <w:bottom w:val="none" w:sz="0" w:space="0" w:color="auto"/>
            <w:right w:val="none" w:sz="0" w:space="0" w:color="auto"/>
          </w:divBdr>
        </w:div>
        <w:div w:id="2063484620">
          <w:marLeft w:val="0"/>
          <w:marRight w:val="0"/>
          <w:marTop w:val="0"/>
          <w:marBottom w:val="0"/>
          <w:divBdr>
            <w:top w:val="none" w:sz="0" w:space="0" w:color="auto"/>
            <w:left w:val="none" w:sz="0" w:space="0" w:color="auto"/>
            <w:bottom w:val="none" w:sz="0" w:space="0" w:color="auto"/>
            <w:right w:val="none" w:sz="0" w:space="0" w:color="auto"/>
          </w:divBdr>
        </w:div>
        <w:div w:id="331612393">
          <w:marLeft w:val="0"/>
          <w:marRight w:val="0"/>
          <w:marTop w:val="0"/>
          <w:marBottom w:val="0"/>
          <w:divBdr>
            <w:top w:val="none" w:sz="0" w:space="0" w:color="auto"/>
            <w:left w:val="none" w:sz="0" w:space="0" w:color="auto"/>
            <w:bottom w:val="none" w:sz="0" w:space="0" w:color="auto"/>
            <w:right w:val="none" w:sz="0" w:space="0" w:color="auto"/>
          </w:divBdr>
        </w:div>
        <w:div w:id="1919752578">
          <w:marLeft w:val="0"/>
          <w:marRight w:val="0"/>
          <w:marTop w:val="0"/>
          <w:marBottom w:val="0"/>
          <w:divBdr>
            <w:top w:val="none" w:sz="0" w:space="0" w:color="auto"/>
            <w:left w:val="none" w:sz="0" w:space="0" w:color="auto"/>
            <w:bottom w:val="none" w:sz="0" w:space="0" w:color="auto"/>
            <w:right w:val="none" w:sz="0" w:space="0" w:color="auto"/>
          </w:divBdr>
        </w:div>
        <w:div w:id="642195867">
          <w:marLeft w:val="0"/>
          <w:marRight w:val="0"/>
          <w:marTop w:val="0"/>
          <w:marBottom w:val="0"/>
          <w:divBdr>
            <w:top w:val="none" w:sz="0" w:space="0" w:color="auto"/>
            <w:left w:val="none" w:sz="0" w:space="0" w:color="auto"/>
            <w:bottom w:val="none" w:sz="0" w:space="0" w:color="auto"/>
            <w:right w:val="none" w:sz="0" w:space="0" w:color="auto"/>
          </w:divBdr>
        </w:div>
        <w:div w:id="1512185320">
          <w:marLeft w:val="0"/>
          <w:marRight w:val="0"/>
          <w:marTop w:val="0"/>
          <w:marBottom w:val="0"/>
          <w:divBdr>
            <w:top w:val="none" w:sz="0" w:space="0" w:color="auto"/>
            <w:left w:val="none" w:sz="0" w:space="0" w:color="auto"/>
            <w:bottom w:val="none" w:sz="0" w:space="0" w:color="auto"/>
            <w:right w:val="none" w:sz="0" w:space="0" w:color="auto"/>
          </w:divBdr>
        </w:div>
        <w:div w:id="1325664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daci.net/_novo/prikaz-b.php?db=&amp;what=Z-pdvred04v0165-1329&amp;draft=0&amp;html=&amp;nas=16951&amp;nad=4&amp;god=2001&amp;status=1" TargetMode="External"/><Relationship Id="rId18" Type="http://schemas.openxmlformats.org/officeDocument/2006/relationships/hyperlink" Target="http://www.podaci.net/_novo/prikaz-b.php?db=&amp;what=Z-pdvred04v0165-1329&amp;draft=0&amp;html=&amp;nas=16951&amp;nad=4&amp;god=2001&amp;status=1" TargetMode="External"/><Relationship Id="rId26" Type="http://schemas.openxmlformats.org/officeDocument/2006/relationships/hyperlink" Target="http://www.podaci.net/_novo/prikaz-b.php?db=&amp;what=Z-pdvred04v0165-1329&amp;draft=0&amp;html=&amp;nas=16951&amp;nad=4&amp;god=2001&amp;status=1" TargetMode="External"/><Relationship Id="rId39" Type="http://schemas.openxmlformats.org/officeDocument/2006/relationships/hyperlink" Target="http://www.podaci.net/_novo/prikaz-b.php?db=&amp;what=Z-pdvred04v0165-1329&amp;draft=0&amp;html=&amp;nas=16951&amp;nad=4&amp;god=2001&amp;status=1" TargetMode="External"/><Relationship Id="rId3" Type="http://schemas.openxmlformats.org/officeDocument/2006/relationships/webSettings" Target="webSettings.xml"/><Relationship Id="rId21" Type="http://schemas.openxmlformats.org/officeDocument/2006/relationships/hyperlink" Target="http://www.podaci.net/_novo/prikaz-b.php?db=&amp;what=Z-pdvred04v0165-1329&amp;draft=0&amp;html=&amp;nas=16951&amp;nad=4&amp;god=2001&amp;status=1" TargetMode="External"/><Relationship Id="rId34" Type="http://schemas.openxmlformats.org/officeDocument/2006/relationships/hyperlink" Target="http://www.podaci.net/_novo/prikaz-b.php?db=&amp;what=Z-pdvred04v0165-1329&amp;draft=0&amp;html=&amp;nas=16951&amp;nad=4&amp;god=2001&amp;status=1" TargetMode="External"/><Relationship Id="rId42" Type="http://schemas.openxmlformats.org/officeDocument/2006/relationships/hyperlink" Target="http://www.podaci.net/_novo/prikaz-b.php?db=&amp;what=Z-pdvred04v0165-1329&amp;draft=0&amp;html=&amp;nas=16951&amp;nad=4&amp;god=2001&amp;status=1" TargetMode="External"/><Relationship Id="rId47" Type="http://schemas.openxmlformats.org/officeDocument/2006/relationships/hyperlink" Target="http://www.podaci.net/_novo/prikaz-b.php?db=&amp;what=Z-pdvred04v0165-1329&amp;draft=0&amp;html=&amp;nas=16951&amp;nad=4&amp;god=2001&amp;status=1" TargetMode="External"/><Relationship Id="rId7" Type="http://schemas.openxmlformats.org/officeDocument/2006/relationships/hyperlink" Target="http://www.podaci.net/_novo/prikaz-b.php?db=&amp;what=Z-pdvred04v0165-1329&amp;draft=0&amp;html=&amp;nas=16951&amp;nad=4&amp;god=2001&amp;status=1" TargetMode="External"/><Relationship Id="rId12" Type="http://schemas.openxmlformats.org/officeDocument/2006/relationships/hyperlink" Target="http://www.podaci.net/_novo/prikaz-b.php?db=&amp;what=Z-pdvred04v0165-1329&amp;draft=0&amp;html=&amp;nas=16951&amp;nad=4&amp;god=2001&amp;status=1" TargetMode="External"/><Relationship Id="rId17" Type="http://schemas.openxmlformats.org/officeDocument/2006/relationships/hyperlink" Target="http://www.podaci.net/_novo/prikaz-b.php?db=&amp;what=Z-pdvred04v0165-1329&amp;draft=0&amp;html=&amp;nas=16951&amp;nad=4&amp;god=2001&amp;status=1" TargetMode="External"/><Relationship Id="rId25" Type="http://schemas.openxmlformats.org/officeDocument/2006/relationships/hyperlink" Target="http://www.podaci.net/_novo/prikaz-b.php?db=&amp;what=Z-pdvred04v0165-1329&amp;draft=0&amp;html=&amp;nas=16951&amp;nad=4&amp;god=2001&amp;status=1" TargetMode="External"/><Relationship Id="rId33" Type="http://schemas.openxmlformats.org/officeDocument/2006/relationships/hyperlink" Target="http://www.podaci.net/_novo/prikaz-b.php?db=&amp;what=Z-pdvred04v0165-1329&amp;draft=0&amp;html=&amp;nas=16951&amp;nad=4&amp;god=2001&amp;status=1" TargetMode="External"/><Relationship Id="rId38" Type="http://schemas.openxmlformats.org/officeDocument/2006/relationships/hyperlink" Target="http://www.podaci.net/_novo/prikaz-b.php?db=&amp;what=Z-pdvred04v0165-1329&amp;draft=0&amp;html=&amp;nas=16951&amp;nad=4&amp;god=2001&amp;status=1" TargetMode="External"/><Relationship Id="rId46" Type="http://schemas.openxmlformats.org/officeDocument/2006/relationships/hyperlink" Target="http://www.podaci.net/_novo/prikaz-b.php?db=&amp;what=Z-pdvred04v0165-1329&amp;draft=0&amp;html=&amp;nas=16951&amp;nad=4&amp;god=2001&amp;status=1" TargetMode="External"/><Relationship Id="rId2" Type="http://schemas.openxmlformats.org/officeDocument/2006/relationships/settings" Target="settings.xml"/><Relationship Id="rId16" Type="http://schemas.openxmlformats.org/officeDocument/2006/relationships/hyperlink" Target="http://www.podaci.net/_novo/prikaz-b.php?db=&amp;what=Z-pdvred04v0165-1329&amp;draft=0&amp;html=&amp;nas=16951&amp;nad=4&amp;god=2001&amp;status=1" TargetMode="External"/><Relationship Id="rId20" Type="http://schemas.openxmlformats.org/officeDocument/2006/relationships/hyperlink" Target="http://www.podaci.net/_novo/prikaz-b.php?db=&amp;what=Z-pdvred04v0165-1329&amp;draft=0&amp;html=&amp;nas=16951&amp;nad=4&amp;god=2001&amp;status=1" TargetMode="External"/><Relationship Id="rId29" Type="http://schemas.openxmlformats.org/officeDocument/2006/relationships/hyperlink" Target="http://www.podaci.net/_novo/prikaz-b.php?db=&amp;what=Z-pdvred04v0165-1329&amp;draft=0&amp;html=&amp;nas=16951&amp;nad=4&amp;god=2001&amp;status=1" TargetMode="External"/><Relationship Id="rId41" Type="http://schemas.openxmlformats.org/officeDocument/2006/relationships/hyperlink" Target="http://www.podaci.net/_novo/prikaz-b.php?db=&amp;what=Z-pdvred04v0165-1329&amp;draft=0&amp;html=&amp;nas=16951&amp;nad=4&amp;god=2001&amp;status=1" TargetMode="External"/><Relationship Id="rId1" Type="http://schemas.openxmlformats.org/officeDocument/2006/relationships/styles" Target="styles.xml"/><Relationship Id="rId6" Type="http://schemas.openxmlformats.org/officeDocument/2006/relationships/hyperlink" Target="http://www.podaci.net/_novo/prikaz-b.php?db=&amp;what=Z-pdvred04v0165-1329&amp;draft=0&amp;html=&amp;nas=16951&amp;nad=4&amp;god=2001&amp;status=1" TargetMode="External"/><Relationship Id="rId11" Type="http://schemas.openxmlformats.org/officeDocument/2006/relationships/hyperlink" Target="http://www.podaci.net/_novo/prikaz-b.php?db=&amp;what=Z-pdvred04v0165-1329&amp;draft=0&amp;html=&amp;nas=16951&amp;nad=4&amp;god=2001&amp;status=1" TargetMode="External"/><Relationship Id="rId24" Type="http://schemas.openxmlformats.org/officeDocument/2006/relationships/hyperlink" Target="http://www.podaci.net/_novo/prikaz-b.php?db=&amp;what=Z-pdvred04v0165-1329&amp;draft=0&amp;html=&amp;nas=16951&amp;nad=4&amp;god=2001&amp;status=1" TargetMode="External"/><Relationship Id="rId32" Type="http://schemas.openxmlformats.org/officeDocument/2006/relationships/hyperlink" Target="http://www.podaci.net/_novo/prikaz-b.php?db=&amp;what=Z-pdvred04v0165-1329&amp;draft=0&amp;html=&amp;nas=16951&amp;nad=4&amp;god=2001&amp;status=1" TargetMode="External"/><Relationship Id="rId37" Type="http://schemas.openxmlformats.org/officeDocument/2006/relationships/hyperlink" Target="http://www.podaci.net/_novo/prikaz-b.php?db=&amp;what=Z-pdvred04v0165-1329&amp;draft=0&amp;html=&amp;nas=16951&amp;nad=4&amp;god=2001&amp;status=1" TargetMode="External"/><Relationship Id="rId40" Type="http://schemas.openxmlformats.org/officeDocument/2006/relationships/hyperlink" Target="http://www.podaci.net/_novo/prikaz-b.php?db=&amp;what=Z-pdvred04v0165-1329&amp;draft=0&amp;html=&amp;nas=16951&amp;nad=4&amp;god=2001&amp;status=1" TargetMode="External"/><Relationship Id="rId45" Type="http://schemas.openxmlformats.org/officeDocument/2006/relationships/hyperlink" Target="http://www.podaci.net/_novo/prikaz-b.php?db=&amp;what=Z-pdvred04v0165-1329&amp;draft=0&amp;html=&amp;nas=16951&amp;nad=4&amp;god=2001&amp;status=1" TargetMode="External"/><Relationship Id="rId5" Type="http://schemas.openxmlformats.org/officeDocument/2006/relationships/image" Target="media/image2.gif"/><Relationship Id="rId15" Type="http://schemas.openxmlformats.org/officeDocument/2006/relationships/hyperlink" Target="http://www.podaci.net/_novo/prikaz-b.php?db=&amp;what=Z-pdvred04v0165-1329&amp;draft=0&amp;html=&amp;nas=16951&amp;nad=4&amp;god=2001&amp;status=1" TargetMode="External"/><Relationship Id="rId23" Type="http://schemas.openxmlformats.org/officeDocument/2006/relationships/hyperlink" Target="http://www.podaci.net/_novo/prikaz-b.php?db=&amp;what=Z-pdvred04v0165-1329&amp;draft=0&amp;html=&amp;nas=16951&amp;nad=4&amp;god=2001&amp;status=1" TargetMode="External"/><Relationship Id="rId28" Type="http://schemas.openxmlformats.org/officeDocument/2006/relationships/hyperlink" Target="http://www.podaci.net/_novo/prikaz-b.php?db=&amp;what=Z-pdvred04v0165-1329&amp;draft=0&amp;html=&amp;nas=16951&amp;nad=4&amp;god=2001&amp;status=1" TargetMode="External"/><Relationship Id="rId36" Type="http://schemas.openxmlformats.org/officeDocument/2006/relationships/hyperlink" Target="http://www.podaci.net/_novo/prikaz-b.php?db=&amp;what=Z-pdvred04v0165-1329&amp;draft=0&amp;html=&amp;nas=16951&amp;nad=4&amp;god=2001&amp;status=1" TargetMode="External"/><Relationship Id="rId49" Type="http://schemas.openxmlformats.org/officeDocument/2006/relationships/theme" Target="theme/theme1.xml"/><Relationship Id="rId10" Type="http://schemas.openxmlformats.org/officeDocument/2006/relationships/hyperlink" Target="http://www.podaci.net/_novo/prikaz-b.php?db=&amp;what=Z-pdvred04v0165-1329&amp;draft=0&amp;html=&amp;nas=16951&amp;nad=4&amp;god=2001&amp;status=1" TargetMode="External"/><Relationship Id="rId19" Type="http://schemas.openxmlformats.org/officeDocument/2006/relationships/hyperlink" Target="http://www.podaci.net/_novo/prikaz-b.php?db=&amp;what=Z-pdvred04v0165-1329&amp;draft=0&amp;html=&amp;nas=16951&amp;nad=4&amp;god=2001&amp;status=1" TargetMode="External"/><Relationship Id="rId31" Type="http://schemas.openxmlformats.org/officeDocument/2006/relationships/hyperlink" Target="http://www.podaci.net/_novo/prikaz-b.php?db=&amp;what=Z-pdvred04v0165-1329&amp;draft=0&amp;html=&amp;nas=16951&amp;nad=4&amp;god=2001&amp;status=1" TargetMode="External"/><Relationship Id="rId44" Type="http://schemas.openxmlformats.org/officeDocument/2006/relationships/hyperlink" Target="http://www.podaci.net/_novo/prikaz-b.php?db=&amp;what=Z-pdvred04v0165-1329&amp;draft=0&amp;html=&amp;nas=16951&amp;nad=4&amp;god=2001&amp;status=1" TargetMode="External"/><Relationship Id="rId4" Type="http://schemas.openxmlformats.org/officeDocument/2006/relationships/image" Target="media/image1.gif"/><Relationship Id="rId9" Type="http://schemas.openxmlformats.org/officeDocument/2006/relationships/hyperlink" Target="http://www.podaci.net/_novo/prikaz-b.php?db=&amp;what=Z-pdvred04v0165-1329&amp;draft=0&amp;html=&amp;nas=16951&amp;nad=4&amp;god=2001&amp;status=1" TargetMode="External"/><Relationship Id="rId14" Type="http://schemas.openxmlformats.org/officeDocument/2006/relationships/hyperlink" Target="http://www.podaci.net/_novo/prikaz-b.php?db=&amp;what=Z-pdvred04v0165-1329&amp;draft=0&amp;html=&amp;nas=16951&amp;nad=4&amp;god=2001&amp;status=1" TargetMode="External"/><Relationship Id="rId22" Type="http://schemas.openxmlformats.org/officeDocument/2006/relationships/hyperlink" Target="http://www.podaci.net/_novo/prikaz-b.php?db=&amp;what=Z-pdvred04v0165-1329&amp;draft=0&amp;html=&amp;nas=16951&amp;nad=4&amp;god=2001&amp;status=1" TargetMode="External"/><Relationship Id="rId27" Type="http://schemas.openxmlformats.org/officeDocument/2006/relationships/hyperlink" Target="http://www.podaci.net/_novo/prikaz-b.php?db=&amp;what=Z-pdvred04v0165-1329&amp;draft=0&amp;html=&amp;nas=16951&amp;nad=4&amp;god=2001&amp;status=1" TargetMode="External"/><Relationship Id="rId30" Type="http://schemas.openxmlformats.org/officeDocument/2006/relationships/hyperlink" Target="http://www.podaci.net/_novo/prikaz-b.php?db=&amp;what=Z-pdvred04v0165-1329&amp;draft=0&amp;html=&amp;nas=16951&amp;nad=4&amp;god=2001&amp;status=1" TargetMode="External"/><Relationship Id="rId35" Type="http://schemas.openxmlformats.org/officeDocument/2006/relationships/hyperlink" Target="http://www.podaci.net/_novo/prikaz-b.php?db=&amp;what=Z-pdvred04v0165-1329&amp;draft=0&amp;html=&amp;nas=16951&amp;nad=4&amp;god=2001&amp;status=1" TargetMode="External"/><Relationship Id="rId43" Type="http://schemas.openxmlformats.org/officeDocument/2006/relationships/hyperlink" Target="http://www.podaci.net/_novo/prikaz-b.php?db=&amp;what=Z-pdvred04v0165-1329&amp;draft=0&amp;html=&amp;nas=16951&amp;nad=4&amp;god=2001&amp;status=1" TargetMode="External"/><Relationship Id="rId48" Type="http://schemas.openxmlformats.org/officeDocument/2006/relationships/fontTable" Target="fontTable.xml"/><Relationship Id="rId8" Type="http://schemas.openxmlformats.org/officeDocument/2006/relationships/hyperlink" Target="http://www.podaci.net/_novo/prikaz-b.php?db=&amp;what=Z-pdvred04v0165-1329&amp;draft=0&amp;html=&amp;nas=16951&amp;nad=4&amp;god=2001&amp;stat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13245</Words>
  <Characters>75498</Characters>
  <Application>Microsoft Office Word</Application>
  <DocSecurity>0</DocSecurity>
  <Lines>629</Lines>
  <Paragraphs>177</Paragraphs>
  <ScaleCrop>false</ScaleCrop>
  <Company>Hewlett-Packard Company</Company>
  <LinksUpToDate>false</LinksUpToDate>
  <CharactersWithSpaces>88566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tanja</cp:lastModifiedBy>
  <cp:revision>2</cp:revision>
  <cp:lastPrinted>2014-11-10T11:29:00Z</cp:lastPrinted>
  <dcterms:created xsi:type="dcterms:W3CDTF">2015-08-04T12:10:00Z</dcterms:created>
  <dcterms:modified xsi:type="dcterms:W3CDTF">2015-08-04T12:10:00Z</dcterms:modified>
</cp:coreProperties>
</file>