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E74" w:rsidRDefault="00821E74" w:rsidP="00821E74">
      <w:pPr>
        <w:rPr>
          <w:rFonts w:ascii="Arial" w:hAnsi="Arial" w:cs="Arial"/>
          <w:color w:val="000000"/>
          <w:sz w:val="27"/>
          <w:szCs w:val="27"/>
        </w:rPr>
      </w:pPr>
      <w:r>
        <w:t>------------------</w:t>
      </w:r>
      <w:r>
        <w:rPr>
          <w:rFonts w:ascii="Arial" w:hAnsi="Arial" w:cs="Arial"/>
          <w:color w:val="000000"/>
          <w:sz w:val="18"/>
          <w:szCs w:val="18"/>
        </w:rPr>
        <w:br/>
      </w:r>
      <w:r>
        <w:t>NAPOMENA REDAKCIJE:</w:t>
      </w:r>
      <w:r>
        <w:rPr>
          <w:rFonts w:ascii="Arial" w:hAnsi="Arial" w:cs="Arial"/>
          <w:color w:val="000000"/>
          <w:sz w:val="18"/>
          <w:szCs w:val="18"/>
        </w:rPr>
        <w:br/>
      </w:r>
      <w:r>
        <w:t>Na osnovu Zakona o objedinjenoj registraciji i sistemu izvještavanja o obračunu i naplati poreza i doprinosa ("Sl. list SCG", broj 29/05), prestaju da važe odredbe ovog Zakona koje se odnose na registraciju poreskih obveznika i osiguranika i podnošenje prijave za obračun i plaćanje poreza i doprinosa, koje su u suprotnosti sa navedenjnim zakonom.</w:t>
      </w:r>
      <w:r>
        <w:rPr>
          <w:rFonts w:ascii="Arial" w:hAnsi="Arial" w:cs="Arial"/>
          <w:color w:val="000000"/>
          <w:sz w:val="18"/>
          <w:szCs w:val="18"/>
        </w:rPr>
        <w:br/>
      </w:r>
      <w:r>
        <w:t>------------------</w:t>
      </w:r>
      <w:r>
        <w:rPr>
          <w:rFonts w:ascii="Arial" w:hAnsi="Arial" w:cs="Arial"/>
          <w:color w:val="000000"/>
          <w:sz w:val="18"/>
          <w:szCs w:val="18"/>
        </w:rPr>
        <w:br/>
      </w:r>
      <w:r>
        <w:rPr>
          <w:rFonts w:ascii="Arial" w:hAnsi="Arial" w:cs="Arial"/>
          <w:color w:val="000000"/>
          <w:sz w:val="18"/>
          <w:szCs w:val="18"/>
        </w:rPr>
        <w:br/>
      </w:r>
    </w:p>
    <w:p w:rsidR="00821E74" w:rsidRDefault="00821E74" w:rsidP="00821E74">
      <w:pPr>
        <w:jc w:val="center"/>
        <w:rPr>
          <w:rFonts w:ascii="Arial" w:hAnsi="Arial" w:cs="Arial"/>
          <w:color w:val="000000"/>
          <w:sz w:val="27"/>
          <w:szCs w:val="27"/>
        </w:rPr>
      </w:pPr>
      <w:r>
        <w:rPr>
          <w:rFonts w:ascii="Arial" w:hAnsi="Arial" w:cs="Arial"/>
          <w:b/>
          <w:bCs/>
          <w:color w:val="000000"/>
          <w:sz w:val="27"/>
          <w:szCs w:val="27"/>
        </w:rPr>
        <w:t>ZAKON</w:t>
      </w:r>
    </w:p>
    <w:p w:rsidR="00821E74" w:rsidRDefault="00821E74" w:rsidP="00821E74">
      <w:pPr>
        <w:rPr>
          <w:rFonts w:ascii="Arial" w:hAnsi="Arial" w:cs="Arial"/>
          <w:color w:val="000000"/>
          <w:sz w:val="27"/>
          <w:szCs w:val="27"/>
        </w:rPr>
      </w:pPr>
      <w:r>
        <w:rPr>
          <w:rFonts w:ascii="Arial" w:hAnsi="Arial" w:cs="Arial"/>
          <w:color w:val="000000"/>
          <w:sz w:val="18"/>
          <w:szCs w:val="18"/>
        </w:rPr>
        <w:br/>
      </w:r>
    </w:p>
    <w:p w:rsidR="00821E74" w:rsidRDefault="00821E74" w:rsidP="00821E74">
      <w:pPr>
        <w:jc w:val="center"/>
        <w:rPr>
          <w:rFonts w:ascii="Arial" w:hAnsi="Arial" w:cs="Arial"/>
          <w:color w:val="000000"/>
          <w:sz w:val="27"/>
          <w:szCs w:val="27"/>
        </w:rPr>
      </w:pPr>
      <w:r>
        <w:rPr>
          <w:rFonts w:ascii="Arial" w:hAnsi="Arial" w:cs="Arial"/>
          <w:b/>
          <w:bCs/>
          <w:color w:val="000000"/>
          <w:sz w:val="27"/>
          <w:szCs w:val="27"/>
        </w:rPr>
        <w:t>O POREZU NA DOHODAK FIZIČKIH LICA</w:t>
      </w:r>
    </w:p>
    <w:p w:rsidR="00821E74" w:rsidRDefault="00821E74" w:rsidP="00821E74">
      <w:pPr>
        <w:rPr>
          <w:rFonts w:ascii="Times New Roman" w:hAnsi="Times New Roman" w:cs="Times New Roman"/>
          <w:sz w:val="24"/>
          <w:szCs w:val="24"/>
        </w:rPr>
      </w:pPr>
      <w:r>
        <w:rPr>
          <w:rFonts w:ascii="Arial" w:hAnsi="Arial" w:cs="Arial"/>
          <w:color w:val="000000"/>
          <w:sz w:val="18"/>
          <w:szCs w:val="18"/>
        </w:rPr>
        <w:br/>
      </w:r>
    </w:p>
    <w:p w:rsidR="00821E74" w:rsidRDefault="00821E74" w:rsidP="00821E74">
      <w:pPr>
        <w:jc w:val="center"/>
        <w:rPr>
          <w:rFonts w:ascii="Arial" w:hAnsi="Arial" w:cs="Arial"/>
          <w:color w:val="000000"/>
          <w:sz w:val="18"/>
          <w:szCs w:val="18"/>
        </w:rPr>
      </w:pPr>
      <w:r>
        <w:rPr>
          <w:rFonts w:ascii="Arial" w:hAnsi="Arial" w:cs="Arial"/>
          <w:color w:val="000000"/>
          <w:sz w:val="18"/>
          <w:szCs w:val="18"/>
        </w:rPr>
        <w:t>(Objavljen u "Sl. listu RCG", br. 65 od 31. decembra 2001, 12/02, 37/04, 29/05, 78/06, "Sl. listu Crne Gore, br. 86 od 25. decembra 2009, 40/11, 14/12, 6/13, 62/13)</w:t>
      </w:r>
    </w:p>
    <w:p w:rsidR="00821E74" w:rsidRDefault="00821E74" w:rsidP="00821E74">
      <w:pPr>
        <w:rPr>
          <w:rFonts w:ascii="Times New Roman" w:hAnsi="Times New Roman" w:cs="Times New Roman"/>
          <w:sz w:val="24"/>
          <w:szCs w:val="24"/>
        </w:rPr>
      </w:pP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I OSNOVNE ODREDBE</w:t>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1. Opšte odredbe</w:t>
      </w:r>
    </w:p>
    <w:p w:rsidR="00821E74" w:rsidRDefault="00821E74" w:rsidP="00821E74">
      <w:pPr>
        <w:rPr>
          <w:rStyle w:val="expand"/>
          <w:color w:val="000000"/>
        </w:rPr>
      </w:pPr>
    </w:p>
    <w:p w:rsidR="00821E74" w:rsidRDefault="00821E74" w:rsidP="00821E74">
      <w:pPr>
        <w:jc w:val="center"/>
      </w:pPr>
      <w:bookmarkStart w:id="0" w:name="clan1"/>
      <w:bookmarkEnd w:id="0"/>
      <w:r>
        <w:rPr>
          <w:rFonts w:ascii="Arial" w:hAnsi="Arial" w:cs="Arial"/>
          <w:b/>
          <w:bCs/>
          <w:color w:val="000000"/>
          <w:sz w:val="18"/>
          <w:szCs w:val="18"/>
        </w:rPr>
        <w:t>Član 1</w:t>
      </w:r>
      <w:r>
        <w:rPr>
          <w:rFonts w:ascii="Arial" w:hAnsi="Arial" w:cs="Arial"/>
          <w:noProof/>
          <w:color w:val="000000"/>
          <w:sz w:val="18"/>
          <w:szCs w:val="18"/>
        </w:rPr>
        <w:drawing>
          <wp:inline distT="0" distB="0" distL="0" distR="0">
            <wp:extent cx="85725" cy="76200"/>
            <wp:effectExtent l="0" t="0" r="0" b="0"/>
            <wp:docPr id="610" name="Picture 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09" name="Picture 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1" w:name="1001"/>
      <w:bookmarkEnd w:id="1"/>
      <w:r>
        <w:rPr>
          <w:rStyle w:val="expand"/>
          <w:rFonts w:ascii="Arial" w:hAnsi="Arial" w:cs="Arial"/>
          <w:color w:val="000000"/>
          <w:sz w:val="18"/>
          <w:szCs w:val="18"/>
        </w:rPr>
        <w:t>     (1) Ovim zakonom uvodi se obaveza plaćanja poreza na dohodak fizičkih lica (u daljem tekstu: porez na dohodak).</w:t>
      </w:r>
      <w:r>
        <w:rPr>
          <w:rFonts w:ascii="Arial" w:hAnsi="Arial" w:cs="Arial"/>
          <w:color w:val="000000"/>
          <w:sz w:val="18"/>
          <w:szCs w:val="18"/>
        </w:rPr>
        <w:br/>
      </w:r>
      <w:r>
        <w:rPr>
          <w:rStyle w:val="expand"/>
          <w:rFonts w:ascii="Arial" w:hAnsi="Arial" w:cs="Arial"/>
          <w:color w:val="000000"/>
          <w:sz w:val="18"/>
          <w:szCs w:val="18"/>
        </w:rPr>
        <w:t>     (2) Prihodi od poreza na dohodak pripadaju budžetu Crne Gore i budžetima jedinica lokalne samouprave u srazmjeri utvrđenoj posebnim zakonima.</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2. Poreski obveznik</w:t>
      </w:r>
    </w:p>
    <w:p w:rsidR="00821E74" w:rsidRDefault="00821E74" w:rsidP="00821E74">
      <w:pPr>
        <w:rPr>
          <w:rStyle w:val="expand"/>
          <w:color w:val="000000"/>
        </w:rPr>
      </w:pPr>
    </w:p>
    <w:p w:rsidR="00821E74" w:rsidRDefault="00821E74" w:rsidP="00821E74">
      <w:pPr>
        <w:jc w:val="center"/>
      </w:pPr>
      <w:bookmarkStart w:id="2" w:name="clan2"/>
      <w:bookmarkEnd w:id="2"/>
      <w:r>
        <w:rPr>
          <w:rFonts w:ascii="Arial" w:hAnsi="Arial" w:cs="Arial"/>
          <w:b/>
          <w:bCs/>
          <w:color w:val="000000"/>
          <w:sz w:val="18"/>
          <w:szCs w:val="18"/>
        </w:rPr>
        <w:t>Član 2</w:t>
      </w:r>
      <w:r>
        <w:rPr>
          <w:rFonts w:ascii="Arial" w:hAnsi="Arial" w:cs="Arial"/>
          <w:noProof/>
          <w:color w:val="000000"/>
          <w:sz w:val="18"/>
          <w:szCs w:val="18"/>
        </w:rPr>
        <w:drawing>
          <wp:inline distT="0" distB="0" distL="0" distR="0">
            <wp:extent cx="85725" cy="76200"/>
            <wp:effectExtent l="0" t="0" r="0" b="0"/>
            <wp:docPr id="608" name="Picture 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07" name="Picture 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3" w:name="1002"/>
      <w:bookmarkEnd w:id="3"/>
      <w:r>
        <w:rPr>
          <w:rStyle w:val="expand"/>
          <w:rFonts w:ascii="Arial" w:hAnsi="Arial" w:cs="Arial"/>
          <w:color w:val="000000"/>
          <w:sz w:val="18"/>
          <w:szCs w:val="18"/>
        </w:rPr>
        <w:t>     (1) Poreski obveznik poreza na dohodak je rezidentno, odnosno nerezidentno fizičko lice koje ostvari dohodak iz izvora utvrđenih ovim zakonom.</w:t>
      </w:r>
      <w:r>
        <w:rPr>
          <w:rFonts w:ascii="Arial" w:hAnsi="Arial" w:cs="Arial"/>
          <w:color w:val="000000"/>
          <w:sz w:val="18"/>
          <w:szCs w:val="18"/>
        </w:rPr>
        <w:br/>
      </w:r>
      <w:r>
        <w:rPr>
          <w:rStyle w:val="expand"/>
          <w:rFonts w:ascii="Arial" w:hAnsi="Arial" w:cs="Arial"/>
          <w:color w:val="000000"/>
          <w:sz w:val="18"/>
          <w:szCs w:val="18"/>
        </w:rPr>
        <w:t>     (2) Kada dva ili više fizičkih lica zajednički ostvaruju dohodak, poreski obveznik je svako od tih lica, srazmjerno udjelu u dohotku koji je ostvarilo.</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lastRenderedPageBreak/>
        <w:t>Rezident</w:t>
      </w:r>
    </w:p>
    <w:p w:rsidR="00821E74" w:rsidRDefault="00821E74" w:rsidP="00821E74">
      <w:pPr>
        <w:rPr>
          <w:rStyle w:val="expand"/>
          <w:color w:val="000000"/>
        </w:rPr>
      </w:pPr>
    </w:p>
    <w:p w:rsidR="00821E74" w:rsidRDefault="00821E74" w:rsidP="00821E74">
      <w:pPr>
        <w:jc w:val="center"/>
      </w:pPr>
      <w:bookmarkStart w:id="4" w:name="clan3"/>
      <w:bookmarkEnd w:id="4"/>
      <w:r>
        <w:rPr>
          <w:rFonts w:ascii="Arial" w:hAnsi="Arial" w:cs="Arial"/>
          <w:b/>
          <w:bCs/>
          <w:color w:val="000000"/>
          <w:sz w:val="18"/>
          <w:szCs w:val="18"/>
        </w:rPr>
        <w:t>Član 3</w:t>
      </w:r>
      <w:r>
        <w:rPr>
          <w:rFonts w:ascii="Arial" w:hAnsi="Arial" w:cs="Arial"/>
          <w:noProof/>
          <w:color w:val="000000"/>
          <w:sz w:val="18"/>
          <w:szCs w:val="18"/>
        </w:rPr>
        <w:drawing>
          <wp:inline distT="0" distB="0" distL="0" distR="0">
            <wp:extent cx="85725" cy="76200"/>
            <wp:effectExtent l="0" t="0" r="0" b="0"/>
            <wp:docPr id="606" name="Picture 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05" name="Picture 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5" w:name="1003"/>
      <w:bookmarkEnd w:id="5"/>
      <w:r>
        <w:rPr>
          <w:rStyle w:val="expand"/>
          <w:rFonts w:ascii="Arial" w:hAnsi="Arial" w:cs="Arial"/>
          <w:color w:val="000000"/>
          <w:sz w:val="18"/>
          <w:szCs w:val="18"/>
        </w:rPr>
        <w:t>     (1) Rezidentno fizičko lice (u daljem tekstu: rezident), u smislu ovog zakona, je fizičko lice koje:</w:t>
      </w:r>
      <w:r>
        <w:rPr>
          <w:rFonts w:ascii="Arial" w:hAnsi="Arial" w:cs="Arial"/>
          <w:color w:val="000000"/>
          <w:sz w:val="18"/>
          <w:szCs w:val="18"/>
        </w:rPr>
        <w:br/>
      </w:r>
      <w:r>
        <w:rPr>
          <w:rStyle w:val="expand"/>
          <w:rFonts w:ascii="Arial" w:hAnsi="Arial" w:cs="Arial"/>
          <w:color w:val="000000"/>
          <w:sz w:val="18"/>
          <w:szCs w:val="18"/>
        </w:rPr>
        <w:t>     1) na teritoriji Crne Gore ima prebivalište ili centar poslovnih i životnih interesa;</w:t>
      </w:r>
      <w:r>
        <w:rPr>
          <w:rFonts w:ascii="Arial" w:hAnsi="Arial" w:cs="Arial"/>
          <w:color w:val="000000"/>
          <w:sz w:val="18"/>
          <w:szCs w:val="18"/>
        </w:rPr>
        <w:br/>
      </w:r>
      <w:r>
        <w:rPr>
          <w:rStyle w:val="expand"/>
          <w:rFonts w:ascii="Arial" w:hAnsi="Arial" w:cs="Arial"/>
          <w:color w:val="000000"/>
          <w:sz w:val="18"/>
          <w:szCs w:val="18"/>
        </w:rPr>
        <w:t>     2) boravi na teritoriji Crne Gore više od 183 dana u poreskoj godini.</w:t>
      </w:r>
      <w:r>
        <w:rPr>
          <w:rFonts w:ascii="Arial" w:hAnsi="Arial" w:cs="Arial"/>
          <w:color w:val="000000"/>
          <w:sz w:val="18"/>
          <w:szCs w:val="18"/>
        </w:rPr>
        <w:br/>
      </w:r>
      <w:r>
        <w:rPr>
          <w:rStyle w:val="expand"/>
          <w:rFonts w:ascii="Arial" w:hAnsi="Arial" w:cs="Arial"/>
          <w:color w:val="000000"/>
          <w:sz w:val="18"/>
          <w:szCs w:val="18"/>
        </w:rPr>
        <w:t>     (2) Rezident Crne Gore je i fizičko lice koje je upućeno izvan Crne Gore radi obavljanja posla za fizičko ili pravno lice rezidenta Crne Gore ili za međunarodnu organizaciju.</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3. Predmet oporezivanja</w:t>
      </w:r>
    </w:p>
    <w:p w:rsidR="00821E74" w:rsidRDefault="00821E74" w:rsidP="00821E74">
      <w:pPr>
        <w:rPr>
          <w:rStyle w:val="expand"/>
          <w:color w:val="000000"/>
        </w:rPr>
      </w:pPr>
    </w:p>
    <w:p w:rsidR="00821E74" w:rsidRDefault="00821E74" w:rsidP="00821E74">
      <w:pPr>
        <w:jc w:val="center"/>
      </w:pPr>
      <w:bookmarkStart w:id="6" w:name="clan4"/>
      <w:bookmarkEnd w:id="6"/>
      <w:r>
        <w:rPr>
          <w:rFonts w:ascii="Arial" w:hAnsi="Arial" w:cs="Arial"/>
          <w:b/>
          <w:bCs/>
          <w:color w:val="000000"/>
          <w:sz w:val="18"/>
          <w:szCs w:val="18"/>
        </w:rPr>
        <w:t>Član 4</w:t>
      </w:r>
      <w:r>
        <w:rPr>
          <w:rFonts w:ascii="Arial" w:hAnsi="Arial" w:cs="Arial"/>
          <w:noProof/>
          <w:color w:val="000000"/>
          <w:sz w:val="18"/>
          <w:szCs w:val="18"/>
        </w:rPr>
        <w:drawing>
          <wp:inline distT="0" distB="0" distL="0" distR="0">
            <wp:extent cx="85725" cy="76200"/>
            <wp:effectExtent l="0" t="0" r="0" b="0"/>
            <wp:docPr id="604" name="Picture 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03" name="Picture 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7" w:name="1004"/>
      <w:bookmarkEnd w:id="7"/>
      <w:r>
        <w:rPr>
          <w:rStyle w:val="expand"/>
          <w:rFonts w:ascii="Arial" w:hAnsi="Arial" w:cs="Arial"/>
          <w:color w:val="000000"/>
          <w:sz w:val="18"/>
          <w:szCs w:val="18"/>
        </w:rPr>
        <w:t>     (1) Predmet oporezivanja rezidenta je dohodak koji rezident ostvari u Crnoj Gori i izvan Crne Gore.</w:t>
      </w:r>
      <w:r>
        <w:rPr>
          <w:rFonts w:ascii="Arial" w:hAnsi="Arial" w:cs="Arial"/>
          <w:color w:val="000000"/>
          <w:sz w:val="18"/>
          <w:szCs w:val="18"/>
        </w:rPr>
        <w:br/>
      </w:r>
      <w:r>
        <w:rPr>
          <w:rStyle w:val="expand"/>
          <w:rFonts w:ascii="Arial" w:hAnsi="Arial" w:cs="Arial"/>
          <w:color w:val="000000"/>
          <w:sz w:val="18"/>
          <w:szCs w:val="18"/>
        </w:rPr>
        <w:t>     (2) Predmet oporezivanja nerezidentnog fizičkog lica (u daljem tekstu: nerezident) je dohodak koji nerezident ostvari u Crnoj Gori.</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4. Prihodi koji se izuzimaju iz dohotka</w:t>
      </w:r>
    </w:p>
    <w:p w:rsidR="00821E74" w:rsidRDefault="00821E74" w:rsidP="00821E74">
      <w:pPr>
        <w:rPr>
          <w:rStyle w:val="expand"/>
          <w:color w:val="000000"/>
        </w:rPr>
      </w:pPr>
    </w:p>
    <w:p w:rsidR="00821E74" w:rsidRDefault="00821E74" w:rsidP="00821E74">
      <w:pPr>
        <w:jc w:val="center"/>
      </w:pPr>
      <w:bookmarkStart w:id="8" w:name="clan5"/>
      <w:r>
        <w:rPr>
          <w:rFonts w:ascii="Arial" w:hAnsi="Arial" w:cs="Arial"/>
          <w:b/>
          <w:bCs/>
          <w:color w:val="000000"/>
          <w:sz w:val="18"/>
          <w:szCs w:val="18"/>
        </w:rPr>
        <w:t>Član 5</w:t>
      </w:r>
      <w:r>
        <w:rPr>
          <w:rFonts w:ascii="Arial" w:hAnsi="Arial" w:cs="Arial"/>
          <w:noProof/>
          <w:color w:val="000000"/>
          <w:sz w:val="18"/>
          <w:szCs w:val="18"/>
        </w:rPr>
        <w:drawing>
          <wp:inline distT="0" distB="0" distL="0" distR="0">
            <wp:extent cx="85725" cy="76200"/>
            <wp:effectExtent l="0" t="0" r="0" b="0"/>
            <wp:docPr id="602" name="Picture 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01" name="Picture 1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9" w:name="1005"/>
      <w:bookmarkEnd w:id="9"/>
      <w:r>
        <w:rPr>
          <w:rStyle w:val="expand"/>
          <w:rFonts w:ascii="Arial" w:hAnsi="Arial" w:cs="Arial"/>
          <w:color w:val="000000"/>
          <w:sz w:val="18"/>
          <w:szCs w:val="18"/>
        </w:rPr>
        <w:t>     Dohotkom se ne smatraju prihodi ostvareni po osnovu:</w:t>
      </w:r>
      <w:r>
        <w:rPr>
          <w:rFonts w:ascii="Arial" w:hAnsi="Arial" w:cs="Arial"/>
          <w:color w:val="000000"/>
          <w:sz w:val="18"/>
          <w:szCs w:val="18"/>
        </w:rPr>
        <w:br/>
      </w:r>
      <w:r>
        <w:rPr>
          <w:rStyle w:val="expand"/>
          <w:rFonts w:ascii="Arial" w:hAnsi="Arial" w:cs="Arial"/>
          <w:color w:val="000000"/>
          <w:sz w:val="18"/>
          <w:szCs w:val="18"/>
        </w:rPr>
        <w:t>     1) propisa o pravima invalida;</w:t>
      </w:r>
      <w:r>
        <w:rPr>
          <w:rFonts w:ascii="Arial" w:hAnsi="Arial" w:cs="Arial"/>
          <w:color w:val="000000"/>
          <w:sz w:val="18"/>
          <w:szCs w:val="18"/>
        </w:rPr>
        <w:br/>
      </w:r>
      <w:r>
        <w:rPr>
          <w:rStyle w:val="expand"/>
          <w:rFonts w:ascii="Arial" w:hAnsi="Arial" w:cs="Arial"/>
          <w:color w:val="000000"/>
          <w:sz w:val="18"/>
          <w:szCs w:val="18"/>
        </w:rPr>
        <w:t>     2) dječjeg dodatka i posebne pomoći za opremu novorođene djece;</w:t>
      </w:r>
      <w:r>
        <w:rPr>
          <w:rFonts w:ascii="Arial" w:hAnsi="Arial" w:cs="Arial"/>
          <w:color w:val="000000"/>
          <w:sz w:val="18"/>
          <w:szCs w:val="18"/>
        </w:rPr>
        <w:br/>
      </w:r>
      <w:r>
        <w:rPr>
          <w:rStyle w:val="expand"/>
          <w:rFonts w:ascii="Arial" w:hAnsi="Arial" w:cs="Arial"/>
          <w:color w:val="000000"/>
          <w:sz w:val="18"/>
          <w:szCs w:val="18"/>
        </w:rPr>
        <w:t>     3) osnovnih prava iz oblasti socijalne zaštite;</w:t>
      </w:r>
      <w:r>
        <w:rPr>
          <w:rFonts w:ascii="Arial" w:hAnsi="Arial" w:cs="Arial"/>
          <w:color w:val="000000"/>
          <w:sz w:val="18"/>
          <w:szCs w:val="18"/>
        </w:rPr>
        <w:br/>
      </w:r>
      <w:r>
        <w:rPr>
          <w:rStyle w:val="expand"/>
          <w:rFonts w:ascii="Arial" w:hAnsi="Arial" w:cs="Arial"/>
          <w:color w:val="000000"/>
          <w:sz w:val="18"/>
          <w:szCs w:val="18"/>
        </w:rPr>
        <w:t>     4) pomoći zbog uništenja ili oštećenja imovine usled elementarnih nepogoda ili drugih vanrednih događaja;</w:t>
      </w:r>
      <w:r>
        <w:rPr>
          <w:rFonts w:ascii="Arial" w:hAnsi="Arial" w:cs="Arial"/>
          <w:color w:val="000000"/>
          <w:sz w:val="18"/>
          <w:szCs w:val="18"/>
        </w:rPr>
        <w:br/>
      </w:r>
      <w:r>
        <w:rPr>
          <w:rStyle w:val="expand"/>
          <w:rFonts w:ascii="Arial" w:hAnsi="Arial" w:cs="Arial"/>
          <w:color w:val="000000"/>
          <w:sz w:val="18"/>
          <w:szCs w:val="18"/>
        </w:rPr>
        <w:t>     5) naknade iz zdravstvenog osiguranja, osim naknade zarada;</w:t>
      </w:r>
      <w:r>
        <w:rPr>
          <w:rFonts w:ascii="Arial" w:hAnsi="Arial" w:cs="Arial"/>
          <w:color w:val="000000"/>
          <w:sz w:val="18"/>
          <w:szCs w:val="18"/>
        </w:rPr>
        <w:br/>
      </w:r>
      <w:r>
        <w:rPr>
          <w:rStyle w:val="expand"/>
          <w:rFonts w:ascii="Arial" w:hAnsi="Arial" w:cs="Arial"/>
          <w:color w:val="000000"/>
          <w:sz w:val="18"/>
          <w:szCs w:val="18"/>
        </w:rPr>
        <w:t>     6) nasleđa i poklona;</w:t>
      </w:r>
      <w:r>
        <w:rPr>
          <w:rFonts w:ascii="Arial" w:hAnsi="Arial" w:cs="Arial"/>
          <w:color w:val="000000"/>
          <w:sz w:val="18"/>
          <w:szCs w:val="18"/>
        </w:rPr>
        <w:br/>
      </w:r>
      <w:r>
        <w:rPr>
          <w:rStyle w:val="expand"/>
          <w:rFonts w:ascii="Arial" w:hAnsi="Arial" w:cs="Arial"/>
          <w:color w:val="000000"/>
          <w:sz w:val="18"/>
          <w:szCs w:val="18"/>
        </w:rPr>
        <w:t>     7) organizovane socijalne i humanitarne pomoći;</w:t>
      </w:r>
      <w:r>
        <w:rPr>
          <w:rFonts w:ascii="Arial" w:hAnsi="Arial" w:cs="Arial"/>
          <w:color w:val="000000"/>
          <w:sz w:val="18"/>
          <w:szCs w:val="18"/>
        </w:rPr>
        <w:br/>
      </w:r>
      <w:r>
        <w:rPr>
          <w:rStyle w:val="expand"/>
          <w:rFonts w:ascii="Arial" w:hAnsi="Arial" w:cs="Arial"/>
          <w:color w:val="000000"/>
          <w:sz w:val="18"/>
          <w:szCs w:val="18"/>
        </w:rPr>
        <w:t>     8) državnih nagrada ustanovljenih zakonom;</w:t>
      </w:r>
      <w:r>
        <w:rPr>
          <w:rFonts w:ascii="Arial" w:hAnsi="Arial" w:cs="Arial"/>
          <w:color w:val="000000"/>
          <w:sz w:val="18"/>
          <w:szCs w:val="18"/>
        </w:rPr>
        <w:br/>
      </w:r>
      <w:r>
        <w:rPr>
          <w:rStyle w:val="expand"/>
          <w:rFonts w:ascii="Arial" w:hAnsi="Arial" w:cs="Arial"/>
          <w:color w:val="000000"/>
          <w:sz w:val="18"/>
          <w:szCs w:val="18"/>
        </w:rPr>
        <w:t>     9) penzija, osim penzija ostvarenih u skladu sa zakonom kojim se uređuju zarade državnih i javnih funkcionera i invalidnina;</w:t>
      </w:r>
      <w:r>
        <w:rPr>
          <w:rFonts w:ascii="Arial" w:hAnsi="Arial" w:cs="Arial"/>
          <w:color w:val="000000"/>
          <w:sz w:val="18"/>
          <w:szCs w:val="18"/>
        </w:rPr>
        <w:br/>
      </w:r>
      <w:r>
        <w:rPr>
          <w:rStyle w:val="expand"/>
          <w:rFonts w:ascii="Arial" w:hAnsi="Arial" w:cs="Arial"/>
          <w:color w:val="000000"/>
          <w:sz w:val="18"/>
          <w:szCs w:val="18"/>
        </w:rPr>
        <w:t>     10) igara na sreću i nagradnih igara;</w:t>
      </w:r>
      <w:r>
        <w:rPr>
          <w:rFonts w:ascii="Arial" w:hAnsi="Arial" w:cs="Arial"/>
          <w:color w:val="000000"/>
          <w:sz w:val="18"/>
          <w:szCs w:val="18"/>
        </w:rPr>
        <w:br/>
      </w:r>
      <w:r>
        <w:rPr>
          <w:rStyle w:val="expand"/>
          <w:rFonts w:ascii="Arial" w:hAnsi="Arial" w:cs="Arial"/>
          <w:color w:val="000000"/>
          <w:sz w:val="18"/>
          <w:szCs w:val="18"/>
        </w:rPr>
        <w:t>     11) osiguranja stvari, života i imovine.</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4a. Primanja na koja se ne plaća porez na dohodak</w:t>
      </w:r>
    </w:p>
    <w:p w:rsidR="00821E74" w:rsidRDefault="00821E74" w:rsidP="00821E74">
      <w:pPr>
        <w:rPr>
          <w:rStyle w:val="expand"/>
          <w:color w:val="000000"/>
        </w:rPr>
      </w:pPr>
    </w:p>
    <w:bookmarkEnd w:id="8"/>
    <w:p w:rsidR="00821E74" w:rsidRDefault="00821E74" w:rsidP="00821E74">
      <w:pPr>
        <w:jc w:val="center"/>
      </w:pPr>
      <w:r>
        <w:rPr>
          <w:rFonts w:ascii="Arial" w:hAnsi="Arial" w:cs="Arial"/>
          <w:b/>
          <w:bCs/>
          <w:color w:val="000000"/>
          <w:sz w:val="18"/>
          <w:szCs w:val="18"/>
        </w:rPr>
        <w:t>Član 5a</w:t>
      </w:r>
      <w:r>
        <w:rPr>
          <w:rFonts w:ascii="Arial" w:hAnsi="Arial" w:cs="Arial"/>
          <w:noProof/>
          <w:color w:val="000000"/>
          <w:sz w:val="18"/>
          <w:szCs w:val="18"/>
        </w:rPr>
        <w:drawing>
          <wp:inline distT="0" distB="0" distL="0" distR="0">
            <wp:extent cx="85725" cy="76200"/>
            <wp:effectExtent l="0" t="0" r="0" b="0"/>
            <wp:docPr id="600" name="Picture 1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99" name="Picture 1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10" w:name="1006"/>
      <w:bookmarkEnd w:id="10"/>
      <w:r>
        <w:rPr>
          <w:rStyle w:val="expand"/>
          <w:rFonts w:ascii="Arial" w:hAnsi="Arial" w:cs="Arial"/>
          <w:color w:val="000000"/>
          <w:sz w:val="18"/>
          <w:szCs w:val="18"/>
        </w:rPr>
        <w:t>     (1) Porez na dohodak ne plaća se na naknade po osnovu ličnih primanja, odnosno naknade za povećane troškove zaposlenih do iznosa utvrđenog propisom Vlade Crne Gore (u daljem tekstu: Vlada), i to:</w:t>
      </w:r>
      <w:r>
        <w:rPr>
          <w:rFonts w:ascii="Arial" w:hAnsi="Arial" w:cs="Arial"/>
          <w:color w:val="000000"/>
          <w:sz w:val="18"/>
          <w:szCs w:val="18"/>
        </w:rPr>
        <w:br/>
      </w:r>
      <w:r>
        <w:rPr>
          <w:rStyle w:val="expand"/>
          <w:rFonts w:ascii="Arial" w:hAnsi="Arial" w:cs="Arial"/>
          <w:color w:val="000000"/>
          <w:sz w:val="18"/>
          <w:szCs w:val="18"/>
        </w:rPr>
        <w:t>     1) (brisana)</w:t>
      </w:r>
      <w:r>
        <w:rPr>
          <w:rFonts w:ascii="Arial" w:hAnsi="Arial" w:cs="Arial"/>
          <w:color w:val="000000"/>
          <w:sz w:val="18"/>
          <w:szCs w:val="18"/>
        </w:rPr>
        <w:br/>
      </w:r>
      <w:r>
        <w:rPr>
          <w:rStyle w:val="expand"/>
          <w:rFonts w:ascii="Arial" w:hAnsi="Arial" w:cs="Arial"/>
          <w:color w:val="000000"/>
          <w:sz w:val="18"/>
          <w:szCs w:val="18"/>
        </w:rPr>
        <w:lastRenderedPageBreak/>
        <w:t>     2) (brisana)</w:t>
      </w:r>
      <w:r>
        <w:rPr>
          <w:rFonts w:ascii="Arial" w:hAnsi="Arial" w:cs="Arial"/>
          <w:color w:val="000000"/>
          <w:sz w:val="18"/>
          <w:szCs w:val="18"/>
        </w:rPr>
        <w:br/>
      </w:r>
      <w:r>
        <w:rPr>
          <w:rStyle w:val="expand"/>
          <w:rFonts w:ascii="Arial" w:hAnsi="Arial" w:cs="Arial"/>
          <w:color w:val="000000"/>
          <w:sz w:val="18"/>
          <w:szCs w:val="18"/>
        </w:rPr>
        <w:t>     3) dnevnica za službeno putovanje u zemlji;</w:t>
      </w:r>
      <w:r>
        <w:rPr>
          <w:rFonts w:ascii="Arial" w:hAnsi="Arial" w:cs="Arial"/>
          <w:color w:val="000000"/>
          <w:sz w:val="18"/>
          <w:szCs w:val="18"/>
        </w:rPr>
        <w:br/>
      </w:r>
      <w:r>
        <w:rPr>
          <w:rStyle w:val="expand"/>
          <w:rFonts w:ascii="Arial" w:hAnsi="Arial" w:cs="Arial"/>
          <w:color w:val="000000"/>
          <w:sz w:val="18"/>
          <w:szCs w:val="18"/>
        </w:rPr>
        <w:t>     4) troškova prevoza sopstvenim vozilom u službene svrhe.</w:t>
      </w:r>
      <w:r>
        <w:rPr>
          <w:rFonts w:ascii="Arial" w:hAnsi="Arial" w:cs="Arial"/>
          <w:color w:val="000000"/>
          <w:sz w:val="18"/>
          <w:szCs w:val="18"/>
        </w:rPr>
        <w:br/>
      </w:r>
      <w:r>
        <w:rPr>
          <w:rStyle w:val="expand"/>
          <w:rFonts w:ascii="Arial" w:hAnsi="Arial" w:cs="Arial"/>
          <w:color w:val="000000"/>
          <w:sz w:val="18"/>
          <w:szCs w:val="18"/>
        </w:rPr>
        <w:t>     (2) Porez na dohodak ne plaća se na primanja ostvarena po osnovu:</w:t>
      </w:r>
      <w:r>
        <w:rPr>
          <w:rFonts w:ascii="Arial" w:hAnsi="Arial" w:cs="Arial"/>
          <w:color w:val="000000"/>
          <w:sz w:val="18"/>
          <w:szCs w:val="18"/>
        </w:rPr>
        <w:br/>
      </w:r>
      <w:r>
        <w:rPr>
          <w:rStyle w:val="expand"/>
          <w:rFonts w:ascii="Arial" w:hAnsi="Arial" w:cs="Arial"/>
          <w:color w:val="000000"/>
          <w:sz w:val="18"/>
          <w:szCs w:val="18"/>
        </w:rPr>
        <w:t>     1) (brisana)</w:t>
      </w:r>
      <w:r>
        <w:rPr>
          <w:rFonts w:ascii="Arial" w:hAnsi="Arial" w:cs="Arial"/>
          <w:color w:val="000000"/>
          <w:sz w:val="18"/>
          <w:szCs w:val="18"/>
        </w:rPr>
        <w:br/>
      </w:r>
      <w:r>
        <w:rPr>
          <w:rStyle w:val="expand"/>
          <w:rFonts w:ascii="Arial" w:hAnsi="Arial" w:cs="Arial"/>
          <w:color w:val="000000"/>
          <w:sz w:val="18"/>
          <w:szCs w:val="18"/>
        </w:rPr>
        <w:t>     2) dnevnica za službena putovanja u inostranstvo do iznosa propisanog za korisnike državnog budžeta;</w:t>
      </w:r>
      <w:r>
        <w:rPr>
          <w:rFonts w:ascii="Arial" w:hAnsi="Arial" w:cs="Arial"/>
          <w:color w:val="000000"/>
          <w:sz w:val="18"/>
          <w:szCs w:val="18"/>
        </w:rPr>
        <w:br/>
      </w:r>
      <w:r>
        <w:rPr>
          <w:rStyle w:val="expand"/>
          <w:rFonts w:ascii="Arial" w:hAnsi="Arial" w:cs="Arial"/>
          <w:color w:val="000000"/>
          <w:sz w:val="18"/>
          <w:szCs w:val="18"/>
        </w:rPr>
        <w:t>     3) naknade za povećane troškove rada i boravka na terenu (terenski dodatak) do 100 EUR mjesečno, ako nije obezbijeđen smještaj i ishrana;</w:t>
      </w:r>
      <w:r>
        <w:rPr>
          <w:rFonts w:ascii="Arial" w:hAnsi="Arial" w:cs="Arial"/>
          <w:color w:val="000000"/>
          <w:sz w:val="18"/>
          <w:szCs w:val="18"/>
        </w:rPr>
        <w:br/>
      </w:r>
      <w:r>
        <w:rPr>
          <w:rStyle w:val="expand"/>
          <w:rFonts w:ascii="Arial" w:hAnsi="Arial" w:cs="Arial"/>
          <w:color w:val="000000"/>
          <w:sz w:val="18"/>
          <w:szCs w:val="18"/>
        </w:rPr>
        <w:t>     4) naknade za odvojeni život od porodice do 100 EUR mjesečno;</w:t>
      </w:r>
      <w:r>
        <w:rPr>
          <w:rFonts w:ascii="Arial" w:hAnsi="Arial" w:cs="Arial"/>
          <w:color w:val="000000"/>
          <w:sz w:val="18"/>
          <w:szCs w:val="18"/>
        </w:rPr>
        <w:br/>
      </w:r>
      <w:r>
        <w:rPr>
          <w:rStyle w:val="expand"/>
          <w:rFonts w:ascii="Arial" w:hAnsi="Arial" w:cs="Arial"/>
          <w:color w:val="000000"/>
          <w:sz w:val="18"/>
          <w:szCs w:val="18"/>
        </w:rPr>
        <w:t>     5) solidarne pomoći u slučaju smrti zaposlenog, člana</w:t>
      </w:r>
      <w:r>
        <w:rPr>
          <w:rStyle w:val="apple-converted-space"/>
          <w:rFonts w:ascii="Arial" w:hAnsi="Arial" w:cs="Arial"/>
          <w:color w:val="000000"/>
          <w:sz w:val="18"/>
          <w:szCs w:val="18"/>
        </w:rPr>
        <w:t> </w:t>
      </w:r>
      <w:r>
        <w:rPr>
          <w:rStyle w:val="expand"/>
          <w:rFonts w:ascii="Arial" w:hAnsi="Arial" w:cs="Arial"/>
          <w:color w:val="000000"/>
          <w:sz w:val="18"/>
          <w:szCs w:val="18"/>
        </w:rPr>
        <w:t>njegove uže porodice i penzionisanog radnika do 1.500 EUR;</w:t>
      </w:r>
      <w:r>
        <w:rPr>
          <w:rFonts w:ascii="Arial" w:hAnsi="Arial" w:cs="Arial"/>
          <w:color w:val="000000"/>
          <w:sz w:val="18"/>
          <w:szCs w:val="18"/>
        </w:rPr>
        <w:br/>
      </w:r>
      <w:r>
        <w:rPr>
          <w:rStyle w:val="expand"/>
          <w:rFonts w:ascii="Arial" w:hAnsi="Arial" w:cs="Arial"/>
          <w:color w:val="000000"/>
          <w:sz w:val="18"/>
          <w:szCs w:val="18"/>
        </w:rPr>
        <w:t>     6) solidarne pomoći u slučaju teže bolesti, zdravstvene rehabilitacije, nabavke ljekova i liječenje zaposlenog ili člana njegove uže porodice do 1.000 EUR;</w:t>
      </w:r>
      <w:r>
        <w:rPr>
          <w:rFonts w:ascii="Arial" w:hAnsi="Arial" w:cs="Arial"/>
          <w:color w:val="000000"/>
          <w:sz w:val="18"/>
          <w:szCs w:val="18"/>
        </w:rPr>
        <w:br/>
      </w:r>
      <w:r>
        <w:rPr>
          <w:rStyle w:val="expand"/>
          <w:rFonts w:ascii="Arial" w:hAnsi="Arial" w:cs="Arial"/>
          <w:color w:val="000000"/>
          <w:sz w:val="18"/>
          <w:szCs w:val="18"/>
        </w:rPr>
        <w:t>     7) otpremnine kod odlaska u penziju do 1.000 EUR;</w:t>
      </w:r>
      <w:r>
        <w:rPr>
          <w:rFonts w:ascii="Arial" w:hAnsi="Arial" w:cs="Arial"/>
          <w:color w:val="000000"/>
          <w:sz w:val="18"/>
          <w:szCs w:val="18"/>
        </w:rPr>
        <w:br/>
      </w:r>
      <w:r>
        <w:rPr>
          <w:rStyle w:val="expand"/>
          <w:rFonts w:ascii="Arial" w:hAnsi="Arial" w:cs="Arial"/>
          <w:color w:val="000000"/>
          <w:sz w:val="18"/>
          <w:szCs w:val="18"/>
        </w:rPr>
        <w:t>     8) otpremnine zbog prekida radnog odnosa usljed tehnološkog viška do najnižeg iznosa utvrđenog zakonom kojim se uređuje radni odnos;</w:t>
      </w:r>
      <w:r>
        <w:rPr>
          <w:rFonts w:ascii="Arial" w:hAnsi="Arial" w:cs="Arial"/>
          <w:color w:val="000000"/>
          <w:sz w:val="18"/>
          <w:szCs w:val="18"/>
        </w:rPr>
        <w:br/>
      </w:r>
      <w:r>
        <w:rPr>
          <w:rStyle w:val="expand"/>
          <w:rFonts w:ascii="Arial" w:hAnsi="Arial" w:cs="Arial"/>
          <w:color w:val="000000"/>
          <w:sz w:val="18"/>
          <w:szCs w:val="18"/>
        </w:rPr>
        <w:t>     9) stipendija i kredita učenika i studenata do 200 EUR mjesečno;</w:t>
      </w:r>
      <w:r>
        <w:rPr>
          <w:rFonts w:ascii="Arial" w:hAnsi="Arial" w:cs="Arial"/>
          <w:color w:val="000000"/>
          <w:sz w:val="18"/>
          <w:szCs w:val="18"/>
        </w:rPr>
        <w:br/>
      </w:r>
      <w:r>
        <w:rPr>
          <w:rStyle w:val="expand"/>
          <w:rFonts w:ascii="Arial" w:hAnsi="Arial" w:cs="Arial"/>
          <w:color w:val="000000"/>
          <w:sz w:val="18"/>
          <w:szCs w:val="18"/>
        </w:rPr>
        <w:t>     10) nagrada učenicima i studentima ostvarenim za postignute rezultate tokom školovanja i obrazovanja, kao i osvojenih na takmičenjima u okviru obrazovnog sistema;</w:t>
      </w:r>
      <w:r>
        <w:rPr>
          <w:rFonts w:ascii="Arial" w:hAnsi="Arial" w:cs="Arial"/>
          <w:color w:val="000000"/>
          <w:sz w:val="18"/>
          <w:szCs w:val="18"/>
        </w:rPr>
        <w:br/>
      </w:r>
      <w:r>
        <w:rPr>
          <w:rStyle w:val="expand"/>
          <w:rFonts w:ascii="Arial" w:hAnsi="Arial" w:cs="Arial"/>
          <w:color w:val="000000"/>
          <w:sz w:val="18"/>
          <w:szCs w:val="18"/>
        </w:rPr>
        <w:t>     11) školarine ili drugog dokumentovanog izdatka za školovanje zaposlenog, ako se radi o školovanju i stručnom usavršavanju koje je u vezi sa djelatnošću poslodavca;</w:t>
      </w:r>
      <w:r>
        <w:rPr>
          <w:rFonts w:ascii="Arial" w:hAnsi="Arial" w:cs="Arial"/>
          <w:color w:val="000000"/>
          <w:sz w:val="18"/>
          <w:szCs w:val="18"/>
        </w:rPr>
        <w:br/>
      </w:r>
      <w:r>
        <w:rPr>
          <w:rStyle w:val="expand"/>
          <w:rFonts w:ascii="Arial" w:hAnsi="Arial" w:cs="Arial"/>
          <w:color w:val="000000"/>
          <w:sz w:val="18"/>
          <w:szCs w:val="18"/>
        </w:rPr>
        <w:t>     12) naknada za ishranu - hranarinu koju sportistima amaterima isplaćuju sportski klubovi do 300 EUR mjesečno;</w:t>
      </w:r>
      <w:r>
        <w:rPr>
          <w:rFonts w:ascii="Arial" w:hAnsi="Arial" w:cs="Arial"/>
          <w:color w:val="000000"/>
          <w:sz w:val="18"/>
          <w:szCs w:val="18"/>
        </w:rPr>
        <w:br/>
      </w:r>
      <w:r>
        <w:rPr>
          <w:rStyle w:val="expand"/>
          <w:rFonts w:ascii="Arial" w:hAnsi="Arial" w:cs="Arial"/>
          <w:color w:val="000000"/>
          <w:sz w:val="18"/>
          <w:szCs w:val="18"/>
        </w:rPr>
        <w:t>     13) naknada za vrijeme nezaposlenosti isplaćenih na teret vanbudžetskih fondova;</w:t>
      </w:r>
      <w:r>
        <w:rPr>
          <w:rFonts w:ascii="Arial" w:hAnsi="Arial" w:cs="Arial"/>
          <w:color w:val="000000"/>
          <w:sz w:val="18"/>
          <w:szCs w:val="18"/>
        </w:rPr>
        <w:br/>
      </w:r>
      <w:r>
        <w:rPr>
          <w:rStyle w:val="expand"/>
          <w:rFonts w:ascii="Arial" w:hAnsi="Arial" w:cs="Arial"/>
          <w:color w:val="000000"/>
          <w:sz w:val="18"/>
          <w:szCs w:val="18"/>
        </w:rPr>
        <w:t>     14) naknada štete zbog posljedica nesreće na radu, prema odluci suda ili sudskom poravnanju, ako je naknada određena u jednokratnom iznosu;</w:t>
      </w:r>
      <w:r>
        <w:rPr>
          <w:rFonts w:ascii="Arial" w:hAnsi="Arial" w:cs="Arial"/>
          <w:color w:val="000000"/>
          <w:sz w:val="18"/>
          <w:szCs w:val="18"/>
        </w:rPr>
        <w:br/>
      </w:r>
      <w:r>
        <w:rPr>
          <w:rStyle w:val="expand"/>
          <w:rFonts w:ascii="Arial" w:hAnsi="Arial" w:cs="Arial"/>
          <w:color w:val="000000"/>
          <w:sz w:val="18"/>
          <w:szCs w:val="18"/>
        </w:rPr>
        <w:t>     15) sindikalne socijalne pomoći koje se isplaćuju iz sredstava sindikalne članarine članovima sindikata;</w:t>
      </w:r>
      <w:r>
        <w:rPr>
          <w:rFonts w:ascii="Arial" w:hAnsi="Arial" w:cs="Arial"/>
          <w:color w:val="000000"/>
          <w:sz w:val="18"/>
          <w:szCs w:val="18"/>
        </w:rPr>
        <w:br/>
      </w:r>
      <w:r>
        <w:rPr>
          <w:rStyle w:val="expand"/>
          <w:rFonts w:ascii="Arial" w:hAnsi="Arial" w:cs="Arial"/>
          <w:color w:val="000000"/>
          <w:sz w:val="18"/>
          <w:szCs w:val="18"/>
        </w:rPr>
        <w:t>     16) poklona djeci zaposlenog starosti do 15 godina do 50 EUR godišnje po djetetu;</w:t>
      </w:r>
      <w:r>
        <w:rPr>
          <w:rFonts w:ascii="Arial" w:hAnsi="Arial" w:cs="Arial"/>
          <w:color w:val="000000"/>
          <w:sz w:val="18"/>
          <w:szCs w:val="18"/>
        </w:rPr>
        <w:br/>
      </w:r>
      <w:r>
        <w:rPr>
          <w:rStyle w:val="expand"/>
          <w:rFonts w:ascii="Arial" w:hAnsi="Arial" w:cs="Arial"/>
          <w:color w:val="000000"/>
          <w:sz w:val="18"/>
          <w:szCs w:val="18"/>
        </w:rPr>
        <w:t>     17) jubilarnih nagrada za:</w:t>
      </w:r>
      <w:r>
        <w:rPr>
          <w:rFonts w:ascii="Arial" w:hAnsi="Arial" w:cs="Arial"/>
          <w:color w:val="000000"/>
          <w:sz w:val="18"/>
          <w:szCs w:val="18"/>
        </w:rPr>
        <w:br/>
      </w:r>
      <w:r>
        <w:rPr>
          <w:rStyle w:val="expand"/>
          <w:rFonts w:ascii="Arial" w:hAnsi="Arial" w:cs="Arial"/>
          <w:color w:val="000000"/>
          <w:sz w:val="18"/>
          <w:szCs w:val="18"/>
        </w:rPr>
        <w:t>     - 10 godina rada do 100 EUR,</w:t>
      </w:r>
      <w:r>
        <w:rPr>
          <w:rFonts w:ascii="Arial" w:hAnsi="Arial" w:cs="Arial"/>
          <w:color w:val="000000"/>
          <w:sz w:val="18"/>
          <w:szCs w:val="18"/>
        </w:rPr>
        <w:br/>
      </w:r>
      <w:r>
        <w:rPr>
          <w:rStyle w:val="expand"/>
          <w:rFonts w:ascii="Arial" w:hAnsi="Arial" w:cs="Arial"/>
          <w:color w:val="000000"/>
          <w:sz w:val="18"/>
          <w:szCs w:val="18"/>
        </w:rPr>
        <w:t>     - 20 godina rada do 200 EUR,</w:t>
      </w:r>
      <w:r>
        <w:rPr>
          <w:rFonts w:ascii="Arial" w:hAnsi="Arial" w:cs="Arial"/>
          <w:color w:val="000000"/>
          <w:sz w:val="18"/>
          <w:szCs w:val="18"/>
        </w:rPr>
        <w:br/>
      </w:r>
      <w:r>
        <w:rPr>
          <w:rStyle w:val="expand"/>
          <w:rFonts w:ascii="Arial" w:hAnsi="Arial" w:cs="Arial"/>
          <w:color w:val="000000"/>
          <w:sz w:val="18"/>
          <w:szCs w:val="18"/>
        </w:rPr>
        <w:t>     - 30 godina rada do 300 EUR,</w:t>
      </w:r>
      <w:r>
        <w:rPr>
          <w:rFonts w:ascii="Arial" w:hAnsi="Arial" w:cs="Arial"/>
          <w:color w:val="000000"/>
          <w:sz w:val="18"/>
          <w:szCs w:val="18"/>
        </w:rPr>
        <w:br/>
      </w:r>
      <w:r>
        <w:rPr>
          <w:rStyle w:val="expand"/>
          <w:rFonts w:ascii="Arial" w:hAnsi="Arial" w:cs="Arial"/>
          <w:color w:val="000000"/>
          <w:sz w:val="18"/>
          <w:szCs w:val="18"/>
        </w:rPr>
        <w:t>     - 40 godina rada do 400 EUR;</w:t>
      </w:r>
      <w:r>
        <w:rPr>
          <w:rFonts w:ascii="Arial" w:hAnsi="Arial" w:cs="Arial"/>
          <w:color w:val="000000"/>
          <w:sz w:val="18"/>
          <w:szCs w:val="18"/>
        </w:rPr>
        <w:br/>
      </w:r>
      <w:r>
        <w:rPr>
          <w:rStyle w:val="expand"/>
          <w:rFonts w:ascii="Arial" w:hAnsi="Arial" w:cs="Arial"/>
          <w:color w:val="000000"/>
          <w:sz w:val="18"/>
          <w:szCs w:val="18"/>
        </w:rPr>
        <w:t>     18) naknada koje se isplaćuju pripadnicima Vojske Crne Gore i drugim licima koja su upućena u međunarodne snage, mirovne misije i druge aktivnosti u inostranstvu, u skladu sa zakonom kojim se uredjuje upotreba jedinica Vojske Crne Gore u međunarodnim snagama i učešće pripadnika civilne zaštite, policije i zaposlenih u organima državne uprave u mirovnim misijama i drugim aktivnostima u inostranstvu do iznosa koji propisuje Vlada.</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5. Lica izuzeta od oporezivanja</w:t>
      </w:r>
    </w:p>
    <w:p w:rsidR="00821E74" w:rsidRDefault="00821E74" w:rsidP="00821E74">
      <w:pPr>
        <w:rPr>
          <w:rStyle w:val="expand"/>
          <w:color w:val="000000"/>
        </w:rPr>
      </w:pPr>
    </w:p>
    <w:p w:rsidR="00821E74" w:rsidRDefault="00821E74" w:rsidP="00821E74">
      <w:pPr>
        <w:jc w:val="center"/>
      </w:pPr>
      <w:bookmarkStart w:id="11" w:name="clan6"/>
      <w:bookmarkEnd w:id="11"/>
      <w:r>
        <w:rPr>
          <w:rFonts w:ascii="Arial" w:hAnsi="Arial" w:cs="Arial"/>
          <w:b/>
          <w:bCs/>
          <w:color w:val="000000"/>
          <w:sz w:val="18"/>
          <w:szCs w:val="18"/>
        </w:rPr>
        <w:t>Član 6</w:t>
      </w:r>
      <w:r>
        <w:rPr>
          <w:rFonts w:ascii="Arial" w:hAnsi="Arial" w:cs="Arial"/>
          <w:noProof/>
          <w:color w:val="000000"/>
          <w:sz w:val="18"/>
          <w:szCs w:val="18"/>
        </w:rPr>
        <w:drawing>
          <wp:inline distT="0" distB="0" distL="0" distR="0">
            <wp:extent cx="85725" cy="76200"/>
            <wp:effectExtent l="0" t="0" r="0" b="0"/>
            <wp:docPr id="598" name="Picture 1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97" name="Picture 1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12" w:name="1007"/>
      <w:bookmarkEnd w:id="12"/>
      <w:r>
        <w:rPr>
          <w:rStyle w:val="expand"/>
          <w:rFonts w:ascii="Arial" w:hAnsi="Arial" w:cs="Arial"/>
          <w:color w:val="000000"/>
          <w:sz w:val="18"/>
          <w:szCs w:val="18"/>
        </w:rPr>
        <w:t>     Porez na dohodak ne plaćaju sledeća lica:</w:t>
      </w:r>
      <w:r>
        <w:rPr>
          <w:rFonts w:ascii="Arial" w:hAnsi="Arial" w:cs="Arial"/>
          <w:color w:val="000000"/>
          <w:sz w:val="18"/>
          <w:szCs w:val="18"/>
        </w:rPr>
        <w:br/>
      </w:r>
      <w:r>
        <w:rPr>
          <w:rStyle w:val="expand"/>
          <w:rFonts w:ascii="Arial" w:hAnsi="Arial" w:cs="Arial"/>
          <w:color w:val="000000"/>
          <w:sz w:val="18"/>
          <w:szCs w:val="18"/>
        </w:rPr>
        <w:t>     1) članovi stranih diplomatskih misija u Crnoj Gori i članovi njihovih domaćinstava, ako nijesu državljani Crne Gore;</w:t>
      </w:r>
      <w:r>
        <w:rPr>
          <w:rFonts w:ascii="Arial" w:hAnsi="Arial" w:cs="Arial"/>
          <w:color w:val="000000"/>
          <w:sz w:val="18"/>
          <w:szCs w:val="18"/>
        </w:rPr>
        <w:br/>
      </w:r>
      <w:r>
        <w:rPr>
          <w:rStyle w:val="expand"/>
          <w:rFonts w:ascii="Arial" w:hAnsi="Arial" w:cs="Arial"/>
          <w:color w:val="000000"/>
          <w:sz w:val="18"/>
          <w:szCs w:val="18"/>
        </w:rPr>
        <w:t>     2) članovi konzularnih predstavništava kao i članovi njihovih domaćinstava, ako nijesu državljani Crne Gore;</w:t>
      </w:r>
      <w:r>
        <w:rPr>
          <w:rFonts w:ascii="Arial" w:hAnsi="Arial" w:cs="Arial"/>
          <w:color w:val="000000"/>
          <w:sz w:val="18"/>
          <w:szCs w:val="18"/>
        </w:rPr>
        <w:br/>
      </w:r>
      <w:r>
        <w:rPr>
          <w:rStyle w:val="expand"/>
          <w:rFonts w:ascii="Arial" w:hAnsi="Arial" w:cs="Arial"/>
          <w:color w:val="000000"/>
          <w:sz w:val="18"/>
          <w:szCs w:val="18"/>
        </w:rPr>
        <w:t>     3) funkcioneri i stručnjaci programa za tehničku pomoć Organizacije Ujedinjenih Nacija i njenih specijalizovanih agencija;</w:t>
      </w:r>
      <w:r>
        <w:rPr>
          <w:rFonts w:ascii="Arial" w:hAnsi="Arial" w:cs="Arial"/>
          <w:color w:val="000000"/>
          <w:sz w:val="18"/>
          <w:szCs w:val="18"/>
        </w:rPr>
        <w:br/>
      </w:r>
      <w:r>
        <w:rPr>
          <w:rStyle w:val="expand"/>
          <w:rFonts w:ascii="Arial" w:hAnsi="Arial" w:cs="Arial"/>
          <w:color w:val="000000"/>
          <w:sz w:val="18"/>
          <w:szCs w:val="18"/>
        </w:rPr>
        <w:t>     4) počasni konzuli stranih država, ali samo za primanja dobijena od države koja ih je imenovala za obavljanje funkcije počasnog konzula;</w:t>
      </w:r>
      <w:r>
        <w:rPr>
          <w:rFonts w:ascii="Arial" w:hAnsi="Arial" w:cs="Arial"/>
          <w:color w:val="000000"/>
          <w:sz w:val="18"/>
          <w:szCs w:val="18"/>
        </w:rPr>
        <w:br/>
      </w:r>
      <w:r>
        <w:rPr>
          <w:rStyle w:val="expand"/>
          <w:rFonts w:ascii="Arial" w:hAnsi="Arial" w:cs="Arial"/>
          <w:color w:val="000000"/>
          <w:sz w:val="18"/>
          <w:szCs w:val="18"/>
        </w:rPr>
        <w:t xml:space="preserve">     5) funkcioneri, stručnjaci i administrativno osoblje međunarodnih organizacija ako nijesu državljani Crne Gore ili </w:t>
      </w:r>
      <w:r>
        <w:rPr>
          <w:rStyle w:val="expand"/>
          <w:rFonts w:ascii="Arial" w:hAnsi="Arial" w:cs="Arial"/>
          <w:color w:val="000000"/>
          <w:sz w:val="18"/>
          <w:szCs w:val="18"/>
        </w:rPr>
        <w:lastRenderedPageBreak/>
        <w:t>nemaju prebivalište u Crnoj Gori.</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6. Poreski period</w:t>
      </w:r>
    </w:p>
    <w:p w:rsidR="00821E74" w:rsidRDefault="00821E74" w:rsidP="00821E74">
      <w:pPr>
        <w:rPr>
          <w:rStyle w:val="expand"/>
          <w:color w:val="000000"/>
        </w:rPr>
      </w:pPr>
    </w:p>
    <w:p w:rsidR="00821E74" w:rsidRDefault="00821E74" w:rsidP="00821E74">
      <w:pPr>
        <w:jc w:val="center"/>
      </w:pPr>
      <w:bookmarkStart w:id="13" w:name="clan7"/>
      <w:bookmarkEnd w:id="13"/>
      <w:r>
        <w:rPr>
          <w:rFonts w:ascii="Arial" w:hAnsi="Arial" w:cs="Arial"/>
          <w:b/>
          <w:bCs/>
          <w:color w:val="000000"/>
          <w:sz w:val="18"/>
          <w:szCs w:val="18"/>
        </w:rPr>
        <w:t>Član 7</w:t>
      </w:r>
      <w:r>
        <w:rPr>
          <w:rFonts w:ascii="Arial" w:hAnsi="Arial" w:cs="Arial"/>
          <w:noProof/>
          <w:color w:val="000000"/>
          <w:sz w:val="18"/>
          <w:szCs w:val="18"/>
        </w:rPr>
        <w:drawing>
          <wp:inline distT="0" distB="0" distL="0" distR="0">
            <wp:extent cx="85725" cy="76200"/>
            <wp:effectExtent l="0" t="0" r="0" b="0"/>
            <wp:docPr id="596" name="Picture 1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95" name="Picture 1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14" w:name="1008"/>
      <w:bookmarkEnd w:id="14"/>
      <w:r>
        <w:rPr>
          <w:rStyle w:val="expand"/>
          <w:rFonts w:ascii="Arial" w:hAnsi="Arial" w:cs="Arial"/>
          <w:color w:val="000000"/>
          <w:sz w:val="18"/>
          <w:szCs w:val="18"/>
        </w:rPr>
        <w:t>     (1) Poreski period za koji se obračunava porez na dohodak je kalendarska godina, osim u slučaju prestanka ili otpočinjanja djelatanosti u toku godine.</w:t>
      </w:r>
      <w:r>
        <w:rPr>
          <w:rFonts w:ascii="Arial" w:hAnsi="Arial" w:cs="Arial"/>
          <w:color w:val="000000"/>
          <w:sz w:val="18"/>
          <w:szCs w:val="18"/>
        </w:rPr>
        <w:br/>
      </w:r>
      <w:r>
        <w:rPr>
          <w:rStyle w:val="expand"/>
          <w:rFonts w:ascii="Arial" w:hAnsi="Arial" w:cs="Arial"/>
          <w:color w:val="000000"/>
          <w:sz w:val="18"/>
          <w:szCs w:val="18"/>
        </w:rPr>
        <w:t>     (2) Porez na dohodak se obračunava nakon isteka kalendarske godine ili drugog perioda utvrđivanja poreza prema poreskoj osnovici ostvarenoj u tom periodu.</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7. Poreska osnovica</w:t>
      </w:r>
    </w:p>
    <w:p w:rsidR="00821E74" w:rsidRDefault="00821E74" w:rsidP="00821E74">
      <w:pPr>
        <w:rPr>
          <w:rStyle w:val="expand"/>
          <w:color w:val="000000"/>
        </w:rPr>
      </w:pPr>
    </w:p>
    <w:p w:rsidR="00821E74" w:rsidRDefault="00821E74" w:rsidP="00821E74">
      <w:pPr>
        <w:jc w:val="center"/>
      </w:pPr>
      <w:bookmarkStart w:id="15" w:name="clan8"/>
      <w:bookmarkEnd w:id="15"/>
      <w:r>
        <w:rPr>
          <w:rFonts w:ascii="Arial" w:hAnsi="Arial" w:cs="Arial"/>
          <w:b/>
          <w:bCs/>
          <w:color w:val="000000"/>
          <w:sz w:val="18"/>
          <w:szCs w:val="18"/>
        </w:rPr>
        <w:t>Član 8</w:t>
      </w:r>
      <w:r>
        <w:rPr>
          <w:rFonts w:ascii="Arial" w:hAnsi="Arial" w:cs="Arial"/>
          <w:noProof/>
          <w:color w:val="000000"/>
          <w:sz w:val="18"/>
          <w:szCs w:val="18"/>
        </w:rPr>
        <w:drawing>
          <wp:inline distT="0" distB="0" distL="0" distR="0">
            <wp:extent cx="85725" cy="76200"/>
            <wp:effectExtent l="0" t="0" r="0" b="0"/>
            <wp:docPr id="594" name="Picture 1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93" name="Picture 1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16" w:name="1009"/>
      <w:bookmarkEnd w:id="16"/>
      <w:r>
        <w:rPr>
          <w:rStyle w:val="expand"/>
          <w:rFonts w:ascii="Arial" w:hAnsi="Arial" w:cs="Arial"/>
          <w:color w:val="000000"/>
          <w:sz w:val="18"/>
          <w:szCs w:val="18"/>
        </w:rPr>
        <w:t>     Osnovicu poreza na dohodak rezidenta predstavlja oporezovani dohodak poreskog obveznika ostvaren u poreskom periodu, umanjen za iznos prenesenog gubitka.</w:t>
      </w:r>
      <w:r>
        <w:rPr>
          <w:rFonts w:ascii="Arial" w:hAnsi="Arial" w:cs="Arial"/>
          <w:color w:val="000000"/>
          <w:sz w:val="18"/>
          <w:szCs w:val="18"/>
        </w:rPr>
        <w:br/>
      </w:r>
      <w:r>
        <w:rPr>
          <w:rStyle w:val="expand"/>
          <w:rFonts w:ascii="Arial" w:hAnsi="Arial" w:cs="Arial"/>
          <w:color w:val="000000"/>
          <w:sz w:val="18"/>
          <w:szCs w:val="18"/>
        </w:rPr>
        <w:t>     Osnovicu poreza na dohodak nerezidenta predstavlja oporezivi dohodak poreskog obveznika ostvaren u poreskom periodu.</w:t>
      </w:r>
      <w:r>
        <w:rPr>
          <w:rFonts w:ascii="Arial" w:hAnsi="Arial" w:cs="Arial"/>
          <w:color w:val="000000"/>
          <w:sz w:val="18"/>
          <w:szCs w:val="18"/>
        </w:rPr>
        <w:br/>
      </w:r>
    </w:p>
    <w:p w:rsidR="00821E74" w:rsidRDefault="00821E74" w:rsidP="00821E74">
      <w:pPr>
        <w:jc w:val="center"/>
      </w:pPr>
      <w:bookmarkStart w:id="17" w:name="clan9"/>
      <w:bookmarkEnd w:id="17"/>
      <w:r>
        <w:rPr>
          <w:rFonts w:ascii="Arial" w:hAnsi="Arial" w:cs="Arial"/>
          <w:b/>
          <w:bCs/>
          <w:color w:val="000000"/>
          <w:sz w:val="18"/>
          <w:szCs w:val="18"/>
        </w:rPr>
        <w:t>Član 9</w:t>
      </w:r>
      <w:r>
        <w:rPr>
          <w:rFonts w:ascii="Arial" w:hAnsi="Arial" w:cs="Arial"/>
          <w:noProof/>
          <w:color w:val="000000"/>
          <w:sz w:val="18"/>
          <w:szCs w:val="18"/>
        </w:rPr>
        <w:drawing>
          <wp:inline distT="0" distB="0" distL="0" distR="0">
            <wp:extent cx="85725" cy="76200"/>
            <wp:effectExtent l="0" t="0" r="0" b="0"/>
            <wp:docPr id="592" name="Picture 1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91" name="Picture 2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18" w:name="1010"/>
      <w:bookmarkEnd w:id="18"/>
      <w:r>
        <w:rPr>
          <w:rStyle w:val="expand"/>
          <w:rFonts w:ascii="Arial" w:hAnsi="Arial" w:cs="Arial"/>
          <w:color w:val="000000"/>
          <w:sz w:val="18"/>
          <w:szCs w:val="18"/>
        </w:rPr>
        <w:t>     (Brisan)</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9. Poreska stopa</w:t>
      </w:r>
    </w:p>
    <w:p w:rsidR="00821E74" w:rsidRDefault="00821E74" w:rsidP="00821E74">
      <w:pPr>
        <w:rPr>
          <w:rStyle w:val="expand"/>
          <w:color w:val="000000"/>
        </w:rPr>
      </w:pPr>
    </w:p>
    <w:p w:rsidR="00821E74" w:rsidRDefault="00821E74" w:rsidP="00821E74">
      <w:pPr>
        <w:jc w:val="center"/>
      </w:pPr>
      <w:bookmarkStart w:id="19" w:name="clan10"/>
      <w:bookmarkEnd w:id="19"/>
      <w:r>
        <w:rPr>
          <w:rFonts w:ascii="Arial" w:hAnsi="Arial" w:cs="Arial"/>
          <w:b/>
          <w:bCs/>
          <w:color w:val="000000"/>
          <w:sz w:val="18"/>
          <w:szCs w:val="18"/>
        </w:rPr>
        <w:t>Član 10</w:t>
      </w:r>
      <w:r>
        <w:rPr>
          <w:rFonts w:ascii="Arial" w:hAnsi="Arial" w:cs="Arial"/>
          <w:noProof/>
          <w:color w:val="000000"/>
          <w:sz w:val="18"/>
          <w:szCs w:val="18"/>
        </w:rPr>
        <w:drawing>
          <wp:inline distT="0" distB="0" distL="0" distR="0">
            <wp:extent cx="85725" cy="76200"/>
            <wp:effectExtent l="0" t="0" r="0" b="0"/>
            <wp:docPr id="590" name="Picture 2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89" name="Picture 2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20" w:name="1011"/>
      <w:bookmarkEnd w:id="20"/>
      <w:r>
        <w:rPr>
          <w:rStyle w:val="expand"/>
          <w:rFonts w:ascii="Arial" w:hAnsi="Arial" w:cs="Arial"/>
          <w:color w:val="000000"/>
          <w:sz w:val="18"/>
          <w:szCs w:val="18"/>
        </w:rPr>
        <w:t>     (1) Stopa poreza na dohodak iznosi 9% od poreske osnovice.</w:t>
      </w:r>
      <w:r>
        <w:rPr>
          <w:rFonts w:ascii="Arial" w:hAnsi="Arial" w:cs="Arial"/>
          <w:color w:val="000000"/>
          <w:sz w:val="18"/>
          <w:szCs w:val="18"/>
        </w:rPr>
        <w:br/>
      </w:r>
      <w:r>
        <w:rPr>
          <w:rStyle w:val="expand"/>
          <w:rFonts w:ascii="Arial" w:hAnsi="Arial" w:cs="Arial"/>
          <w:color w:val="000000"/>
          <w:sz w:val="18"/>
          <w:szCs w:val="18"/>
        </w:rPr>
        <w:t>     (2) Izuzetno od stava 1 ovog člana, na lična primanja koja su iznad 720 Eura mjesečno u bruto iznosu, stopa poreza na dohodak iznosi 15%, na iznos primanja iznad 720 Eura.</w:t>
      </w:r>
      <w:r>
        <w:rPr>
          <w:rFonts w:ascii="Arial" w:hAnsi="Arial" w:cs="Arial"/>
          <w:color w:val="000000"/>
          <w:sz w:val="18"/>
          <w:szCs w:val="18"/>
        </w:rPr>
        <w:br/>
      </w:r>
    </w:p>
    <w:p w:rsidR="00821E74" w:rsidRDefault="00821E74" w:rsidP="00821E74">
      <w:pPr>
        <w:jc w:val="center"/>
      </w:pPr>
      <w:bookmarkStart w:id="21" w:name="clan11"/>
      <w:bookmarkEnd w:id="21"/>
      <w:r>
        <w:rPr>
          <w:rFonts w:ascii="Arial" w:hAnsi="Arial" w:cs="Arial"/>
          <w:b/>
          <w:bCs/>
          <w:color w:val="000000"/>
          <w:sz w:val="18"/>
          <w:szCs w:val="18"/>
        </w:rPr>
        <w:t>Član 11</w:t>
      </w:r>
      <w:r>
        <w:rPr>
          <w:rFonts w:ascii="Arial" w:hAnsi="Arial" w:cs="Arial"/>
          <w:noProof/>
          <w:color w:val="000000"/>
          <w:sz w:val="18"/>
          <w:szCs w:val="18"/>
        </w:rPr>
        <w:drawing>
          <wp:inline distT="0" distB="0" distL="0" distR="0">
            <wp:extent cx="85725" cy="76200"/>
            <wp:effectExtent l="0" t="0" r="0" b="0"/>
            <wp:docPr id="588" name="Picture 2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87" name="Picture 2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22" w:name="1012"/>
      <w:bookmarkEnd w:id="22"/>
      <w:r>
        <w:rPr>
          <w:rStyle w:val="expand"/>
          <w:rFonts w:ascii="Arial" w:hAnsi="Arial" w:cs="Arial"/>
          <w:color w:val="000000"/>
          <w:sz w:val="18"/>
          <w:szCs w:val="18"/>
        </w:rPr>
        <w:t>     (Brisan)</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II DOHODAK</w:t>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1. Izvori dohotka</w:t>
      </w:r>
    </w:p>
    <w:p w:rsidR="00821E74" w:rsidRDefault="00821E74" w:rsidP="00821E74">
      <w:pPr>
        <w:rPr>
          <w:rStyle w:val="expand"/>
          <w:color w:val="000000"/>
        </w:rPr>
      </w:pPr>
    </w:p>
    <w:p w:rsidR="00821E74" w:rsidRDefault="00821E74" w:rsidP="00821E74">
      <w:pPr>
        <w:jc w:val="center"/>
      </w:pPr>
      <w:bookmarkStart w:id="23" w:name="clan12"/>
      <w:bookmarkEnd w:id="23"/>
      <w:r>
        <w:rPr>
          <w:rFonts w:ascii="Arial" w:hAnsi="Arial" w:cs="Arial"/>
          <w:b/>
          <w:bCs/>
          <w:color w:val="000000"/>
          <w:sz w:val="18"/>
          <w:szCs w:val="18"/>
        </w:rPr>
        <w:lastRenderedPageBreak/>
        <w:t>Član 12</w:t>
      </w:r>
      <w:r>
        <w:rPr>
          <w:rFonts w:ascii="Arial" w:hAnsi="Arial" w:cs="Arial"/>
          <w:noProof/>
          <w:color w:val="000000"/>
          <w:sz w:val="18"/>
          <w:szCs w:val="18"/>
        </w:rPr>
        <w:drawing>
          <wp:inline distT="0" distB="0" distL="0" distR="0">
            <wp:extent cx="85725" cy="76200"/>
            <wp:effectExtent l="0" t="0" r="0" b="0"/>
            <wp:docPr id="586" name="Picture 2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85" name="Picture 2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24" w:name="1013"/>
      <w:bookmarkEnd w:id="24"/>
      <w:r>
        <w:rPr>
          <w:rStyle w:val="expand"/>
          <w:rFonts w:ascii="Arial" w:hAnsi="Arial" w:cs="Arial"/>
          <w:color w:val="000000"/>
          <w:sz w:val="18"/>
          <w:szCs w:val="18"/>
        </w:rPr>
        <w:t>     (1) Porez na dohodak plaća se na prihode iz svih izvora, osim onih koji su izuzeti ovim zakonom.</w:t>
      </w:r>
      <w:r>
        <w:rPr>
          <w:rFonts w:ascii="Arial" w:hAnsi="Arial" w:cs="Arial"/>
          <w:color w:val="000000"/>
          <w:sz w:val="18"/>
          <w:szCs w:val="18"/>
        </w:rPr>
        <w:br/>
      </w:r>
      <w:r>
        <w:rPr>
          <w:rStyle w:val="expand"/>
          <w:rFonts w:ascii="Arial" w:hAnsi="Arial" w:cs="Arial"/>
          <w:color w:val="000000"/>
          <w:sz w:val="18"/>
          <w:szCs w:val="18"/>
        </w:rPr>
        <w:t>     (2) Izvore prihoda iz stava 1 ovog člana čine prihodi ostvareni po osnovu:</w:t>
      </w:r>
      <w:r>
        <w:rPr>
          <w:rFonts w:ascii="Arial" w:hAnsi="Arial" w:cs="Arial"/>
          <w:color w:val="000000"/>
          <w:sz w:val="18"/>
          <w:szCs w:val="18"/>
        </w:rPr>
        <w:br/>
      </w:r>
      <w:r>
        <w:rPr>
          <w:rStyle w:val="expand"/>
          <w:rFonts w:ascii="Arial" w:hAnsi="Arial" w:cs="Arial"/>
          <w:color w:val="000000"/>
          <w:sz w:val="18"/>
          <w:szCs w:val="18"/>
        </w:rPr>
        <w:t>     1) ličnih primanja;</w:t>
      </w:r>
      <w:r>
        <w:rPr>
          <w:rFonts w:ascii="Arial" w:hAnsi="Arial" w:cs="Arial"/>
          <w:color w:val="000000"/>
          <w:sz w:val="18"/>
          <w:szCs w:val="18"/>
        </w:rPr>
        <w:br/>
      </w:r>
      <w:r>
        <w:rPr>
          <w:rStyle w:val="expand"/>
          <w:rFonts w:ascii="Arial" w:hAnsi="Arial" w:cs="Arial"/>
          <w:color w:val="000000"/>
          <w:sz w:val="18"/>
          <w:szCs w:val="18"/>
        </w:rPr>
        <w:t>     2) samostalne djelatnosti;</w:t>
      </w:r>
      <w:r>
        <w:rPr>
          <w:rFonts w:ascii="Arial" w:hAnsi="Arial" w:cs="Arial"/>
          <w:color w:val="000000"/>
          <w:sz w:val="18"/>
          <w:szCs w:val="18"/>
        </w:rPr>
        <w:br/>
      </w:r>
      <w:r>
        <w:rPr>
          <w:rStyle w:val="expand"/>
          <w:rFonts w:ascii="Arial" w:hAnsi="Arial" w:cs="Arial"/>
          <w:color w:val="000000"/>
          <w:sz w:val="18"/>
          <w:szCs w:val="18"/>
        </w:rPr>
        <w:t>     3) imovine i imovinskih prava;</w:t>
      </w:r>
      <w:r>
        <w:rPr>
          <w:rFonts w:ascii="Arial" w:hAnsi="Arial" w:cs="Arial"/>
          <w:color w:val="000000"/>
          <w:sz w:val="18"/>
          <w:szCs w:val="18"/>
        </w:rPr>
        <w:br/>
      </w:r>
      <w:r>
        <w:rPr>
          <w:rStyle w:val="expand"/>
          <w:rFonts w:ascii="Arial" w:hAnsi="Arial" w:cs="Arial"/>
          <w:color w:val="000000"/>
          <w:sz w:val="18"/>
          <w:szCs w:val="18"/>
        </w:rPr>
        <w:t>     4) kapitala;</w:t>
      </w:r>
      <w:r>
        <w:rPr>
          <w:rFonts w:ascii="Arial" w:hAnsi="Arial" w:cs="Arial"/>
          <w:color w:val="000000"/>
          <w:sz w:val="18"/>
          <w:szCs w:val="18"/>
        </w:rPr>
        <w:br/>
      </w:r>
      <w:r>
        <w:rPr>
          <w:rStyle w:val="expand"/>
          <w:rFonts w:ascii="Arial" w:hAnsi="Arial" w:cs="Arial"/>
          <w:color w:val="000000"/>
          <w:sz w:val="18"/>
          <w:szCs w:val="18"/>
        </w:rPr>
        <w:t>     5) kapitalnih dobitaka.</w:t>
      </w:r>
      <w:r>
        <w:rPr>
          <w:rFonts w:ascii="Arial" w:hAnsi="Arial" w:cs="Arial"/>
          <w:color w:val="000000"/>
          <w:sz w:val="18"/>
          <w:szCs w:val="18"/>
        </w:rPr>
        <w:br/>
      </w:r>
      <w:r>
        <w:rPr>
          <w:rStyle w:val="expand"/>
          <w:rFonts w:ascii="Arial" w:hAnsi="Arial" w:cs="Arial"/>
          <w:color w:val="000000"/>
          <w:sz w:val="18"/>
          <w:szCs w:val="18"/>
        </w:rPr>
        <w:t>     (3) Dohodak predstavlja zbir oporezivih prihoda iz stava 2 ovog člana ostvarenih u poreskom periodu.</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2. Oporezivi dohodak</w:t>
      </w:r>
    </w:p>
    <w:p w:rsidR="00821E74" w:rsidRDefault="00821E74" w:rsidP="00821E74">
      <w:pPr>
        <w:rPr>
          <w:rStyle w:val="expand"/>
          <w:color w:val="000000"/>
        </w:rPr>
      </w:pPr>
    </w:p>
    <w:p w:rsidR="00821E74" w:rsidRDefault="00821E74" w:rsidP="00821E74">
      <w:pPr>
        <w:jc w:val="center"/>
      </w:pPr>
      <w:bookmarkStart w:id="25" w:name="clan13"/>
      <w:bookmarkEnd w:id="25"/>
      <w:r>
        <w:rPr>
          <w:rFonts w:ascii="Arial" w:hAnsi="Arial" w:cs="Arial"/>
          <w:b/>
          <w:bCs/>
          <w:color w:val="000000"/>
          <w:sz w:val="18"/>
          <w:szCs w:val="18"/>
        </w:rPr>
        <w:t>Član 13</w:t>
      </w:r>
      <w:r>
        <w:rPr>
          <w:rFonts w:ascii="Arial" w:hAnsi="Arial" w:cs="Arial"/>
          <w:noProof/>
          <w:color w:val="000000"/>
          <w:sz w:val="18"/>
          <w:szCs w:val="18"/>
        </w:rPr>
        <w:drawing>
          <wp:inline distT="0" distB="0" distL="0" distR="0">
            <wp:extent cx="85725" cy="76200"/>
            <wp:effectExtent l="0" t="0" r="0" b="0"/>
            <wp:docPr id="584" name="Picture 2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83" name="Picture 2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26" w:name="1014"/>
      <w:bookmarkEnd w:id="26"/>
      <w:r>
        <w:rPr>
          <w:rStyle w:val="expand"/>
          <w:rFonts w:ascii="Arial" w:hAnsi="Arial" w:cs="Arial"/>
          <w:color w:val="000000"/>
          <w:sz w:val="18"/>
          <w:szCs w:val="18"/>
        </w:rPr>
        <w:t>     (1) Oporezivi dohodak predstavlja razliku između dohotka iz člana</w:t>
      </w:r>
      <w:r>
        <w:rPr>
          <w:rStyle w:val="apple-converted-space"/>
          <w:rFonts w:ascii="Arial" w:hAnsi="Arial" w:cs="Arial"/>
          <w:color w:val="000000"/>
          <w:sz w:val="18"/>
          <w:szCs w:val="18"/>
        </w:rPr>
        <w:t> </w:t>
      </w:r>
      <w:hyperlink r:id="rId5" w:anchor="clan12" w:history="1">
        <w:r>
          <w:rPr>
            <w:rStyle w:val="Hyperlink"/>
            <w:rFonts w:ascii="Arial" w:hAnsi="Arial" w:cs="Arial"/>
            <w:color w:val="8A082A"/>
            <w:sz w:val="18"/>
            <w:szCs w:val="18"/>
          </w:rPr>
          <w:t>12</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 i priznatih rashoda (troškova) koje je poreski obveznik imao pri njegovom ostvarivanju i očuvanju.</w:t>
      </w:r>
      <w:r>
        <w:rPr>
          <w:rFonts w:ascii="Arial" w:hAnsi="Arial" w:cs="Arial"/>
          <w:color w:val="000000"/>
          <w:sz w:val="18"/>
          <w:szCs w:val="18"/>
        </w:rPr>
        <w:br/>
      </w:r>
      <w:r>
        <w:rPr>
          <w:rStyle w:val="expand"/>
          <w:rFonts w:ascii="Arial" w:hAnsi="Arial" w:cs="Arial"/>
          <w:color w:val="000000"/>
          <w:sz w:val="18"/>
          <w:szCs w:val="18"/>
        </w:rPr>
        <w:t>     (2) Rashodi iz stava 1 ovog člana moraju biti dokumentovani, osim ako ovim zakonom nije drukčije propisano.</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III VRSTE PRIHODA</w:t>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1. Prihodi po osnovu ličnih primanja</w:t>
      </w:r>
    </w:p>
    <w:p w:rsidR="00821E74" w:rsidRDefault="00821E74" w:rsidP="00821E74">
      <w:pPr>
        <w:rPr>
          <w:rStyle w:val="expand"/>
          <w:color w:val="000000"/>
        </w:rPr>
      </w:pPr>
    </w:p>
    <w:p w:rsidR="00821E74" w:rsidRDefault="00821E74" w:rsidP="00821E74">
      <w:pPr>
        <w:jc w:val="center"/>
      </w:pPr>
      <w:bookmarkStart w:id="27" w:name="clan14"/>
      <w:bookmarkEnd w:id="27"/>
      <w:r>
        <w:rPr>
          <w:rFonts w:ascii="Arial" w:hAnsi="Arial" w:cs="Arial"/>
          <w:b/>
          <w:bCs/>
          <w:color w:val="000000"/>
          <w:sz w:val="18"/>
          <w:szCs w:val="18"/>
        </w:rPr>
        <w:t>Član 14</w:t>
      </w:r>
      <w:r>
        <w:rPr>
          <w:rFonts w:ascii="Arial" w:hAnsi="Arial" w:cs="Arial"/>
          <w:noProof/>
          <w:color w:val="000000"/>
          <w:sz w:val="18"/>
          <w:szCs w:val="18"/>
        </w:rPr>
        <w:drawing>
          <wp:inline distT="0" distB="0" distL="0" distR="0">
            <wp:extent cx="85725" cy="76200"/>
            <wp:effectExtent l="0" t="0" r="0" b="0"/>
            <wp:docPr id="582" name="Picture 2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81" name="Picture 3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28" w:name="1015"/>
      <w:bookmarkEnd w:id="28"/>
      <w:r>
        <w:rPr>
          <w:rStyle w:val="expand"/>
          <w:rFonts w:ascii="Arial" w:hAnsi="Arial" w:cs="Arial"/>
          <w:color w:val="000000"/>
          <w:sz w:val="18"/>
          <w:szCs w:val="18"/>
        </w:rPr>
        <w:t>     (1) Ličnim primanjima smatra se prihod koji poreski obveznik ostvari od zaposlenja.</w:t>
      </w:r>
      <w:r>
        <w:rPr>
          <w:rFonts w:ascii="Arial" w:hAnsi="Arial" w:cs="Arial"/>
          <w:color w:val="000000"/>
          <w:sz w:val="18"/>
          <w:szCs w:val="18"/>
        </w:rPr>
        <w:br/>
      </w:r>
      <w:r>
        <w:rPr>
          <w:rStyle w:val="expand"/>
          <w:rFonts w:ascii="Arial" w:hAnsi="Arial" w:cs="Arial"/>
          <w:color w:val="000000"/>
          <w:sz w:val="18"/>
          <w:szCs w:val="18"/>
        </w:rPr>
        <w:t>     (2) Ličnim primanjima smatraju se i prihodi ostvareni po drugom osnovu, koji su, u skladu sa ovim zakonom, upodobljeni sa radnim odnosom.</w:t>
      </w:r>
      <w:r>
        <w:rPr>
          <w:rFonts w:ascii="Arial" w:hAnsi="Arial" w:cs="Arial"/>
          <w:color w:val="000000"/>
          <w:sz w:val="18"/>
          <w:szCs w:val="18"/>
        </w:rPr>
        <w:br/>
      </w:r>
      <w:r>
        <w:rPr>
          <w:rStyle w:val="expand"/>
          <w:rFonts w:ascii="Arial" w:hAnsi="Arial" w:cs="Arial"/>
          <w:color w:val="000000"/>
          <w:sz w:val="18"/>
          <w:szCs w:val="18"/>
        </w:rPr>
        <w:t>     (3) Ličnim primanjima smatraju se naročito:</w:t>
      </w:r>
      <w:r>
        <w:rPr>
          <w:rFonts w:ascii="Arial" w:hAnsi="Arial" w:cs="Arial"/>
          <w:color w:val="000000"/>
          <w:sz w:val="18"/>
          <w:szCs w:val="18"/>
        </w:rPr>
        <w:br/>
      </w:r>
      <w:r>
        <w:rPr>
          <w:rStyle w:val="expand"/>
          <w:rFonts w:ascii="Arial" w:hAnsi="Arial" w:cs="Arial"/>
          <w:color w:val="000000"/>
          <w:sz w:val="18"/>
          <w:szCs w:val="18"/>
        </w:rPr>
        <w:t>     1) zarade, odnosno naknade zarada ostvarene u skladu sa propisima kojima se uređuje radni odnos;</w:t>
      </w:r>
      <w:r>
        <w:rPr>
          <w:rFonts w:ascii="Arial" w:hAnsi="Arial" w:cs="Arial"/>
          <w:color w:val="000000"/>
          <w:sz w:val="18"/>
          <w:szCs w:val="18"/>
        </w:rPr>
        <w:br/>
      </w:r>
      <w:r>
        <w:rPr>
          <w:rStyle w:val="expand"/>
          <w:rFonts w:ascii="Arial" w:hAnsi="Arial" w:cs="Arial"/>
          <w:color w:val="000000"/>
          <w:sz w:val="18"/>
          <w:szCs w:val="18"/>
        </w:rPr>
        <w:t>     2) (brisana)</w:t>
      </w:r>
      <w:r>
        <w:rPr>
          <w:rFonts w:ascii="Arial" w:hAnsi="Arial" w:cs="Arial"/>
          <w:color w:val="000000"/>
          <w:sz w:val="18"/>
          <w:szCs w:val="18"/>
        </w:rPr>
        <w:br/>
      </w:r>
      <w:r>
        <w:rPr>
          <w:rStyle w:val="expand"/>
          <w:rFonts w:ascii="Arial" w:hAnsi="Arial" w:cs="Arial"/>
          <w:color w:val="000000"/>
          <w:sz w:val="18"/>
          <w:szCs w:val="18"/>
        </w:rPr>
        <w:t>     3) primanja na osnovu naknada i druga primanja koja poslodavac pored zarade isplaćuje zaposlenom, iznad iznosa utvrđenog ovim zakonom;</w:t>
      </w:r>
      <w:r>
        <w:rPr>
          <w:rFonts w:ascii="Arial" w:hAnsi="Arial" w:cs="Arial"/>
          <w:color w:val="000000"/>
          <w:sz w:val="18"/>
          <w:szCs w:val="18"/>
        </w:rPr>
        <w:br/>
      </w:r>
      <w:r>
        <w:rPr>
          <w:rStyle w:val="expand"/>
          <w:rFonts w:ascii="Arial" w:hAnsi="Arial" w:cs="Arial"/>
          <w:color w:val="000000"/>
          <w:sz w:val="18"/>
          <w:szCs w:val="18"/>
        </w:rPr>
        <w:t>     4) naknade troškova za poslovna putovanja, ishranu i smještaj u vezi sa tim putovanjima, troškovi selidbe i naknada za upotrebu sopstvenog vozila u službene svrhe, iznad iznosa utvrđenog ovim zakonom;</w:t>
      </w:r>
      <w:r>
        <w:rPr>
          <w:rFonts w:ascii="Arial" w:hAnsi="Arial" w:cs="Arial"/>
          <w:color w:val="000000"/>
          <w:sz w:val="18"/>
          <w:szCs w:val="18"/>
        </w:rPr>
        <w:br/>
      </w:r>
      <w:r>
        <w:rPr>
          <w:rStyle w:val="expand"/>
          <w:rFonts w:ascii="Arial" w:hAnsi="Arial" w:cs="Arial"/>
          <w:color w:val="000000"/>
          <w:sz w:val="18"/>
          <w:szCs w:val="18"/>
        </w:rPr>
        <w:t>     5) primanja članova predstavničkih i izvršnih tijela državne, odnosno lokalne uprave;</w:t>
      </w:r>
      <w:r>
        <w:rPr>
          <w:rFonts w:ascii="Arial" w:hAnsi="Arial" w:cs="Arial"/>
          <w:color w:val="000000"/>
          <w:sz w:val="18"/>
          <w:szCs w:val="18"/>
        </w:rPr>
        <w:br/>
      </w:r>
      <w:r>
        <w:rPr>
          <w:rStyle w:val="expand"/>
          <w:rFonts w:ascii="Arial" w:hAnsi="Arial" w:cs="Arial"/>
          <w:color w:val="000000"/>
          <w:sz w:val="18"/>
          <w:szCs w:val="18"/>
        </w:rPr>
        <w:t>     6) primanja članova skupština, upravnih odbora, nadzornih odbora i drugih njima sličnih tijela u pravnim licima, članova povjereništava i odbora koje imaju ta tijela, stečajnih upravnika i studija porotnika koji nemaju svojstvo službenika suda;</w:t>
      </w:r>
      <w:r>
        <w:rPr>
          <w:rFonts w:ascii="Arial" w:hAnsi="Arial" w:cs="Arial"/>
          <w:color w:val="000000"/>
          <w:sz w:val="18"/>
          <w:szCs w:val="18"/>
        </w:rPr>
        <w:br/>
      </w:r>
      <w:r>
        <w:rPr>
          <w:rStyle w:val="expand"/>
          <w:rFonts w:ascii="Arial" w:hAnsi="Arial" w:cs="Arial"/>
          <w:color w:val="000000"/>
          <w:sz w:val="18"/>
          <w:szCs w:val="18"/>
        </w:rPr>
        <w:t>     7) sva druga primanja po osnovu radnog odnosa i primanja koja su upodobljena sa radnim odnosima (privremeni ili povremeni poslovi i dr.).</w:t>
      </w:r>
      <w:r>
        <w:rPr>
          <w:rFonts w:ascii="Arial" w:hAnsi="Arial" w:cs="Arial"/>
          <w:color w:val="000000"/>
          <w:sz w:val="18"/>
          <w:szCs w:val="18"/>
        </w:rPr>
        <w:br/>
      </w:r>
      <w:r>
        <w:rPr>
          <w:rStyle w:val="expand"/>
          <w:rFonts w:ascii="Arial" w:hAnsi="Arial" w:cs="Arial"/>
          <w:color w:val="000000"/>
          <w:sz w:val="18"/>
          <w:szCs w:val="18"/>
        </w:rPr>
        <w:t>     (4) Ličnim primanjima smatraju se i primanja ostvarena u obliku bonova, novčanih potvrda, akcija ili robe, činjenjem ili pružanjem pogodnosti, opraštanjem duga, kao i pokrivanjem rashoda poreskog obveznika novčanom naknadom ili neposrednim plaćanjem.</w:t>
      </w:r>
      <w:r>
        <w:rPr>
          <w:rFonts w:ascii="Arial" w:hAnsi="Arial" w:cs="Arial"/>
          <w:color w:val="000000"/>
          <w:sz w:val="18"/>
          <w:szCs w:val="18"/>
        </w:rPr>
        <w:br/>
      </w:r>
      <w:r>
        <w:rPr>
          <w:rStyle w:val="expand"/>
          <w:rFonts w:ascii="Arial" w:hAnsi="Arial" w:cs="Arial"/>
          <w:color w:val="000000"/>
          <w:sz w:val="18"/>
          <w:szCs w:val="18"/>
        </w:rPr>
        <w:t>     (5) Iznos ličnih primanja iz stava 4 ovog člana predstavlja:</w:t>
      </w:r>
      <w:r>
        <w:rPr>
          <w:rFonts w:ascii="Arial" w:hAnsi="Arial" w:cs="Arial"/>
          <w:color w:val="000000"/>
          <w:sz w:val="18"/>
          <w:szCs w:val="18"/>
        </w:rPr>
        <w:br/>
      </w:r>
      <w:r>
        <w:rPr>
          <w:rStyle w:val="expand"/>
          <w:rFonts w:ascii="Arial" w:hAnsi="Arial" w:cs="Arial"/>
          <w:color w:val="000000"/>
          <w:sz w:val="18"/>
          <w:szCs w:val="18"/>
        </w:rPr>
        <w:t>     1) nominalna vrijednost bonova, novčanih potvrda i akcija;</w:t>
      </w:r>
      <w:r>
        <w:rPr>
          <w:rFonts w:ascii="Arial" w:hAnsi="Arial" w:cs="Arial"/>
          <w:color w:val="000000"/>
          <w:sz w:val="18"/>
          <w:szCs w:val="18"/>
        </w:rPr>
        <w:br/>
      </w:r>
      <w:r>
        <w:rPr>
          <w:rStyle w:val="expand"/>
          <w:rFonts w:ascii="Arial" w:hAnsi="Arial" w:cs="Arial"/>
          <w:color w:val="000000"/>
          <w:sz w:val="18"/>
          <w:szCs w:val="18"/>
        </w:rPr>
        <w:t>     2) cijena koja bi se postigla prodajom roba na tržištu;</w:t>
      </w:r>
      <w:r>
        <w:rPr>
          <w:rFonts w:ascii="Arial" w:hAnsi="Arial" w:cs="Arial"/>
          <w:color w:val="000000"/>
          <w:sz w:val="18"/>
          <w:szCs w:val="18"/>
        </w:rPr>
        <w:br/>
      </w:r>
      <w:r>
        <w:rPr>
          <w:rStyle w:val="expand"/>
          <w:rFonts w:ascii="Arial" w:hAnsi="Arial" w:cs="Arial"/>
          <w:color w:val="000000"/>
          <w:sz w:val="18"/>
          <w:szCs w:val="18"/>
        </w:rPr>
        <w:t>     3) naknada koja bi se postigla na tržištu za usluge odnosno pogodnosti koje se čine obvezniku;</w:t>
      </w:r>
      <w:r>
        <w:rPr>
          <w:rFonts w:ascii="Arial" w:hAnsi="Arial" w:cs="Arial"/>
          <w:color w:val="000000"/>
          <w:sz w:val="18"/>
          <w:szCs w:val="18"/>
        </w:rPr>
        <w:br/>
      </w:r>
      <w:r>
        <w:rPr>
          <w:rStyle w:val="expand"/>
          <w:rFonts w:ascii="Arial" w:hAnsi="Arial" w:cs="Arial"/>
          <w:color w:val="000000"/>
          <w:sz w:val="18"/>
          <w:szCs w:val="18"/>
        </w:rPr>
        <w:lastRenderedPageBreak/>
        <w:t>     4) novčani iznos pokrivenih rashoda.</w:t>
      </w:r>
      <w:r>
        <w:rPr>
          <w:rFonts w:ascii="Arial" w:hAnsi="Arial" w:cs="Arial"/>
          <w:color w:val="000000"/>
          <w:sz w:val="18"/>
          <w:szCs w:val="18"/>
        </w:rPr>
        <w:br/>
      </w:r>
    </w:p>
    <w:p w:rsidR="00821E74" w:rsidRDefault="00821E74" w:rsidP="00821E74">
      <w:pPr>
        <w:jc w:val="center"/>
      </w:pPr>
      <w:bookmarkStart w:id="29" w:name="clan15"/>
      <w:bookmarkEnd w:id="29"/>
      <w:r>
        <w:rPr>
          <w:rFonts w:ascii="Arial" w:hAnsi="Arial" w:cs="Arial"/>
          <w:b/>
          <w:bCs/>
          <w:color w:val="000000"/>
          <w:sz w:val="18"/>
          <w:szCs w:val="18"/>
        </w:rPr>
        <w:t>Član 15</w:t>
      </w:r>
      <w:r>
        <w:rPr>
          <w:rFonts w:ascii="Arial" w:hAnsi="Arial" w:cs="Arial"/>
          <w:noProof/>
          <w:color w:val="000000"/>
          <w:sz w:val="18"/>
          <w:szCs w:val="18"/>
        </w:rPr>
        <w:drawing>
          <wp:inline distT="0" distB="0" distL="0" distR="0">
            <wp:extent cx="85725" cy="76200"/>
            <wp:effectExtent l="0" t="0" r="0" b="0"/>
            <wp:docPr id="580" name="Picture 3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2" name="Picture 3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30" w:name="1016"/>
      <w:bookmarkEnd w:id="30"/>
      <w:r>
        <w:rPr>
          <w:rStyle w:val="expand"/>
          <w:rFonts w:ascii="Arial" w:hAnsi="Arial" w:cs="Arial"/>
          <w:color w:val="000000"/>
          <w:sz w:val="18"/>
          <w:szCs w:val="18"/>
        </w:rPr>
        <w:t>     Oporezivi dohodak od prihoda po osnovu ličnih primanja predstavlja iznos bruto primanja iz člana</w:t>
      </w:r>
      <w:r>
        <w:rPr>
          <w:rStyle w:val="apple-converted-space"/>
          <w:rFonts w:ascii="Arial" w:hAnsi="Arial" w:cs="Arial"/>
          <w:color w:val="000000"/>
          <w:sz w:val="18"/>
          <w:szCs w:val="18"/>
        </w:rPr>
        <w:t> </w:t>
      </w:r>
      <w:hyperlink r:id="rId6" w:anchor="clan14" w:history="1">
        <w:r>
          <w:rPr>
            <w:rStyle w:val="Hyperlink"/>
            <w:rFonts w:ascii="Arial" w:hAnsi="Arial" w:cs="Arial"/>
            <w:color w:val="8A082A"/>
            <w:sz w:val="18"/>
            <w:szCs w:val="18"/>
          </w:rPr>
          <w:t>14</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2. Prihodi od samostalne djelatnosti</w:t>
      </w:r>
    </w:p>
    <w:p w:rsidR="00821E74" w:rsidRDefault="00821E74" w:rsidP="00821E74">
      <w:pPr>
        <w:rPr>
          <w:rStyle w:val="expand"/>
          <w:color w:val="000000"/>
        </w:rPr>
      </w:pPr>
    </w:p>
    <w:p w:rsidR="00821E74" w:rsidRDefault="00821E74" w:rsidP="00821E74">
      <w:pPr>
        <w:jc w:val="center"/>
      </w:pPr>
      <w:bookmarkStart w:id="31" w:name="clan16"/>
      <w:bookmarkEnd w:id="31"/>
      <w:r>
        <w:rPr>
          <w:rFonts w:ascii="Arial" w:hAnsi="Arial" w:cs="Arial"/>
          <w:b/>
          <w:bCs/>
          <w:color w:val="000000"/>
          <w:sz w:val="18"/>
          <w:szCs w:val="18"/>
        </w:rPr>
        <w:t>Član 16</w:t>
      </w:r>
      <w:r>
        <w:rPr>
          <w:rFonts w:ascii="Arial" w:hAnsi="Arial" w:cs="Arial"/>
          <w:noProof/>
          <w:color w:val="000000"/>
          <w:sz w:val="18"/>
          <w:szCs w:val="18"/>
        </w:rPr>
        <w:drawing>
          <wp:inline distT="0" distB="0" distL="0" distR="0">
            <wp:extent cx="85725" cy="76200"/>
            <wp:effectExtent l="0" t="0" r="0" b="0"/>
            <wp:docPr id="33" name="Picture 3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4" name="Picture 3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32" w:name="1017"/>
      <w:bookmarkEnd w:id="32"/>
      <w:r>
        <w:rPr>
          <w:rStyle w:val="expand"/>
          <w:rFonts w:ascii="Arial" w:hAnsi="Arial" w:cs="Arial"/>
          <w:color w:val="000000"/>
          <w:sz w:val="18"/>
          <w:szCs w:val="18"/>
        </w:rPr>
        <w:t>     (1) Prihodom od samostalne djelatnosti smatra se prihod ostvaren od privredne djelatnosti, slobodnih zanimanja, profesionalnih i intelektualnih usluga i prihod od drugih samostalnih djelatnosti koje nijesu osnovna djelatnost poreskog obveznika, a povremeno se obavljaju radi ostvarivanja prihoda, ukoliko se, u skladu sa ovim zakonom, ne oporezuje po drugom osnovu.</w:t>
      </w:r>
      <w:r>
        <w:rPr>
          <w:rFonts w:ascii="Arial" w:hAnsi="Arial" w:cs="Arial"/>
          <w:color w:val="000000"/>
          <w:sz w:val="18"/>
          <w:szCs w:val="18"/>
        </w:rPr>
        <w:br/>
      </w:r>
      <w:r>
        <w:rPr>
          <w:rStyle w:val="expand"/>
          <w:rFonts w:ascii="Arial" w:hAnsi="Arial" w:cs="Arial"/>
          <w:color w:val="000000"/>
          <w:sz w:val="18"/>
          <w:szCs w:val="18"/>
        </w:rPr>
        <w:t>     (2) Slobodnim zanimanjem iz stava 1 ovog člana smatraju se profesionalne djelatnosti fizičkih lica koja su po tom osnovu osiguranici obaveznog socijalnog osiguranja u skladu sa propisima koji uređuju obavezno socijalno osiguranje.</w:t>
      </w:r>
      <w:r>
        <w:rPr>
          <w:rFonts w:ascii="Arial" w:hAnsi="Arial" w:cs="Arial"/>
          <w:color w:val="000000"/>
          <w:sz w:val="18"/>
          <w:szCs w:val="18"/>
        </w:rPr>
        <w:br/>
      </w:r>
      <w:r>
        <w:rPr>
          <w:rStyle w:val="expand"/>
          <w:rFonts w:ascii="Arial" w:hAnsi="Arial" w:cs="Arial"/>
          <w:color w:val="000000"/>
          <w:sz w:val="18"/>
          <w:szCs w:val="18"/>
        </w:rPr>
        <w:t>     (3) Djelatnostima slobodnih zanimanja iz stava 2 ovog člana smatra se samostalna djelatnost: zdravstvenih radnika, veterinara, advokata, notara, revizora, inženjera, arhitekata, savjetnika, konsultanata, prevodilaca, naučnika, književnika, novinara, umjetnika, sportista i druge slične djelatnosti.</w:t>
      </w:r>
      <w:r>
        <w:rPr>
          <w:rFonts w:ascii="Arial" w:hAnsi="Arial" w:cs="Arial"/>
          <w:color w:val="000000"/>
          <w:sz w:val="18"/>
          <w:szCs w:val="18"/>
        </w:rPr>
        <w:br/>
      </w:r>
      <w:r>
        <w:rPr>
          <w:rStyle w:val="expand"/>
          <w:rFonts w:ascii="Arial" w:hAnsi="Arial" w:cs="Arial"/>
          <w:color w:val="000000"/>
          <w:sz w:val="18"/>
          <w:szCs w:val="18"/>
        </w:rPr>
        <w:t>     (4) Prihodom od samostalne djelatnosti smatra se i prihod od poljoprivrede i šumarstva, ako je lice koje ostvari taj prihod obveznik poreza na dodatu vrijednost.</w:t>
      </w:r>
      <w:r>
        <w:rPr>
          <w:rFonts w:ascii="Arial" w:hAnsi="Arial" w:cs="Arial"/>
          <w:color w:val="000000"/>
          <w:sz w:val="18"/>
          <w:szCs w:val="18"/>
        </w:rPr>
        <w:br/>
      </w:r>
      <w:r>
        <w:rPr>
          <w:rStyle w:val="expand"/>
          <w:rFonts w:ascii="Arial" w:hAnsi="Arial" w:cs="Arial"/>
          <w:color w:val="000000"/>
          <w:sz w:val="18"/>
          <w:szCs w:val="18"/>
        </w:rPr>
        <w:t>     (5) U pogledu načina vođenja poslovnih knjiga i sastavljanja finansijskih iskaza na lica koja ostvaruju prihode od samostalne djelatnosti primjenjuju se odredbe zakona kojim se uređuje računovodstvo, ako ovim zakonom nije drukčije propisano.</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Oporezivi prihod</w:t>
      </w:r>
    </w:p>
    <w:p w:rsidR="00821E74" w:rsidRDefault="00821E74" w:rsidP="00821E74">
      <w:pPr>
        <w:rPr>
          <w:rStyle w:val="expand"/>
          <w:color w:val="000000"/>
        </w:rPr>
      </w:pPr>
    </w:p>
    <w:p w:rsidR="00821E74" w:rsidRDefault="00821E74" w:rsidP="00821E74">
      <w:pPr>
        <w:jc w:val="center"/>
      </w:pPr>
      <w:bookmarkStart w:id="33" w:name="clan17"/>
      <w:bookmarkEnd w:id="33"/>
      <w:r>
        <w:rPr>
          <w:rFonts w:ascii="Arial" w:hAnsi="Arial" w:cs="Arial"/>
          <w:b/>
          <w:bCs/>
          <w:color w:val="000000"/>
          <w:sz w:val="18"/>
          <w:szCs w:val="18"/>
        </w:rPr>
        <w:t>Član 17</w:t>
      </w:r>
      <w:r>
        <w:rPr>
          <w:rFonts w:ascii="Arial" w:hAnsi="Arial" w:cs="Arial"/>
          <w:noProof/>
          <w:color w:val="000000"/>
          <w:sz w:val="18"/>
          <w:szCs w:val="18"/>
        </w:rPr>
        <w:drawing>
          <wp:inline distT="0" distB="0" distL="0" distR="0">
            <wp:extent cx="85725" cy="76200"/>
            <wp:effectExtent l="0" t="0" r="0" b="0"/>
            <wp:docPr id="35" name="Picture 3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6" name="Picture 3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34" w:name="1018"/>
      <w:bookmarkEnd w:id="34"/>
      <w:r>
        <w:rPr>
          <w:rStyle w:val="expand"/>
          <w:rFonts w:ascii="Arial" w:hAnsi="Arial" w:cs="Arial"/>
          <w:color w:val="000000"/>
          <w:sz w:val="18"/>
          <w:szCs w:val="18"/>
        </w:rPr>
        <w:t>     (1) Oporezivi prihod od samostalne djelatnosti predstavlja oporeziva dobit poreskog obveznika.</w:t>
      </w:r>
      <w:r>
        <w:rPr>
          <w:rFonts w:ascii="Arial" w:hAnsi="Arial" w:cs="Arial"/>
          <w:color w:val="000000"/>
          <w:sz w:val="18"/>
          <w:szCs w:val="18"/>
        </w:rPr>
        <w:br/>
      </w:r>
      <w:r>
        <w:rPr>
          <w:rStyle w:val="expand"/>
          <w:rFonts w:ascii="Arial" w:hAnsi="Arial" w:cs="Arial"/>
          <w:color w:val="000000"/>
          <w:sz w:val="18"/>
          <w:szCs w:val="18"/>
        </w:rPr>
        <w:t>     (2) Oporeziva dobit iz stava 1 ovog člana utvrđuje se usklađivanjem dobiti poreskog obveznika iskazane u bilansu uspjeha, na način predviđen ovim zakonom.</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Usklađivanje prihoda</w:t>
      </w:r>
    </w:p>
    <w:p w:rsidR="00821E74" w:rsidRDefault="00821E74" w:rsidP="00821E74">
      <w:pPr>
        <w:rPr>
          <w:rStyle w:val="expand"/>
          <w:color w:val="000000"/>
        </w:rPr>
      </w:pPr>
    </w:p>
    <w:p w:rsidR="00821E74" w:rsidRDefault="00821E74" w:rsidP="00821E74">
      <w:pPr>
        <w:jc w:val="center"/>
      </w:pPr>
      <w:bookmarkStart w:id="35" w:name="clan18"/>
      <w:bookmarkEnd w:id="35"/>
      <w:r>
        <w:rPr>
          <w:rFonts w:ascii="Arial" w:hAnsi="Arial" w:cs="Arial"/>
          <w:b/>
          <w:bCs/>
          <w:color w:val="000000"/>
          <w:sz w:val="18"/>
          <w:szCs w:val="18"/>
        </w:rPr>
        <w:t>Član 18</w:t>
      </w:r>
      <w:r>
        <w:rPr>
          <w:rFonts w:ascii="Arial" w:hAnsi="Arial" w:cs="Arial"/>
          <w:noProof/>
          <w:color w:val="000000"/>
          <w:sz w:val="18"/>
          <w:szCs w:val="18"/>
        </w:rPr>
        <w:drawing>
          <wp:inline distT="0" distB="0" distL="0" distR="0">
            <wp:extent cx="85725" cy="76200"/>
            <wp:effectExtent l="0" t="0" r="0" b="0"/>
            <wp:docPr id="37" name="Picture 3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8" name="Picture 3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36" w:name="1019"/>
      <w:bookmarkEnd w:id="36"/>
      <w:r>
        <w:rPr>
          <w:rStyle w:val="expand"/>
          <w:rFonts w:ascii="Arial" w:hAnsi="Arial" w:cs="Arial"/>
          <w:color w:val="000000"/>
          <w:sz w:val="18"/>
          <w:szCs w:val="18"/>
        </w:rPr>
        <w:t>     Za utvrđivanje oporezive dobiti priznaju se prihodi u iznosima utvrđenim bilansom uspjeha, u skladu sa zakonom kojim se uređuje računovodstvo, izuzev prihoda za koje je ovim zakonom propisan drukčiji način utvrđivanja.</w:t>
      </w:r>
      <w:r>
        <w:rPr>
          <w:rFonts w:ascii="Arial" w:hAnsi="Arial" w:cs="Arial"/>
          <w:color w:val="000000"/>
          <w:sz w:val="18"/>
          <w:szCs w:val="18"/>
        </w:rPr>
        <w:br/>
      </w:r>
    </w:p>
    <w:p w:rsidR="00821E74" w:rsidRDefault="00821E74" w:rsidP="00821E74">
      <w:pPr>
        <w:jc w:val="center"/>
      </w:pPr>
      <w:bookmarkStart w:id="37" w:name="clan19"/>
      <w:bookmarkEnd w:id="37"/>
      <w:r>
        <w:rPr>
          <w:rFonts w:ascii="Arial" w:hAnsi="Arial" w:cs="Arial"/>
          <w:b/>
          <w:bCs/>
          <w:color w:val="000000"/>
          <w:sz w:val="18"/>
          <w:szCs w:val="18"/>
        </w:rPr>
        <w:t>Član 19</w:t>
      </w:r>
      <w:r>
        <w:rPr>
          <w:rFonts w:ascii="Arial" w:hAnsi="Arial" w:cs="Arial"/>
          <w:noProof/>
          <w:color w:val="000000"/>
          <w:sz w:val="18"/>
          <w:szCs w:val="18"/>
        </w:rPr>
        <w:drawing>
          <wp:inline distT="0" distB="0" distL="0" distR="0">
            <wp:extent cx="85725" cy="76200"/>
            <wp:effectExtent l="0" t="0" r="0" b="0"/>
            <wp:docPr id="39" name="Picture 3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0" name="Picture 4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38" w:name="1020"/>
      <w:bookmarkEnd w:id="38"/>
      <w:r>
        <w:rPr>
          <w:rStyle w:val="expand"/>
          <w:rFonts w:ascii="Arial" w:hAnsi="Arial" w:cs="Arial"/>
          <w:color w:val="000000"/>
          <w:sz w:val="18"/>
          <w:szCs w:val="18"/>
        </w:rPr>
        <w:lastRenderedPageBreak/>
        <w:t>     Prihodi poreskog obveznika od dividendi i učešće u dobiti drugih pravnih lica ne uključuju se u poresku osnovicu.</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Usklađivanje rashoda</w:t>
      </w:r>
    </w:p>
    <w:p w:rsidR="00821E74" w:rsidRDefault="00821E74" w:rsidP="00821E74">
      <w:pPr>
        <w:rPr>
          <w:rStyle w:val="expand"/>
          <w:color w:val="000000"/>
        </w:rPr>
      </w:pPr>
    </w:p>
    <w:p w:rsidR="00821E74" w:rsidRDefault="00821E74" w:rsidP="00821E74">
      <w:pPr>
        <w:jc w:val="center"/>
      </w:pPr>
      <w:bookmarkStart w:id="39" w:name="clan20"/>
      <w:bookmarkEnd w:id="39"/>
      <w:r>
        <w:rPr>
          <w:rFonts w:ascii="Arial" w:hAnsi="Arial" w:cs="Arial"/>
          <w:b/>
          <w:bCs/>
          <w:color w:val="000000"/>
          <w:sz w:val="18"/>
          <w:szCs w:val="18"/>
        </w:rPr>
        <w:t>Član 20</w:t>
      </w:r>
      <w:r>
        <w:rPr>
          <w:rFonts w:ascii="Arial" w:hAnsi="Arial" w:cs="Arial"/>
          <w:noProof/>
          <w:color w:val="000000"/>
          <w:sz w:val="18"/>
          <w:szCs w:val="18"/>
        </w:rPr>
        <w:drawing>
          <wp:inline distT="0" distB="0" distL="0" distR="0">
            <wp:extent cx="85725" cy="76200"/>
            <wp:effectExtent l="0" t="0" r="0" b="0"/>
            <wp:docPr id="41" name="Picture 4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2" name="Picture 4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40" w:name="1021"/>
      <w:bookmarkEnd w:id="40"/>
      <w:r>
        <w:rPr>
          <w:rStyle w:val="expand"/>
          <w:rFonts w:ascii="Arial" w:hAnsi="Arial" w:cs="Arial"/>
          <w:color w:val="000000"/>
          <w:sz w:val="18"/>
          <w:szCs w:val="18"/>
        </w:rPr>
        <w:t>     (1) Za utvrđivanje oporezive dobiti priznaju se rashodi u iznosima utvrđenim bilansom uspjeha, u skladu sa zakonom kojim se uređuje računovodstvo, izuzev rashoda za koje je ovim zakonom propisan drukčiji način utvrđivanja.</w:t>
      </w:r>
      <w:r>
        <w:rPr>
          <w:rFonts w:ascii="Arial" w:hAnsi="Arial" w:cs="Arial"/>
          <w:color w:val="000000"/>
          <w:sz w:val="18"/>
          <w:szCs w:val="18"/>
        </w:rPr>
        <w:br/>
      </w:r>
      <w:r>
        <w:rPr>
          <w:rStyle w:val="expand"/>
          <w:rFonts w:ascii="Arial" w:hAnsi="Arial" w:cs="Arial"/>
          <w:color w:val="000000"/>
          <w:sz w:val="18"/>
          <w:szCs w:val="18"/>
        </w:rPr>
        <w:t>     (2) Izuzetno od stava 1 ovog člana poreskom obvezniku koji ostvaruje prihod od drugih samostalnih djelatnosti koje nijesu njegova osnovna djelatnost, koji ne dokumentuje rashode, standardni rashodi se priznaju u visini 30% od ostvarenih prihoda.</w:t>
      </w:r>
      <w:r>
        <w:rPr>
          <w:rFonts w:ascii="Arial" w:hAnsi="Arial" w:cs="Arial"/>
          <w:color w:val="000000"/>
          <w:sz w:val="18"/>
          <w:szCs w:val="18"/>
        </w:rPr>
        <w:br/>
      </w:r>
    </w:p>
    <w:p w:rsidR="00821E74" w:rsidRDefault="00821E74" w:rsidP="00821E74">
      <w:pPr>
        <w:jc w:val="center"/>
      </w:pPr>
      <w:bookmarkStart w:id="41" w:name="clan21"/>
      <w:bookmarkEnd w:id="41"/>
      <w:r>
        <w:rPr>
          <w:rFonts w:ascii="Arial" w:hAnsi="Arial" w:cs="Arial"/>
          <w:b/>
          <w:bCs/>
          <w:color w:val="000000"/>
          <w:sz w:val="18"/>
          <w:szCs w:val="18"/>
        </w:rPr>
        <w:t>Član 21</w:t>
      </w:r>
      <w:r>
        <w:rPr>
          <w:rFonts w:ascii="Arial" w:hAnsi="Arial" w:cs="Arial"/>
          <w:noProof/>
          <w:color w:val="000000"/>
          <w:sz w:val="18"/>
          <w:szCs w:val="18"/>
        </w:rPr>
        <w:drawing>
          <wp:inline distT="0" distB="0" distL="0" distR="0">
            <wp:extent cx="85725" cy="76200"/>
            <wp:effectExtent l="0" t="0" r="0" b="0"/>
            <wp:docPr id="43" name="Picture 4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4" name="Picture 4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42" w:name="1022"/>
      <w:bookmarkEnd w:id="42"/>
      <w:r>
        <w:rPr>
          <w:rStyle w:val="expand"/>
          <w:rFonts w:ascii="Arial" w:hAnsi="Arial" w:cs="Arial"/>
          <w:color w:val="000000"/>
          <w:sz w:val="18"/>
          <w:szCs w:val="18"/>
        </w:rPr>
        <w:t>     Na teret rashoda ne priznaju se:</w:t>
      </w:r>
      <w:r>
        <w:rPr>
          <w:rFonts w:ascii="Arial" w:hAnsi="Arial" w:cs="Arial"/>
          <w:color w:val="000000"/>
          <w:sz w:val="18"/>
          <w:szCs w:val="18"/>
        </w:rPr>
        <w:br/>
      </w:r>
      <w:r>
        <w:rPr>
          <w:rStyle w:val="expand"/>
          <w:rFonts w:ascii="Arial" w:hAnsi="Arial" w:cs="Arial"/>
          <w:color w:val="000000"/>
          <w:sz w:val="18"/>
          <w:szCs w:val="18"/>
        </w:rPr>
        <w:t>     1) troškovi koji nijesu nastali u svrhu obavljanja poslovne djelatnosti;</w:t>
      </w:r>
      <w:r>
        <w:rPr>
          <w:rFonts w:ascii="Arial" w:hAnsi="Arial" w:cs="Arial"/>
          <w:color w:val="000000"/>
          <w:sz w:val="18"/>
          <w:szCs w:val="18"/>
        </w:rPr>
        <w:br/>
      </w:r>
      <w:r>
        <w:rPr>
          <w:rStyle w:val="expand"/>
          <w:rFonts w:ascii="Arial" w:hAnsi="Arial" w:cs="Arial"/>
          <w:color w:val="000000"/>
          <w:sz w:val="18"/>
          <w:szCs w:val="18"/>
        </w:rPr>
        <w:t>     2) troškovi koji se ne mogu dokumentovati;</w:t>
      </w:r>
      <w:r>
        <w:rPr>
          <w:rFonts w:ascii="Arial" w:hAnsi="Arial" w:cs="Arial"/>
          <w:color w:val="000000"/>
          <w:sz w:val="18"/>
          <w:szCs w:val="18"/>
        </w:rPr>
        <w:br/>
      </w:r>
      <w:r>
        <w:rPr>
          <w:rStyle w:val="expand"/>
          <w:rFonts w:ascii="Arial" w:hAnsi="Arial" w:cs="Arial"/>
          <w:color w:val="000000"/>
          <w:sz w:val="18"/>
          <w:szCs w:val="18"/>
        </w:rPr>
        <w:t>     3) kamate za neblagovremeno plaćanje poreza i doprinosa;</w:t>
      </w:r>
      <w:r>
        <w:rPr>
          <w:rFonts w:ascii="Arial" w:hAnsi="Arial" w:cs="Arial"/>
          <w:color w:val="000000"/>
          <w:sz w:val="18"/>
          <w:szCs w:val="18"/>
        </w:rPr>
        <w:br/>
      </w:r>
      <w:r>
        <w:rPr>
          <w:rStyle w:val="expand"/>
          <w:rFonts w:ascii="Arial" w:hAnsi="Arial" w:cs="Arial"/>
          <w:color w:val="000000"/>
          <w:sz w:val="18"/>
          <w:szCs w:val="18"/>
        </w:rPr>
        <w:t>     4) kamate isplaćene nerezidentima, ako su plaćene po stopi višoj od uobičajene komercijalne stope;</w:t>
      </w:r>
      <w:r>
        <w:rPr>
          <w:rFonts w:ascii="Arial" w:hAnsi="Arial" w:cs="Arial"/>
          <w:color w:val="000000"/>
          <w:sz w:val="18"/>
          <w:szCs w:val="18"/>
        </w:rPr>
        <w:br/>
      </w:r>
      <w:r>
        <w:rPr>
          <w:rStyle w:val="expand"/>
          <w:rFonts w:ascii="Arial" w:hAnsi="Arial" w:cs="Arial"/>
          <w:color w:val="000000"/>
          <w:sz w:val="18"/>
          <w:szCs w:val="18"/>
        </w:rPr>
        <w:t>     5) troškovi na ime plaćanja izvršenih nerezidentnoj centrali;</w:t>
      </w:r>
      <w:r>
        <w:rPr>
          <w:rFonts w:ascii="Arial" w:hAnsi="Arial" w:cs="Arial"/>
          <w:color w:val="000000"/>
          <w:sz w:val="18"/>
          <w:szCs w:val="18"/>
        </w:rPr>
        <w:br/>
      </w:r>
      <w:r>
        <w:rPr>
          <w:rStyle w:val="expand"/>
          <w:rFonts w:ascii="Arial" w:hAnsi="Arial" w:cs="Arial"/>
          <w:color w:val="000000"/>
          <w:sz w:val="18"/>
          <w:szCs w:val="18"/>
        </w:rPr>
        <w:t>     6) primanja zaposlenih ili drugih lica po osnovu raspodjele dobiti;</w:t>
      </w:r>
      <w:r>
        <w:rPr>
          <w:rFonts w:ascii="Arial" w:hAnsi="Arial" w:cs="Arial"/>
          <w:color w:val="000000"/>
          <w:sz w:val="18"/>
          <w:szCs w:val="18"/>
        </w:rPr>
        <w:br/>
      </w:r>
      <w:r>
        <w:rPr>
          <w:rStyle w:val="expand"/>
          <w:rFonts w:ascii="Arial" w:hAnsi="Arial" w:cs="Arial"/>
          <w:color w:val="000000"/>
          <w:sz w:val="18"/>
          <w:szCs w:val="18"/>
        </w:rPr>
        <w:t>     7) novčane kazne i penali;</w:t>
      </w:r>
      <w:r>
        <w:rPr>
          <w:rFonts w:ascii="Arial" w:hAnsi="Arial" w:cs="Arial"/>
          <w:color w:val="000000"/>
          <w:sz w:val="18"/>
          <w:szCs w:val="18"/>
        </w:rPr>
        <w:br/>
      </w:r>
      <w:r>
        <w:rPr>
          <w:rStyle w:val="expand"/>
          <w:rFonts w:ascii="Arial" w:hAnsi="Arial" w:cs="Arial"/>
          <w:color w:val="000000"/>
          <w:sz w:val="18"/>
          <w:szCs w:val="18"/>
        </w:rPr>
        <w:t>     8) prilozi dati političkim organizacijama.</w:t>
      </w:r>
      <w:r>
        <w:rPr>
          <w:rFonts w:ascii="Arial" w:hAnsi="Arial" w:cs="Arial"/>
          <w:color w:val="000000"/>
          <w:sz w:val="18"/>
          <w:szCs w:val="18"/>
        </w:rPr>
        <w:br/>
      </w:r>
    </w:p>
    <w:p w:rsidR="00821E74" w:rsidRDefault="00821E74" w:rsidP="00821E74">
      <w:pPr>
        <w:jc w:val="center"/>
      </w:pPr>
      <w:bookmarkStart w:id="43" w:name="clan22"/>
      <w:bookmarkEnd w:id="43"/>
      <w:r>
        <w:rPr>
          <w:rFonts w:ascii="Arial" w:hAnsi="Arial" w:cs="Arial"/>
          <w:b/>
          <w:bCs/>
          <w:color w:val="000000"/>
          <w:sz w:val="18"/>
          <w:szCs w:val="18"/>
        </w:rPr>
        <w:t>Član 22</w:t>
      </w:r>
      <w:r>
        <w:rPr>
          <w:rFonts w:ascii="Arial" w:hAnsi="Arial" w:cs="Arial"/>
          <w:noProof/>
          <w:color w:val="000000"/>
          <w:sz w:val="18"/>
          <w:szCs w:val="18"/>
        </w:rPr>
        <w:drawing>
          <wp:inline distT="0" distB="0" distL="0" distR="0">
            <wp:extent cx="85725" cy="76200"/>
            <wp:effectExtent l="0" t="0" r="0" b="0"/>
            <wp:docPr id="45" name="Picture 4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6" name="Picture 4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44" w:name="1023"/>
      <w:bookmarkEnd w:id="44"/>
      <w:r>
        <w:rPr>
          <w:rStyle w:val="expand"/>
          <w:rFonts w:ascii="Arial" w:hAnsi="Arial" w:cs="Arial"/>
          <w:color w:val="000000"/>
          <w:sz w:val="18"/>
          <w:szCs w:val="18"/>
        </w:rPr>
        <w:t>     Troškovi materijala i nabavna vrijednost prodate trgovačke robe priznaju se u iznosima obračunatim primjenom metoda prosječne cijene ili FIFO metode, u skladu sa zakonom kojim se uređuje računovodstvo.</w:t>
      </w:r>
      <w:r>
        <w:rPr>
          <w:rFonts w:ascii="Arial" w:hAnsi="Arial" w:cs="Arial"/>
          <w:color w:val="000000"/>
          <w:sz w:val="18"/>
          <w:szCs w:val="18"/>
        </w:rPr>
        <w:br/>
      </w:r>
    </w:p>
    <w:p w:rsidR="00821E74" w:rsidRDefault="00821E74" w:rsidP="00821E74">
      <w:pPr>
        <w:jc w:val="center"/>
      </w:pPr>
      <w:bookmarkStart w:id="45" w:name="clan23"/>
      <w:bookmarkEnd w:id="45"/>
      <w:r>
        <w:rPr>
          <w:rFonts w:ascii="Arial" w:hAnsi="Arial" w:cs="Arial"/>
          <w:b/>
          <w:bCs/>
          <w:color w:val="000000"/>
          <w:sz w:val="18"/>
          <w:szCs w:val="18"/>
        </w:rPr>
        <w:t>Član 23</w:t>
      </w:r>
      <w:r>
        <w:rPr>
          <w:rFonts w:ascii="Arial" w:hAnsi="Arial" w:cs="Arial"/>
          <w:noProof/>
          <w:color w:val="000000"/>
          <w:sz w:val="18"/>
          <w:szCs w:val="18"/>
        </w:rPr>
        <w:drawing>
          <wp:inline distT="0" distB="0" distL="0" distR="0">
            <wp:extent cx="85725" cy="76200"/>
            <wp:effectExtent l="0" t="0" r="0" b="0"/>
            <wp:docPr id="47" name="Picture 4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48" name="Picture 4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46" w:name="1024"/>
      <w:bookmarkEnd w:id="46"/>
      <w:r>
        <w:rPr>
          <w:rStyle w:val="expand"/>
          <w:rFonts w:ascii="Arial" w:hAnsi="Arial" w:cs="Arial"/>
          <w:color w:val="000000"/>
          <w:sz w:val="18"/>
          <w:szCs w:val="18"/>
        </w:rPr>
        <w:t>     (1) Amortizacija stalnih osnovnih sredstava priznaje se kao rashod u iznosu utvrđenom na način predviđen ovim zakonom.</w:t>
      </w:r>
      <w:r>
        <w:rPr>
          <w:rFonts w:ascii="Arial" w:hAnsi="Arial" w:cs="Arial"/>
          <w:color w:val="000000"/>
          <w:sz w:val="18"/>
          <w:szCs w:val="18"/>
        </w:rPr>
        <w:br/>
      </w:r>
      <w:r>
        <w:rPr>
          <w:rStyle w:val="expand"/>
          <w:rFonts w:ascii="Arial" w:hAnsi="Arial" w:cs="Arial"/>
          <w:color w:val="000000"/>
          <w:sz w:val="18"/>
          <w:szCs w:val="18"/>
        </w:rPr>
        <w:t>     (2) Stalna osnovna sredstva iz stava 1 ovog člana obuhvataju materijalna i nematerijalna sredstva čiji je vijek trajanja duži od jedne godine i čija vrijednost prelazi 200 Eura.</w:t>
      </w:r>
      <w:r>
        <w:rPr>
          <w:rFonts w:ascii="Arial" w:hAnsi="Arial" w:cs="Arial"/>
          <w:color w:val="000000"/>
          <w:sz w:val="18"/>
          <w:szCs w:val="18"/>
        </w:rPr>
        <w:br/>
      </w:r>
      <w:r>
        <w:rPr>
          <w:rStyle w:val="expand"/>
          <w:rFonts w:ascii="Arial" w:hAnsi="Arial" w:cs="Arial"/>
          <w:color w:val="000000"/>
          <w:sz w:val="18"/>
          <w:szCs w:val="18"/>
        </w:rPr>
        <w:t>     (3) Osnovna sredstva iz stava 2 ovog člana razvrstavaju se u pet grupa sa sljedećim amortizacionim stopama:</w:t>
      </w:r>
      <w:r>
        <w:rPr>
          <w:rFonts w:ascii="Arial" w:hAnsi="Arial" w:cs="Arial"/>
          <w:color w:val="000000"/>
          <w:sz w:val="18"/>
          <w:szCs w:val="18"/>
        </w:rPr>
        <w:br/>
      </w:r>
      <w:r>
        <w:rPr>
          <w:rStyle w:val="expand"/>
          <w:rFonts w:ascii="Arial" w:hAnsi="Arial" w:cs="Arial"/>
          <w:color w:val="000000"/>
          <w:sz w:val="18"/>
          <w:szCs w:val="18"/>
        </w:rPr>
        <w:t>     - I grupa 5%</w:t>
      </w:r>
      <w:r>
        <w:rPr>
          <w:rFonts w:ascii="Arial" w:hAnsi="Arial" w:cs="Arial"/>
          <w:color w:val="000000"/>
          <w:sz w:val="18"/>
          <w:szCs w:val="18"/>
        </w:rPr>
        <w:br/>
      </w:r>
      <w:r>
        <w:rPr>
          <w:rStyle w:val="expand"/>
          <w:rFonts w:ascii="Arial" w:hAnsi="Arial" w:cs="Arial"/>
          <w:color w:val="000000"/>
          <w:sz w:val="18"/>
          <w:szCs w:val="18"/>
        </w:rPr>
        <w:t>     - II grupa 15%</w:t>
      </w:r>
      <w:r>
        <w:rPr>
          <w:rFonts w:ascii="Arial" w:hAnsi="Arial" w:cs="Arial"/>
          <w:color w:val="000000"/>
          <w:sz w:val="18"/>
          <w:szCs w:val="18"/>
        </w:rPr>
        <w:br/>
      </w:r>
      <w:r>
        <w:rPr>
          <w:rStyle w:val="expand"/>
          <w:rFonts w:ascii="Arial" w:hAnsi="Arial" w:cs="Arial"/>
          <w:color w:val="000000"/>
          <w:sz w:val="18"/>
          <w:szCs w:val="18"/>
        </w:rPr>
        <w:t>     - III grupa 20%</w:t>
      </w:r>
      <w:r>
        <w:rPr>
          <w:rFonts w:ascii="Arial" w:hAnsi="Arial" w:cs="Arial"/>
          <w:color w:val="000000"/>
          <w:sz w:val="18"/>
          <w:szCs w:val="18"/>
        </w:rPr>
        <w:br/>
      </w:r>
      <w:r>
        <w:rPr>
          <w:rStyle w:val="expand"/>
          <w:rFonts w:ascii="Arial" w:hAnsi="Arial" w:cs="Arial"/>
          <w:color w:val="000000"/>
          <w:sz w:val="18"/>
          <w:szCs w:val="18"/>
        </w:rPr>
        <w:t>     - IV grupa 25%</w:t>
      </w:r>
      <w:r>
        <w:rPr>
          <w:rFonts w:ascii="Arial" w:hAnsi="Arial" w:cs="Arial"/>
          <w:color w:val="000000"/>
          <w:sz w:val="18"/>
          <w:szCs w:val="18"/>
        </w:rPr>
        <w:br/>
      </w:r>
      <w:r>
        <w:rPr>
          <w:rStyle w:val="expand"/>
          <w:rFonts w:ascii="Arial" w:hAnsi="Arial" w:cs="Arial"/>
          <w:color w:val="000000"/>
          <w:sz w:val="18"/>
          <w:szCs w:val="18"/>
        </w:rPr>
        <w:t>     - Vgrupa 30%</w:t>
      </w:r>
      <w:r>
        <w:rPr>
          <w:rFonts w:ascii="Arial" w:hAnsi="Arial" w:cs="Arial"/>
          <w:color w:val="000000"/>
          <w:sz w:val="18"/>
          <w:szCs w:val="18"/>
        </w:rPr>
        <w:br/>
      </w:r>
      <w:r>
        <w:rPr>
          <w:rStyle w:val="expand"/>
          <w:rFonts w:ascii="Arial" w:hAnsi="Arial" w:cs="Arial"/>
          <w:color w:val="000000"/>
          <w:sz w:val="18"/>
          <w:szCs w:val="18"/>
        </w:rPr>
        <w:t>     (4) Amortizacija za stalna osnovna sredstva razvrstana u prvu grupu utvrđuje se primjenom proporcionalne stope za svako sredstvo posebno.</w:t>
      </w:r>
      <w:r>
        <w:rPr>
          <w:rFonts w:ascii="Arial" w:hAnsi="Arial" w:cs="Arial"/>
          <w:color w:val="000000"/>
          <w:sz w:val="18"/>
          <w:szCs w:val="18"/>
        </w:rPr>
        <w:br/>
      </w:r>
      <w:r>
        <w:rPr>
          <w:rStyle w:val="expand"/>
          <w:rFonts w:ascii="Arial" w:hAnsi="Arial" w:cs="Arial"/>
          <w:color w:val="000000"/>
          <w:sz w:val="18"/>
          <w:szCs w:val="18"/>
        </w:rPr>
        <w:t>     (5) Amortizacija za osnovna sredstva razvrstana u ostale grupe (od druge do pete) utvrđuje se primjenom degresivne stope na vrijednost sredstava razvrstanih po grupama.</w:t>
      </w:r>
      <w:r>
        <w:rPr>
          <w:rFonts w:ascii="Arial" w:hAnsi="Arial" w:cs="Arial"/>
          <w:color w:val="000000"/>
          <w:sz w:val="18"/>
          <w:szCs w:val="18"/>
        </w:rPr>
        <w:br/>
      </w:r>
      <w:r>
        <w:rPr>
          <w:rStyle w:val="expand"/>
          <w:rFonts w:ascii="Arial" w:hAnsi="Arial" w:cs="Arial"/>
          <w:color w:val="000000"/>
          <w:sz w:val="18"/>
          <w:szCs w:val="18"/>
        </w:rPr>
        <w:t xml:space="preserve">     (6) Bliži propis za razvrstavanje stalnih osnovnih sredstava po grupama i metodama za utvrđivanje amortizacije </w:t>
      </w:r>
      <w:r>
        <w:rPr>
          <w:rStyle w:val="expand"/>
          <w:rFonts w:ascii="Arial" w:hAnsi="Arial" w:cs="Arial"/>
          <w:color w:val="000000"/>
          <w:sz w:val="18"/>
          <w:szCs w:val="18"/>
        </w:rPr>
        <w:lastRenderedPageBreak/>
        <w:t>donosi ministarstvo nadležno za finansije.</w:t>
      </w:r>
      <w:r>
        <w:rPr>
          <w:rFonts w:ascii="Arial" w:hAnsi="Arial" w:cs="Arial"/>
          <w:color w:val="000000"/>
          <w:sz w:val="18"/>
          <w:szCs w:val="18"/>
        </w:rPr>
        <w:br/>
      </w:r>
    </w:p>
    <w:p w:rsidR="00821E74" w:rsidRDefault="00821E74" w:rsidP="00821E74">
      <w:pPr>
        <w:jc w:val="center"/>
      </w:pPr>
      <w:bookmarkStart w:id="47" w:name="clan24"/>
      <w:bookmarkEnd w:id="47"/>
      <w:r>
        <w:rPr>
          <w:rFonts w:ascii="Arial" w:hAnsi="Arial" w:cs="Arial"/>
          <w:b/>
          <w:bCs/>
          <w:color w:val="000000"/>
          <w:sz w:val="18"/>
          <w:szCs w:val="18"/>
        </w:rPr>
        <w:t>Član 24</w:t>
      </w:r>
      <w:r>
        <w:rPr>
          <w:rFonts w:ascii="Arial" w:hAnsi="Arial" w:cs="Arial"/>
          <w:noProof/>
          <w:color w:val="000000"/>
          <w:sz w:val="18"/>
          <w:szCs w:val="18"/>
        </w:rPr>
        <w:drawing>
          <wp:inline distT="0" distB="0" distL="0" distR="0">
            <wp:extent cx="85725" cy="76200"/>
            <wp:effectExtent l="0" t="0" r="0" b="0"/>
            <wp:docPr id="49" name="Picture 4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0" name="Picture 5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48" w:name="1025"/>
      <w:bookmarkEnd w:id="48"/>
      <w:r>
        <w:rPr>
          <w:rStyle w:val="expand"/>
          <w:rFonts w:ascii="Arial" w:hAnsi="Arial" w:cs="Arial"/>
          <w:color w:val="000000"/>
          <w:sz w:val="18"/>
          <w:szCs w:val="18"/>
        </w:rPr>
        <w:t>     Izdaci za zdravstvene, obrazovne, naučne, vjerske, kulturne, sportske i humanitarne svrhe, kao i za zaštitu životne sredine, priznaju se kao rashod najviše do 3% ukupnog prihoda.</w:t>
      </w:r>
      <w:r>
        <w:rPr>
          <w:rFonts w:ascii="Arial" w:hAnsi="Arial" w:cs="Arial"/>
          <w:color w:val="000000"/>
          <w:sz w:val="18"/>
          <w:szCs w:val="18"/>
        </w:rPr>
        <w:br/>
      </w:r>
    </w:p>
    <w:p w:rsidR="00821E74" w:rsidRDefault="00821E74" w:rsidP="00821E74">
      <w:pPr>
        <w:jc w:val="center"/>
      </w:pPr>
      <w:bookmarkStart w:id="49" w:name="clan25"/>
      <w:bookmarkEnd w:id="49"/>
      <w:r>
        <w:rPr>
          <w:rFonts w:ascii="Arial" w:hAnsi="Arial" w:cs="Arial"/>
          <w:b/>
          <w:bCs/>
          <w:color w:val="000000"/>
          <w:sz w:val="18"/>
          <w:szCs w:val="18"/>
        </w:rPr>
        <w:t>Član 25</w:t>
      </w:r>
      <w:r>
        <w:rPr>
          <w:rFonts w:ascii="Arial" w:hAnsi="Arial" w:cs="Arial"/>
          <w:noProof/>
          <w:color w:val="000000"/>
          <w:sz w:val="18"/>
          <w:szCs w:val="18"/>
        </w:rPr>
        <w:drawing>
          <wp:inline distT="0" distB="0" distL="0" distR="0">
            <wp:extent cx="85725" cy="76200"/>
            <wp:effectExtent l="0" t="0" r="0" b="0"/>
            <wp:docPr id="51" name="Picture 5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2" name="Picture 5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50" w:name="1026"/>
      <w:bookmarkEnd w:id="50"/>
      <w:r>
        <w:rPr>
          <w:rStyle w:val="expand"/>
          <w:rFonts w:ascii="Arial" w:hAnsi="Arial" w:cs="Arial"/>
          <w:color w:val="000000"/>
          <w:sz w:val="18"/>
          <w:szCs w:val="18"/>
        </w:rPr>
        <w:t>     Izdaci za reprezentaciju priznaju se kao rashod u iznosu do 1% ukupnog prihoda, pod uslovom da su nastali radi unapređenja poslovanja, da su dokumentovani i da njihov primalac nije povezano lice.</w:t>
      </w:r>
      <w:r>
        <w:rPr>
          <w:rFonts w:ascii="Arial" w:hAnsi="Arial" w:cs="Arial"/>
          <w:color w:val="000000"/>
          <w:sz w:val="18"/>
          <w:szCs w:val="18"/>
        </w:rPr>
        <w:br/>
      </w:r>
    </w:p>
    <w:p w:rsidR="00821E74" w:rsidRDefault="00821E74" w:rsidP="00821E74">
      <w:pPr>
        <w:jc w:val="center"/>
      </w:pPr>
      <w:bookmarkStart w:id="51" w:name="clan26"/>
      <w:bookmarkEnd w:id="51"/>
      <w:r>
        <w:rPr>
          <w:rFonts w:ascii="Arial" w:hAnsi="Arial" w:cs="Arial"/>
          <w:b/>
          <w:bCs/>
          <w:color w:val="000000"/>
          <w:sz w:val="18"/>
          <w:szCs w:val="18"/>
        </w:rPr>
        <w:t>Član 26</w:t>
      </w:r>
      <w:r>
        <w:rPr>
          <w:rFonts w:ascii="Arial" w:hAnsi="Arial" w:cs="Arial"/>
          <w:noProof/>
          <w:color w:val="000000"/>
          <w:sz w:val="18"/>
          <w:szCs w:val="18"/>
        </w:rPr>
        <w:drawing>
          <wp:inline distT="0" distB="0" distL="0" distR="0">
            <wp:extent cx="85725" cy="76200"/>
            <wp:effectExtent l="0" t="0" r="0" b="0"/>
            <wp:docPr id="53" name="Picture 5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4" name="Picture 5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52" w:name="1027"/>
      <w:bookmarkEnd w:id="52"/>
      <w:r>
        <w:rPr>
          <w:rStyle w:val="expand"/>
          <w:rFonts w:ascii="Arial" w:hAnsi="Arial" w:cs="Arial"/>
          <w:color w:val="000000"/>
          <w:sz w:val="18"/>
          <w:szCs w:val="18"/>
        </w:rPr>
        <w:t>     Članarine komorama, savezima i udruženjima priznaju se kao rashod najviše do 0,1% ukupnog prihoda, izuzev članarine čija je visina utvrđena zakonom, a koja se priznaje u visini zakonom propisanog iznosa.</w:t>
      </w:r>
      <w:r>
        <w:rPr>
          <w:rFonts w:ascii="Arial" w:hAnsi="Arial" w:cs="Arial"/>
          <w:color w:val="000000"/>
          <w:sz w:val="18"/>
          <w:szCs w:val="18"/>
        </w:rPr>
        <w:br/>
      </w:r>
    </w:p>
    <w:p w:rsidR="00821E74" w:rsidRDefault="00821E74" w:rsidP="00821E74">
      <w:pPr>
        <w:jc w:val="center"/>
      </w:pPr>
      <w:bookmarkStart w:id="53" w:name="clan27"/>
      <w:bookmarkEnd w:id="53"/>
      <w:r>
        <w:rPr>
          <w:rFonts w:ascii="Arial" w:hAnsi="Arial" w:cs="Arial"/>
          <w:b/>
          <w:bCs/>
          <w:color w:val="000000"/>
          <w:sz w:val="18"/>
          <w:szCs w:val="18"/>
        </w:rPr>
        <w:t>Član 27</w:t>
      </w:r>
      <w:r>
        <w:rPr>
          <w:rFonts w:ascii="Arial" w:hAnsi="Arial" w:cs="Arial"/>
          <w:noProof/>
          <w:color w:val="000000"/>
          <w:sz w:val="18"/>
          <w:szCs w:val="18"/>
        </w:rPr>
        <w:drawing>
          <wp:inline distT="0" distB="0" distL="0" distR="0">
            <wp:extent cx="85725" cy="76200"/>
            <wp:effectExtent l="0" t="0" r="0" b="0"/>
            <wp:docPr id="55" name="Picture 5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6" name="Picture 5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54" w:name="1028"/>
      <w:bookmarkEnd w:id="54"/>
      <w:r>
        <w:rPr>
          <w:rStyle w:val="expand"/>
          <w:rFonts w:ascii="Arial" w:hAnsi="Arial" w:cs="Arial"/>
          <w:color w:val="000000"/>
          <w:sz w:val="18"/>
          <w:szCs w:val="18"/>
        </w:rPr>
        <w:t>     (1) Izvršeno ispravljanje (otpis vrijednosti) sumnjivih potraživanja priznaje se na teret rashoda, pod uslovom da:</w:t>
      </w:r>
      <w:r>
        <w:rPr>
          <w:rFonts w:ascii="Arial" w:hAnsi="Arial" w:cs="Arial"/>
          <w:color w:val="000000"/>
          <w:sz w:val="18"/>
          <w:szCs w:val="18"/>
        </w:rPr>
        <w:br/>
      </w:r>
      <w:r>
        <w:rPr>
          <w:rStyle w:val="expand"/>
          <w:rFonts w:ascii="Arial" w:hAnsi="Arial" w:cs="Arial"/>
          <w:color w:val="000000"/>
          <w:sz w:val="18"/>
          <w:szCs w:val="18"/>
        </w:rPr>
        <w:t>     1) se nesumnjivo dokaže da su ta potraživanja bila prethodno uključena u prihode poreskog obveznika,</w:t>
      </w:r>
      <w:r>
        <w:rPr>
          <w:rFonts w:ascii="Arial" w:hAnsi="Arial" w:cs="Arial"/>
          <w:color w:val="000000"/>
          <w:sz w:val="18"/>
          <w:szCs w:val="18"/>
        </w:rPr>
        <w:br/>
      </w:r>
      <w:r>
        <w:rPr>
          <w:rStyle w:val="expand"/>
          <w:rFonts w:ascii="Arial" w:hAnsi="Arial" w:cs="Arial"/>
          <w:color w:val="000000"/>
          <w:sz w:val="18"/>
          <w:szCs w:val="18"/>
        </w:rPr>
        <w:t>     2) je to potraživanje u knjigama poreskog obveznika otpisano kao nenaplativo;</w:t>
      </w:r>
      <w:r>
        <w:rPr>
          <w:rFonts w:ascii="Arial" w:hAnsi="Arial" w:cs="Arial"/>
          <w:color w:val="000000"/>
          <w:sz w:val="18"/>
          <w:szCs w:val="18"/>
        </w:rPr>
        <w:br/>
      </w:r>
      <w:r>
        <w:rPr>
          <w:rStyle w:val="expand"/>
          <w:rFonts w:ascii="Arial" w:hAnsi="Arial" w:cs="Arial"/>
          <w:color w:val="000000"/>
          <w:sz w:val="18"/>
          <w:szCs w:val="18"/>
        </w:rPr>
        <w:t>     3) poreski obveznik pruži potrebne dokaze o neuspjeloj naplati tih potraživanja.</w:t>
      </w:r>
      <w:r>
        <w:rPr>
          <w:rFonts w:ascii="Arial" w:hAnsi="Arial" w:cs="Arial"/>
          <w:color w:val="000000"/>
          <w:sz w:val="18"/>
          <w:szCs w:val="18"/>
        </w:rPr>
        <w:br/>
      </w:r>
      <w:r>
        <w:rPr>
          <w:rStyle w:val="expand"/>
          <w:rFonts w:ascii="Arial" w:hAnsi="Arial" w:cs="Arial"/>
          <w:color w:val="000000"/>
          <w:sz w:val="18"/>
          <w:szCs w:val="18"/>
        </w:rPr>
        <w:t>     (2) Sumnjiva potraživanja koja su priznata kao rashod, a zatim naplaćena, uključuju se u prihode poreskog obveznika u momentu njihove naplate.</w:t>
      </w:r>
      <w:r>
        <w:rPr>
          <w:rFonts w:ascii="Arial" w:hAnsi="Arial" w:cs="Arial"/>
          <w:color w:val="000000"/>
          <w:sz w:val="18"/>
          <w:szCs w:val="18"/>
        </w:rPr>
        <w:br/>
      </w:r>
    </w:p>
    <w:p w:rsidR="00821E74" w:rsidRDefault="00821E74" w:rsidP="00821E74">
      <w:pPr>
        <w:jc w:val="center"/>
      </w:pPr>
      <w:bookmarkStart w:id="55" w:name="clan28"/>
      <w:bookmarkEnd w:id="55"/>
      <w:r>
        <w:rPr>
          <w:rFonts w:ascii="Arial" w:hAnsi="Arial" w:cs="Arial"/>
          <w:b/>
          <w:bCs/>
          <w:color w:val="000000"/>
          <w:sz w:val="18"/>
          <w:szCs w:val="18"/>
        </w:rPr>
        <w:t>Član 28</w:t>
      </w:r>
      <w:r>
        <w:rPr>
          <w:rFonts w:ascii="Arial" w:hAnsi="Arial" w:cs="Arial"/>
          <w:noProof/>
          <w:color w:val="000000"/>
          <w:sz w:val="18"/>
          <w:szCs w:val="18"/>
        </w:rPr>
        <w:drawing>
          <wp:inline distT="0" distB="0" distL="0" distR="0">
            <wp:extent cx="85725" cy="76200"/>
            <wp:effectExtent l="0" t="0" r="0" b="0"/>
            <wp:docPr id="57" name="Picture 5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8" name="Picture 5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56" w:name="1029"/>
      <w:bookmarkEnd w:id="56"/>
      <w:r>
        <w:rPr>
          <w:rStyle w:val="expand"/>
          <w:rFonts w:ascii="Arial" w:hAnsi="Arial" w:cs="Arial"/>
          <w:color w:val="000000"/>
          <w:sz w:val="18"/>
          <w:szCs w:val="18"/>
        </w:rPr>
        <w:t>     Rezervni fondovi poreskog obveznika ne priznaju se kao rashod.</w:t>
      </w:r>
      <w:r>
        <w:rPr>
          <w:rFonts w:ascii="Arial" w:hAnsi="Arial" w:cs="Arial"/>
          <w:color w:val="000000"/>
          <w:sz w:val="18"/>
          <w:szCs w:val="18"/>
        </w:rPr>
        <w:br/>
      </w:r>
    </w:p>
    <w:p w:rsidR="00821E74" w:rsidRDefault="00821E74" w:rsidP="00821E74">
      <w:pPr>
        <w:jc w:val="center"/>
      </w:pPr>
      <w:bookmarkStart w:id="57" w:name="clan29"/>
      <w:bookmarkEnd w:id="57"/>
      <w:r>
        <w:rPr>
          <w:rFonts w:ascii="Arial" w:hAnsi="Arial" w:cs="Arial"/>
          <w:b/>
          <w:bCs/>
          <w:color w:val="000000"/>
          <w:sz w:val="18"/>
          <w:szCs w:val="18"/>
        </w:rPr>
        <w:t>Član 29</w:t>
      </w:r>
      <w:r>
        <w:rPr>
          <w:rFonts w:ascii="Arial" w:hAnsi="Arial" w:cs="Arial"/>
          <w:noProof/>
          <w:color w:val="000000"/>
          <w:sz w:val="18"/>
          <w:szCs w:val="18"/>
        </w:rPr>
        <w:drawing>
          <wp:inline distT="0" distB="0" distL="0" distR="0">
            <wp:extent cx="85725" cy="76200"/>
            <wp:effectExtent l="0" t="0" r="0" b="0"/>
            <wp:docPr id="59" name="Picture 5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0" name="Picture 6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58" w:name="1030"/>
      <w:bookmarkEnd w:id="58"/>
      <w:r>
        <w:rPr>
          <w:rStyle w:val="expand"/>
          <w:rFonts w:ascii="Arial" w:hAnsi="Arial" w:cs="Arial"/>
          <w:color w:val="000000"/>
          <w:sz w:val="18"/>
          <w:szCs w:val="18"/>
        </w:rPr>
        <w:t>     (Brisan)</w:t>
      </w:r>
      <w:r>
        <w:rPr>
          <w:rFonts w:ascii="Arial" w:hAnsi="Arial" w:cs="Arial"/>
          <w:color w:val="000000"/>
          <w:sz w:val="18"/>
          <w:szCs w:val="18"/>
        </w:rPr>
        <w:br/>
      </w:r>
    </w:p>
    <w:p w:rsidR="00821E74" w:rsidRDefault="00821E74" w:rsidP="00821E74">
      <w:pPr>
        <w:jc w:val="center"/>
      </w:pPr>
      <w:bookmarkStart w:id="59" w:name="clan30"/>
      <w:bookmarkEnd w:id="59"/>
      <w:r>
        <w:rPr>
          <w:rFonts w:ascii="Arial" w:hAnsi="Arial" w:cs="Arial"/>
          <w:b/>
          <w:bCs/>
          <w:color w:val="000000"/>
          <w:sz w:val="18"/>
          <w:szCs w:val="18"/>
        </w:rPr>
        <w:t>Član 30</w:t>
      </w:r>
      <w:r>
        <w:rPr>
          <w:rFonts w:ascii="Arial" w:hAnsi="Arial" w:cs="Arial"/>
          <w:noProof/>
          <w:color w:val="000000"/>
          <w:sz w:val="18"/>
          <w:szCs w:val="18"/>
        </w:rPr>
        <w:drawing>
          <wp:inline distT="0" distB="0" distL="0" distR="0">
            <wp:extent cx="85725" cy="76200"/>
            <wp:effectExtent l="0" t="0" r="0" b="0"/>
            <wp:docPr id="61" name="Picture 6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2" name="Picture 6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60" w:name="1031"/>
      <w:bookmarkEnd w:id="60"/>
      <w:r>
        <w:rPr>
          <w:rStyle w:val="expand"/>
          <w:rFonts w:ascii="Arial" w:hAnsi="Arial" w:cs="Arial"/>
          <w:color w:val="000000"/>
          <w:sz w:val="18"/>
          <w:szCs w:val="18"/>
        </w:rPr>
        <w:t>     Kamate i pripadajući troškovi prema povjeriocu sa statusom povezanog lica priznaju se na teret rashoda u visini koja ne prelazi troškove kamata na otvorenom tržištu, ako ti troškovi ne prelaze iznos koji je stvarno plaćen.</w:t>
      </w:r>
      <w:r>
        <w:rPr>
          <w:rFonts w:ascii="Arial" w:hAnsi="Arial" w:cs="Arial"/>
          <w:color w:val="000000"/>
          <w:sz w:val="18"/>
          <w:szCs w:val="18"/>
        </w:rPr>
        <w:br/>
      </w:r>
    </w:p>
    <w:p w:rsidR="00821E74" w:rsidRDefault="00821E74" w:rsidP="00821E74">
      <w:pPr>
        <w:jc w:val="center"/>
      </w:pPr>
      <w:bookmarkStart w:id="61" w:name="clan31"/>
      <w:bookmarkEnd w:id="61"/>
      <w:r>
        <w:rPr>
          <w:rFonts w:ascii="Arial" w:hAnsi="Arial" w:cs="Arial"/>
          <w:b/>
          <w:bCs/>
          <w:color w:val="000000"/>
          <w:sz w:val="18"/>
          <w:szCs w:val="18"/>
        </w:rPr>
        <w:t>Član 31</w:t>
      </w:r>
      <w:r>
        <w:rPr>
          <w:rFonts w:ascii="Arial" w:hAnsi="Arial" w:cs="Arial"/>
          <w:noProof/>
          <w:color w:val="000000"/>
          <w:sz w:val="18"/>
          <w:szCs w:val="18"/>
        </w:rPr>
        <w:drawing>
          <wp:inline distT="0" distB="0" distL="0" distR="0">
            <wp:extent cx="85725" cy="76200"/>
            <wp:effectExtent l="0" t="0" r="0" b="0"/>
            <wp:docPr id="63" name="Picture 6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79" name="Picture 6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62" w:name="1032"/>
      <w:bookmarkEnd w:id="62"/>
      <w:r>
        <w:rPr>
          <w:rStyle w:val="expand"/>
          <w:rFonts w:ascii="Arial" w:hAnsi="Arial" w:cs="Arial"/>
          <w:color w:val="000000"/>
          <w:sz w:val="18"/>
          <w:szCs w:val="18"/>
        </w:rPr>
        <w:t>     Razlika između kamate obračunate po principu "van dohvata ruke" i stvarno primljene kamate uključuje se u poresku osnovicu primaoca te kamate.</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Poreska oslobođenja</w:t>
      </w:r>
    </w:p>
    <w:p w:rsidR="00821E74" w:rsidRDefault="00821E74" w:rsidP="00821E74">
      <w:pPr>
        <w:rPr>
          <w:rStyle w:val="expand"/>
          <w:color w:val="000000"/>
        </w:rPr>
      </w:pPr>
    </w:p>
    <w:p w:rsidR="00821E74" w:rsidRDefault="00821E74" w:rsidP="00821E74">
      <w:pPr>
        <w:jc w:val="center"/>
      </w:pPr>
      <w:bookmarkStart w:id="63" w:name="clan32"/>
      <w:r>
        <w:rPr>
          <w:rFonts w:ascii="Arial" w:hAnsi="Arial" w:cs="Arial"/>
          <w:b/>
          <w:bCs/>
          <w:color w:val="000000"/>
          <w:sz w:val="18"/>
          <w:szCs w:val="18"/>
        </w:rPr>
        <w:t>Član 32</w:t>
      </w:r>
      <w:r>
        <w:rPr>
          <w:rFonts w:ascii="Arial" w:hAnsi="Arial" w:cs="Arial"/>
          <w:noProof/>
          <w:color w:val="000000"/>
          <w:sz w:val="18"/>
          <w:szCs w:val="18"/>
        </w:rPr>
        <w:drawing>
          <wp:inline distT="0" distB="0" distL="0" distR="0">
            <wp:extent cx="85725" cy="76200"/>
            <wp:effectExtent l="0" t="0" r="0" b="0"/>
            <wp:docPr id="578" name="Picture 6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77" name="Picture 6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64" w:name="1033"/>
      <w:bookmarkEnd w:id="64"/>
      <w:r>
        <w:rPr>
          <w:rStyle w:val="expand"/>
          <w:rFonts w:ascii="Arial" w:hAnsi="Arial" w:cs="Arial"/>
          <w:color w:val="000000"/>
          <w:sz w:val="18"/>
          <w:szCs w:val="18"/>
        </w:rPr>
        <w:t>     (1) Poreskom obvezniku koji otpočne obavljanje djelatnosti u privredno nedovoljno razvijenim opštinama, obračunati porez za prvih osam godina umanjuje se u iznosu od 100%.</w:t>
      </w:r>
      <w:r>
        <w:rPr>
          <w:rFonts w:ascii="Arial" w:hAnsi="Arial" w:cs="Arial"/>
          <w:color w:val="000000"/>
          <w:sz w:val="18"/>
          <w:szCs w:val="18"/>
        </w:rPr>
        <w:br/>
      </w:r>
      <w:r>
        <w:rPr>
          <w:rStyle w:val="expand"/>
          <w:rFonts w:ascii="Arial" w:hAnsi="Arial" w:cs="Arial"/>
          <w:color w:val="000000"/>
          <w:sz w:val="18"/>
          <w:szCs w:val="18"/>
        </w:rPr>
        <w:t>     (2) Ukupan iznos poreskog oslobodjenja iz stava 1 ovog člana za period od osam godina ne može biti veći od 200.000,00 eura.</w:t>
      </w:r>
      <w:r>
        <w:rPr>
          <w:rFonts w:ascii="Arial" w:hAnsi="Arial" w:cs="Arial"/>
          <w:color w:val="000000"/>
          <w:sz w:val="18"/>
          <w:szCs w:val="18"/>
        </w:rPr>
        <w:br/>
      </w:r>
      <w:r>
        <w:rPr>
          <w:rStyle w:val="expand"/>
          <w:rFonts w:ascii="Arial" w:hAnsi="Arial" w:cs="Arial"/>
          <w:color w:val="000000"/>
          <w:sz w:val="18"/>
          <w:szCs w:val="18"/>
        </w:rPr>
        <w:t>     (3) Prva godina u kojoj se ostvaruje pravo na poresko oslobođenje iz stava 1 ovog člana počinje da teče danom upisa u odgovarajući registar, u skladu sa zakonom.</w:t>
      </w:r>
      <w:r>
        <w:rPr>
          <w:rFonts w:ascii="Arial" w:hAnsi="Arial" w:cs="Arial"/>
          <w:color w:val="000000"/>
          <w:sz w:val="18"/>
          <w:szCs w:val="18"/>
        </w:rPr>
        <w:br/>
      </w:r>
      <w:r>
        <w:rPr>
          <w:rStyle w:val="expand"/>
          <w:rFonts w:ascii="Arial" w:hAnsi="Arial" w:cs="Arial"/>
          <w:color w:val="000000"/>
          <w:sz w:val="18"/>
          <w:szCs w:val="18"/>
        </w:rPr>
        <w:t>     (4) Poreskim obveznikom, u smislu stava 1 ovog člana, ne smatra se lice koje je u periodu od tri godine koje prethode otpočinjanju obavljanja djelatnosti prestalo da postoji, odnosno prekinulo poslovanje u istoj ili sličnoj djelatnosti.</w:t>
      </w:r>
      <w:r>
        <w:rPr>
          <w:rFonts w:ascii="Arial" w:hAnsi="Arial" w:cs="Arial"/>
          <w:color w:val="000000"/>
          <w:sz w:val="18"/>
          <w:szCs w:val="18"/>
        </w:rPr>
        <w:br/>
      </w:r>
      <w:r>
        <w:rPr>
          <w:rStyle w:val="expand"/>
          <w:rFonts w:ascii="Arial" w:hAnsi="Arial" w:cs="Arial"/>
          <w:color w:val="000000"/>
          <w:sz w:val="18"/>
          <w:szCs w:val="18"/>
        </w:rPr>
        <w:t>     (5) Ako je poreski obveznik u periodu iz stava 1 ovog člana korisnik državne pomoći u skladu sa posebnim propisom, odnosno ostvario pravo na poresko oslobodjenje za novozaposlena lica, u skladu sa posebnim propisom i/ili članom 32b ovog zakona, ukupan iznos oslobodjenja ne može biti veći od iznosa iz stava 2 ovog člana.</w:t>
      </w:r>
      <w:r>
        <w:rPr>
          <w:rFonts w:ascii="Arial" w:hAnsi="Arial" w:cs="Arial"/>
          <w:color w:val="000000"/>
          <w:sz w:val="18"/>
          <w:szCs w:val="18"/>
        </w:rPr>
        <w:br/>
      </w:r>
      <w:r>
        <w:rPr>
          <w:rStyle w:val="expand"/>
          <w:rFonts w:ascii="Arial" w:hAnsi="Arial" w:cs="Arial"/>
          <w:color w:val="000000"/>
          <w:sz w:val="18"/>
          <w:szCs w:val="18"/>
        </w:rPr>
        <w:t>     (6) Izuzetno od stava 5 ovog člana, pravo na poresko oslobodjenje iz st. 1 do 5 ovog člana nema poreski obveznik koji je korisnik državne pomoći dodijeljene zbog suočavanja sa poteškoćama u poslovanju, u skladu sa posebnim propisom kojim se uredjuje dodjela državne pomoći.</w:t>
      </w:r>
      <w:r>
        <w:rPr>
          <w:rFonts w:ascii="Arial" w:hAnsi="Arial" w:cs="Arial"/>
          <w:color w:val="000000"/>
          <w:sz w:val="18"/>
          <w:szCs w:val="18"/>
        </w:rPr>
        <w:br/>
      </w:r>
      <w:r>
        <w:rPr>
          <w:rStyle w:val="expand"/>
          <w:rFonts w:ascii="Arial" w:hAnsi="Arial" w:cs="Arial"/>
          <w:color w:val="000000"/>
          <w:sz w:val="18"/>
          <w:szCs w:val="18"/>
        </w:rPr>
        <w:t>     (7) Poresko oslobođenje iz st. 1 do 5 ovog člana ne odnosi se na poreskog obveznika koji posluje u sektoru primarne proizvodnje poljoprivrednih proizvoda, transporta, brodogradilišta, ribarstva, čelika, trgovine i ugostiteljstva, osim primarnih ugostiteljskih objekata.</w:t>
      </w:r>
      <w:r>
        <w:rPr>
          <w:rFonts w:ascii="Arial" w:hAnsi="Arial" w:cs="Arial"/>
          <w:color w:val="000000"/>
          <w:sz w:val="18"/>
          <w:szCs w:val="18"/>
        </w:rPr>
        <w:br/>
      </w:r>
    </w:p>
    <w:p w:rsidR="00821E74" w:rsidRDefault="00821E74" w:rsidP="00821E74">
      <w:pPr>
        <w:jc w:val="center"/>
      </w:pPr>
      <w:r>
        <w:rPr>
          <w:rFonts w:ascii="Arial" w:hAnsi="Arial" w:cs="Arial"/>
          <w:b/>
          <w:bCs/>
          <w:color w:val="000000"/>
          <w:sz w:val="18"/>
          <w:szCs w:val="18"/>
        </w:rPr>
        <w:t>Član 32a</w:t>
      </w:r>
      <w:r>
        <w:rPr>
          <w:rFonts w:ascii="Arial" w:hAnsi="Arial" w:cs="Arial"/>
          <w:noProof/>
          <w:color w:val="000000"/>
          <w:sz w:val="18"/>
          <w:szCs w:val="18"/>
        </w:rPr>
        <w:drawing>
          <wp:inline distT="0" distB="0" distL="0" distR="0">
            <wp:extent cx="85725" cy="76200"/>
            <wp:effectExtent l="0" t="0" r="0" b="0"/>
            <wp:docPr id="576" name="Picture 6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75" name="Picture 6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65" w:name="1034"/>
      <w:bookmarkEnd w:id="65"/>
      <w:r>
        <w:rPr>
          <w:rStyle w:val="expand"/>
          <w:rFonts w:ascii="Arial" w:hAnsi="Arial" w:cs="Arial"/>
          <w:color w:val="000000"/>
          <w:sz w:val="18"/>
          <w:szCs w:val="18"/>
        </w:rPr>
        <w:t>     (1) Pravo na poresko oslobođenje iz člana</w:t>
      </w:r>
      <w:r>
        <w:rPr>
          <w:rStyle w:val="apple-converted-space"/>
          <w:rFonts w:ascii="Arial" w:hAnsi="Arial" w:cs="Arial"/>
          <w:color w:val="000000"/>
          <w:sz w:val="18"/>
          <w:szCs w:val="18"/>
        </w:rPr>
        <w:t> </w:t>
      </w:r>
      <w:hyperlink r:id="rId7" w:anchor="clan32" w:history="1">
        <w:r>
          <w:rPr>
            <w:rStyle w:val="Hyperlink"/>
            <w:rFonts w:ascii="Arial" w:hAnsi="Arial" w:cs="Arial"/>
            <w:color w:val="8A082A"/>
            <w:sz w:val="18"/>
            <w:szCs w:val="18"/>
          </w:rPr>
          <w:t>32</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 ostvaruje se na osnovu zahtjeva poreskog obveznika koji se podnosi nadležnom poreskom organu, u roku od 30 dana od dana upisa u odgovarajući registar, u skladu sa zakonom.</w:t>
      </w:r>
      <w:r>
        <w:rPr>
          <w:rFonts w:ascii="Arial" w:hAnsi="Arial" w:cs="Arial"/>
          <w:color w:val="000000"/>
          <w:sz w:val="18"/>
          <w:szCs w:val="18"/>
        </w:rPr>
        <w:br/>
      </w:r>
      <w:r>
        <w:rPr>
          <w:rStyle w:val="expand"/>
          <w:rFonts w:ascii="Arial" w:hAnsi="Arial" w:cs="Arial"/>
          <w:color w:val="000000"/>
          <w:sz w:val="18"/>
          <w:szCs w:val="18"/>
        </w:rPr>
        <w:t>     (2) Poreski obveznik iz stava 1 ovog člana dužan je da za period korišćenja poreskog oslobodjenja podnese nadležnom poreskom organu izjavu o bilo kojoj drugoj državnoj pomoći primljenoj tokom prethodnih fiskalnih godina, uključujući i oslobodjenja iz člana</w:t>
      </w:r>
      <w:r>
        <w:rPr>
          <w:rStyle w:val="apple-converted-space"/>
          <w:rFonts w:ascii="Arial" w:hAnsi="Arial" w:cs="Arial"/>
          <w:color w:val="000000"/>
          <w:sz w:val="18"/>
          <w:szCs w:val="18"/>
        </w:rPr>
        <w:t> </w:t>
      </w:r>
      <w:hyperlink r:id="rId8" w:anchor="clan32" w:history="1">
        <w:r>
          <w:rPr>
            <w:rStyle w:val="Hyperlink"/>
            <w:rFonts w:ascii="Arial" w:hAnsi="Arial" w:cs="Arial"/>
            <w:color w:val="8A082A"/>
            <w:sz w:val="18"/>
            <w:szCs w:val="18"/>
          </w:rPr>
          <w:t>32</w:t>
        </w:r>
      </w:hyperlink>
      <w:r>
        <w:rPr>
          <w:rStyle w:val="expand"/>
          <w:rFonts w:ascii="Arial" w:hAnsi="Arial" w:cs="Arial"/>
          <w:color w:val="000000"/>
          <w:sz w:val="18"/>
          <w:szCs w:val="18"/>
        </w:rPr>
        <w:t>b ovog zakona.</w:t>
      </w:r>
      <w:r>
        <w:rPr>
          <w:rFonts w:ascii="Arial" w:hAnsi="Arial" w:cs="Arial"/>
          <w:color w:val="000000"/>
          <w:sz w:val="18"/>
          <w:szCs w:val="18"/>
        </w:rPr>
        <w:br/>
      </w:r>
      <w:r>
        <w:rPr>
          <w:rStyle w:val="expand"/>
          <w:rFonts w:ascii="Arial" w:hAnsi="Arial" w:cs="Arial"/>
          <w:color w:val="000000"/>
          <w:sz w:val="18"/>
          <w:szCs w:val="18"/>
        </w:rPr>
        <w:t>     (3) Izjavu iz stava 2 ovog člana poreski obveznik podnosi istovremeno sa godišnjom prijavom poreza na dohodak, odnosno zahtjevom za plaćanje poreza u paušalnom iznosu.</w:t>
      </w:r>
      <w:r>
        <w:rPr>
          <w:rFonts w:ascii="Arial" w:hAnsi="Arial" w:cs="Arial"/>
          <w:color w:val="000000"/>
          <w:sz w:val="18"/>
          <w:szCs w:val="18"/>
        </w:rPr>
        <w:br/>
      </w:r>
      <w:r>
        <w:rPr>
          <w:rStyle w:val="expand"/>
          <w:rFonts w:ascii="Arial" w:hAnsi="Arial" w:cs="Arial"/>
          <w:color w:val="000000"/>
          <w:sz w:val="18"/>
          <w:szCs w:val="18"/>
        </w:rPr>
        <w:t>     (4) O zahtjevu iz stava 1 ovog člana poreski organ odlučuje rješenjem.</w:t>
      </w:r>
      <w:r>
        <w:rPr>
          <w:rFonts w:ascii="Arial" w:hAnsi="Arial" w:cs="Arial"/>
          <w:color w:val="000000"/>
          <w:sz w:val="18"/>
          <w:szCs w:val="18"/>
        </w:rPr>
        <w:br/>
      </w:r>
      <w:r>
        <w:rPr>
          <w:rStyle w:val="expand"/>
          <w:rFonts w:ascii="Arial" w:hAnsi="Arial" w:cs="Arial"/>
          <w:color w:val="000000"/>
          <w:sz w:val="18"/>
          <w:szCs w:val="18"/>
        </w:rPr>
        <w:t>     (5) Bliži način korišćenja poreskog oslobodjenja iz člana</w:t>
      </w:r>
      <w:r>
        <w:rPr>
          <w:rStyle w:val="apple-converted-space"/>
          <w:rFonts w:ascii="Arial" w:hAnsi="Arial" w:cs="Arial"/>
          <w:color w:val="000000"/>
          <w:sz w:val="18"/>
          <w:szCs w:val="18"/>
        </w:rPr>
        <w:t> </w:t>
      </w:r>
      <w:hyperlink r:id="rId9" w:anchor="clan32" w:history="1">
        <w:r>
          <w:rPr>
            <w:rStyle w:val="Hyperlink"/>
            <w:rFonts w:ascii="Arial" w:hAnsi="Arial" w:cs="Arial"/>
            <w:color w:val="8A082A"/>
            <w:sz w:val="18"/>
            <w:szCs w:val="18"/>
          </w:rPr>
          <w:t>32</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 oblik i sadržinu zahtjeva i izjave iz st. 1 i 2 ovog člana propisuje ministarstvo nadležno za poslove finansija.</w:t>
      </w:r>
      <w:r>
        <w:rPr>
          <w:rFonts w:ascii="Arial" w:hAnsi="Arial" w:cs="Arial"/>
          <w:color w:val="000000"/>
          <w:sz w:val="18"/>
          <w:szCs w:val="18"/>
        </w:rPr>
        <w:br/>
      </w:r>
    </w:p>
    <w:bookmarkEnd w:id="63"/>
    <w:p w:rsidR="00821E74" w:rsidRDefault="00821E74" w:rsidP="00821E74">
      <w:pPr>
        <w:jc w:val="center"/>
      </w:pPr>
      <w:r>
        <w:rPr>
          <w:rFonts w:ascii="Arial" w:hAnsi="Arial" w:cs="Arial"/>
          <w:b/>
          <w:bCs/>
          <w:color w:val="000000"/>
          <w:sz w:val="18"/>
          <w:szCs w:val="18"/>
        </w:rPr>
        <w:t>Član 32b</w:t>
      </w:r>
      <w:r>
        <w:rPr>
          <w:rFonts w:ascii="Arial" w:hAnsi="Arial" w:cs="Arial"/>
          <w:noProof/>
          <w:color w:val="000000"/>
          <w:sz w:val="18"/>
          <w:szCs w:val="18"/>
        </w:rPr>
        <w:drawing>
          <wp:inline distT="0" distB="0" distL="0" distR="0">
            <wp:extent cx="85725" cy="76200"/>
            <wp:effectExtent l="0" t="0" r="0" b="0"/>
            <wp:docPr id="574" name="Picture 6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73" name="Picture 7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66" w:name="1035"/>
      <w:bookmarkEnd w:id="66"/>
      <w:r>
        <w:rPr>
          <w:rStyle w:val="expand"/>
          <w:rFonts w:ascii="Arial" w:hAnsi="Arial" w:cs="Arial"/>
          <w:color w:val="000000"/>
          <w:sz w:val="18"/>
          <w:szCs w:val="18"/>
        </w:rPr>
        <w:t>     (1) Poreski obveznik iz člana</w:t>
      </w:r>
      <w:r>
        <w:rPr>
          <w:rStyle w:val="apple-converted-space"/>
          <w:rFonts w:ascii="Arial" w:hAnsi="Arial" w:cs="Arial"/>
          <w:color w:val="000000"/>
          <w:sz w:val="18"/>
          <w:szCs w:val="18"/>
        </w:rPr>
        <w:t> </w:t>
      </w:r>
      <w:hyperlink r:id="rId10" w:anchor="clan32" w:history="1">
        <w:r>
          <w:rPr>
            <w:rStyle w:val="Hyperlink"/>
            <w:rFonts w:ascii="Arial" w:hAnsi="Arial" w:cs="Arial"/>
            <w:color w:val="8A082A"/>
            <w:sz w:val="18"/>
            <w:szCs w:val="18"/>
          </w:rPr>
          <w:t>32</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 koji na neodredjeno vrijeme ili najmanje na pet godina zaposli lice, oslobodja se obaveze plaćanja obračunatog i obustavljenog poreza iz zarade za tog zaposlenog, za period od četiri godine od dana zasnivanja radnog odnosa.</w:t>
      </w:r>
      <w:r>
        <w:rPr>
          <w:rFonts w:ascii="Arial" w:hAnsi="Arial" w:cs="Arial"/>
          <w:color w:val="000000"/>
          <w:sz w:val="18"/>
          <w:szCs w:val="18"/>
        </w:rPr>
        <w:br/>
      </w:r>
      <w:r>
        <w:rPr>
          <w:rStyle w:val="expand"/>
          <w:rFonts w:ascii="Arial" w:hAnsi="Arial" w:cs="Arial"/>
          <w:color w:val="000000"/>
          <w:sz w:val="18"/>
          <w:szCs w:val="18"/>
        </w:rPr>
        <w:t>     (2) Zaposlenim licem iz stava 1 ovog člana smatra se lice koje se nalazi na evidenciji Zavoda za zapošljavanje Crne Gore duže od tri mjeseca, sa kojim je poslodavac zaključio ugovor o radu u skladu sa zakonom kojim se uređuju prava i obaveze zaposlenih po osnovu rada, a koje ima prebivalište u nedovoljno razvijenoj opštini.</w:t>
      </w:r>
      <w:r>
        <w:rPr>
          <w:rFonts w:ascii="Arial" w:hAnsi="Arial" w:cs="Arial"/>
          <w:color w:val="000000"/>
          <w:sz w:val="18"/>
          <w:szCs w:val="18"/>
        </w:rPr>
        <w:br/>
      </w:r>
      <w:r>
        <w:rPr>
          <w:rStyle w:val="expand"/>
          <w:rFonts w:ascii="Arial" w:hAnsi="Arial" w:cs="Arial"/>
          <w:color w:val="000000"/>
          <w:sz w:val="18"/>
          <w:szCs w:val="18"/>
        </w:rPr>
        <w:t>     (3) Zaposlenim licem iz stava 2 ovog člana ne smatra se lice koje je prije zasnivanja radnog odnosa bilo zaposleno kod lica koje je osnivač ili je povezano lice sa poslodavcem kod koga zasniva radni odnos, nezavisno od toga da li je postojao prekid radnog odnosa.</w:t>
      </w:r>
      <w:r>
        <w:rPr>
          <w:rFonts w:ascii="Arial" w:hAnsi="Arial" w:cs="Arial"/>
          <w:color w:val="000000"/>
          <w:sz w:val="18"/>
          <w:szCs w:val="18"/>
        </w:rPr>
        <w:br/>
      </w:r>
      <w:r>
        <w:rPr>
          <w:rStyle w:val="expand"/>
          <w:rFonts w:ascii="Arial" w:hAnsi="Arial" w:cs="Arial"/>
          <w:color w:val="000000"/>
          <w:sz w:val="18"/>
          <w:szCs w:val="18"/>
        </w:rPr>
        <w:t>     (4) Poresko oslobodjenje iz stava 1 ovog člana ostvaruje se pod uslovom da je ostvaren neto porast broja zaposlenih u odnosu na prosječan broj zaposlenih kod tog poslodavca za poslednjih 12 mjeseci.</w:t>
      </w:r>
      <w:r>
        <w:rPr>
          <w:rFonts w:ascii="Arial" w:hAnsi="Arial" w:cs="Arial"/>
          <w:color w:val="000000"/>
          <w:sz w:val="18"/>
          <w:szCs w:val="18"/>
        </w:rPr>
        <w:br/>
      </w:r>
      <w:r>
        <w:rPr>
          <w:rStyle w:val="expand"/>
          <w:rFonts w:ascii="Arial" w:hAnsi="Arial" w:cs="Arial"/>
          <w:color w:val="000000"/>
          <w:sz w:val="18"/>
          <w:szCs w:val="18"/>
        </w:rPr>
        <w:t xml:space="preserve">     (5) Ako poreski obveznik raskine radni odnos sa novozaposlenim licem prije isteka pet godina od dana zasnivanja radnog odnosa, osim na zahtjev zaposlenog, dužan je da, u roku od 30 dana od dana raskida radnog odnosa, uplati </w:t>
      </w:r>
      <w:r>
        <w:rPr>
          <w:rStyle w:val="expand"/>
          <w:rFonts w:ascii="Arial" w:hAnsi="Arial" w:cs="Arial"/>
          <w:color w:val="000000"/>
          <w:sz w:val="18"/>
          <w:szCs w:val="18"/>
        </w:rPr>
        <w:lastRenderedPageBreak/>
        <w:t>porez koji bi platio da nije koristio poresko oslobodjenje iz stava 1 ovog člana.</w:t>
      </w:r>
      <w:r>
        <w:rPr>
          <w:rFonts w:ascii="Arial" w:hAnsi="Arial" w:cs="Arial"/>
          <w:color w:val="000000"/>
          <w:sz w:val="18"/>
          <w:szCs w:val="18"/>
        </w:rPr>
        <w:br/>
      </w:r>
      <w:r>
        <w:rPr>
          <w:rStyle w:val="expand"/>
          <w:rFonts w:ascii="Arial" w:hAnsi="Arial" w:cs="Arial"/>
          <w:color w:val="000000"/>
          <w:sz w:val="18"/>
          <w:szCs w:val="18"/>
        </w:rPr>
        <w:t>     (6) Izuzetno od stava 5 ovog člana, poslodavac nema obavezu vraćanja poreza, koji bi platio da nije koristio poresko oslobođenje iz stava 1 ovog člana, u slučaju težih povreda radnog odnosa od strane zaposlenog, prethodno dokazanih u postupku propisanom zakonom koji reguliše rad i radne odnose.</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Poreski gubici</w:t>
      </w:r>
    </w:p>
    <w:p w:rsidR="00821E74" w:rsidRDefault="00821E74" w:rsidP="00821E74">
      <w:pPr>
        <w:rPr>
          <w:rStyle w:val="expand"/>
          <w:color w:val="000000"/>
        </w:rPr>
      </w:pPr>
    </w:p>
    <w:p w:rsidR="00821E74" w:rsidRDefault="00821E74" w:rsidP="00821E74">
      <w:pPr>
        <w:jc w:val="center"/>
      </w:pPr>
      <w:bookmarkStart w:id="67" w:name="clan33"/>
      <w:bookmarkEnd w:id="67"/>
      <w:r>
        <w:rPr>
          <w:rFonts w:ascii="Arial" w:hAnsi="Arial" w:cs="Arial"/>
          <w:b/>
          <w:bCs/>
          <w:color w:val="000000"/>
          <w:sz w:val="18"/>
          <w:szCs w:val="18"/>
        </w:rPr>
        <w:t>Član 33</w:t>
      </w:r>
      <w:r>
        <w:rPr>
          <w:rFonts w:ascii="Arial" w:hAnsi="Arial" w:cs="Arial"/>
          <w:noProof/>
          <w:color w:val="000000"/>
          <w:sz w:val="18"/>
          <w:szCs w:val="18"/>
        </w:rPr>
        <w:drawing>
          <wp:inline distT="0" distB="0" distL="0" distR="0">
            <wp:extent cx="85725" cy="76200"/>
            <wp:effectExtent l="0" t="0" r="0" b="0"/>
            <wp:docPr id="572" name="Picture 7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71" name="Picture 7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68" w:name="1036"/>
      <w:bookmarkEnd w:id="68"/>
      <w:r>
        <w:rPr>
          <w:rStyle w:val="expand"/>
          <w:rFonts w:ascii="Arial" w:hAnsi="Arial" w:cs="Arial"/>
          <w:color w:val="000000"/>
          <w:sz w:val="18"/>
          <w:szCs w:val="18"/>
        </w:rPr>
        <w:t>     Gubici nastali iz poslovnih transakcija mogu se prenijeti na račun dobiti iz budućeg perioda, ali ne duže od pet godina.</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3. Prihodi od imovine i imovinskih prava</w:t>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Prihodi</w:t>
      </w:r>
    </w:p>
    <w:p w:rsidR="00821E74" w:rsidRDefault="00821E74" w:rsidP="00821E74">
      <w:pPr>
        <w:rPr>
          <w:rStyle w:val="expand"/>
          <w:color w:val="000000"/>
        </w:rPr>
      </w:pPr>
    </w:p>
    <w:p w:rsidR="00821E74" w:rsidRDefault="00821E74" w:rsidP="00821E74">
      <w:pPr>
        <w:jc w:val="center"/>
      </w:pPr>
      <w:bookmarkStart w:id="69" w:name="clan34"/>
      <w:bookmarkEnd w:id="69"/>
      <w:r>
        <w:rPr>
          <w:rFonts w:ascii="Arial" w:hAnsi="Arial" w:cs="Arial"/>
          <w:b/>
          <w:bCs/>
          <w:color w:val="000000"/>
          <w:sz w:val="18"/>
          <w:szCs w:val="18"/>
        </w:rPr>
        <w:t>Član 34</w:t>
      </w:r>
      <w:r>
        <w:rPr>
          <w:rFonts w:ascii="Arial" w:hAnsi="Arial" w:cs="Arial"/>
          <w:noProof/>
          <w:color w:val="000000"/>
          <w:sz w:val="18"/>
          <w:szCs w:val="18"/>
        </w:rPr>
        <w:drawing>
          <wp:inline distT="0" distB="0" distL="0" distR="0">
            <wp:extent cx="85725" cy="76200"/>
            <wp:effectExtent l="0" t="0" r="0" b="0"/>
            <wp:docPr id="570" name="Picture 7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69" name="Picture 7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70" w:name="1037"/>
      <w:bookmarkEnd w:id="70"/>
      <w:r>
        <w:rPr>
          <w:rStyle w:val="expand"/>
          <w:rFonts w:ascii="Arial" w:hAnsi="Arial" w:cs="Arial"/>
          <w:color w:val="000000"/>
          <w:sz w:val="18"/>
          <w:szCs w:val="18"/>
        </w:rPr>
        <w:t>     Prihodima od imovine i imovinskih prava smatraju se:</w:t>
      </w:r>
      <w:r>
        <w:rPr>
          <w:rFonts w:ascii="Arial" w:hAnsi="Arial" w:cs="Arial"/>
          <w:color w:val="000000"/>
          <w:sz w:val="18"/>
          <w:szCs w:val="18"/>
        </w:rPr>
        <w:br/>
      </w:r>
      <w:r>
        <w:rPr>
          <w:rStyle w:val="expand"/>
          <w:rFonts w:ascii="Arial" w:hAnsi="Arial" w:cs="Arial"/>
          <w:color w:val="000000"/>
          <w:sz w:val="18"/>
          <w:szCs w:val="18"/>
        </w:rPr>
        <w:t>     1) prihodi ostvareni od izdavanja u zakup pokretne i nepokretne imovine;</w:t>
      </w:r>
      <w:r>
        <w:rPr>
          <w:rFonts w:ascii="Arial" w:hAnsi="Arial" w:cs="Arial"/>
          <w:color w:val="000000"/>
          <w:sz w:val="18"/>
          <w:szCs w:val="18"/>
        </w:rPr>
        <w:br/>
      </w:r>
      <w:r>
        <w:rPr>
          <w:rStyle w:val="expand"/>
          <w:rFonts w:ascii="Arial" w:hAnsi="Arial" w:cs="Arial"/>
          <w:color w:val="000000"/>
          <w:sz w:val="18"/>
          <w:szCs w:val="18"/>
        </w:rPr>
        <w:t>     2) prihodi od vremenski ograničenog ustupanja autorskih prava, prava industrijske svojine i drugih imovinskih prava.</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Rashodi</w:t>
      </w:r>
    </w:p>
    <w:p w:rsidR="00821E74" w:rsidRDefault="00821E74" w:rsidP="00821E74">
      <w:pPr>
        <w:rPr>
          <w:rStyle w:val="expand"/>
          <w:color w:val="000000"/>
        </w:rPr>
      </w:pPr>
    </w:p>
    <w:p w:rsidR="00821E74" w:rsidRDefault="00821E74" w:rsidP="00821E74">
      <w:pPr>
        <w:jc w:val="center"/>
      </w:pPr>
      <w:bookmarkStart w:id="71" w:name="clan35"/>
      <w:bookmarkEnd w:id="71"/>
      <w:r>
        <w:rPr>
          <w:rFonts w:ascii="Arial" w:hAnsi="Arial" w:cs="Arial"/>
          <w:b/>
          <w:bCs/>
          <w:color w:val="000000"/>
          <w:sz w:val="18"/>
          <w:szCs w:val="18"/>
        </w:rPr>
        <w:t>Član 35</w:t>
      </w:r>
      <w:r>
        <w:rPr>
          <w:rFonts w:ascii="Arial" w:hAnsi="Arial" w:cs="Arial"/>
          <w:noProof/>
          <w:color w:val="000000"/>
          <w:sz w:val="18"/>
          <w:szCs w:val="18"/>
        </w:rPr>
        <w:drawing>
          <wp:inline distT="0" distB="0" distL="0" distR="0">
            <wp:extent cx="85725" cy="76200"/>
            <wp:effectExtent l="0" t="0" r="0" b="0"/>
            <wp:docPr id="568" name="Picture 7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67" name="Picture 7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72" w:name="1038"/>
      <w:bookmarkEnd w:id="72"/>
      <w:r>
        <w:rPr>
          <w:rStyle w:val="expand"/>
          <w:rFonts w:ascii="Arial" w:hAnsi="Arial" w:cs="Arial"/>
          <w:color w:val="000000"/>
          <w:sz w:val="18"/>
          <w:szCs w:val="18"/>
        </w:rPr>
        <w:t>     (1) Rashodima po osnovu imovine i imovinskih prava smatraju se stvarni troškovi nastali u vezi sa ostvarivanjem tih prihoda, pod uslovom da su dokumentovani.</w:t>
      </w:r>
      <w:r>
        <w:rPr>
          <w:rFonts w:ascii="Arial" w:hAnsi="Arial" w:cs="Arial"/>
          <w:color w:val="000000"/>
          <w:sz w:val="18"/>
          <w:szCs w:val="18"/>
        </w:rPr>
        <w:br/>
      </w:r>
      <w:r>
        <w:rPr>
          <w:rStyle w:val="expand"/>
          <w:rFonts w:ascii="Arial" w:hAnsi="Arial" w:cs="Arial"/>
          <w:color w:val="000000"/>
          <w:sz w:val="18"/>
          <w:szCs w:val="18"/>
        </w:rPr>
        <w:t>     (2) Ukoliko se rashodi iz stava 1 ovog člana ne dokumentuju, priznaju se standardni rashodi u visini 30% ostvarenih prihoda od imovine i imovinskih prava.</w:t>
      </w:r>
      <w:r>
        <w:rPr>
          <w:rFonts w:ascii="Arial" w:hAnsi="Arial" w:cs="Arial"/>
          <w:color w:val="000000"/>
          <w:sz w:val="18"/>
          <w:szCs w:val="18"/>
        </w:rPr>
        <w:br/>
      </w:r>
      <w:r>
        <w:rPr>
          <w:rStyle w:val="expand"/>
          <w:rFonts w:ascii="Arial" w:hAnsi="Arial" w:cs="Arial"/>
          <w:color w:val="000000"/>
          <w:sz w:val="18"/>
          <w:szCs w:val="18"/>
        </w:rPr>
        <w:t>     (3) Izuzetno od stava 2 ovog člana, kod iznajmljivanja soba, apartmana, kuća i stanova za odmor putnicima i turistima, standardni rashodi priznaju se u visini:</w:t>
      </w:r>
      <w:r>
        <w:rPr>
          <w:rFonts w:ascii="Arial" w:hAnsi="Arial" w:cs="Arial"/>
          <w:color w:val="000000"/>
          <w:sz w:val="18"/>
          <w:szCs w:val="18"/>
        </w:rPr>
        <w:br/>
      </w:r>
      <w:r>
        <w:rPr>
          <w:rStyle w:val="expand"/>
          <w:rFonts w:ascii="Arial" w:hAnsi="Arial" w:cs="Arial"/>
          <w:color w:val="000000"/>
          <w:sz w:val="18"/>
          <w:szCs w:val="18"/>
        </w:rPr>
        <w:t>     - 50% ostvarenih prihoda ako je plaćena boravišna taksa;</w:t>
      </w:r>
      <w:r>
        <w:rPr>
          <w:rFonts w:ascii="Arial" w:hAnsi="Arial" w:cs="Arial"/>
          <w:color w:val="000000"/>
          <w:sz w:val="18"/>
          <w:szCs w:val="18"/>
        </w:rPr>
        <w:br/>
      </w:r>
      <w:r>
        <w:rPr>
          <w:rStyle w:val="expand"/>
          <w:rFonts w:ascii="Arial" w:hAnsi="Arial" w:cs="Arial"/>
          <w:color w:val="000000"/>
          <w:sz w:val="18"/>
          <w:szCs w:val="18"/>
        </w:rPr>
        <w:t>     - 70% ostvarenih prihoda ako je zaključen ugovor o zakupu sa turističkom agencijom ili lokalnom turističkom organizacijom, i po tom osnovu ostvarena prosječna popunjenost kapaciteta od najmanje 60 dana na godišnjem nivou.</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Oporezivi prihod</w:t>
      </w:r>
    </w:p>
    <w:p w:rsidR="00821E74" w:rsidRDefault="00821E74" w:rsidP="00821E74">
      <w:pPr>
        <w:rPr>
          <w:rStyle w:val="expand"/>
          <w:color w:val="000000"/>
        </w:rPr>
      </w:pPr>
    </w:p>
    <w:p w:rsidR="00821E74" w:rsidRDefault="00821E74" w:rsidP="00821E74">
      <w:pPr>
        <w:jc w:val="center"/>
      </w:pPr>
      <w:bookmarkStart w:id="73" w:name="clan36"/>
      <w:bookmarkEnd w:id="73"/>
      <w:r>
        <w:rPr>
          <w:rFonts w:ascii="Arial" w:hAnsi="Arial" w:cs="Arial"/>
          <w:b/>
          <w:bCs/>
          <w:color w:val="000000"/>
          <w:sz w:val="18"/>
          <w:szCs w:val="18"/>
        </w:rPr>
        <w:t>Član 36</w:t>
      </w:r>
      <w:r>
        <w:rPr>
          <w:rFonts w:ascii="Arial" w:hAnsi="Arial" w:cs="Arial"/>
          <w:noProof/>
          <w:color w:val="000000"/>
          <w:sz w:val="18"/>
          <w:szCs w:val="18"/>
        </w:rPr>
        <w:drawing>
          <wp:inline distT="0" distB="0" distL="0" distR="0">
            <wp:extent cx="85725" cy="76200"/>
            <wp:effectExtent l="0" t="0" r="0" b="0"/>
            <wp:docPr id="566" name="Picture 7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65" name="Picture 7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74" w:name="1039"/>
      <w:bookmarkEnd w:id="74"/>
      <w:r>
        <w:rPr>
          <w:rStyle w:val="expand"/>
          <w:rFonts w:ascii="Arial" w:hAnsi="Arial" w:cs="Arial"/>
          <w:color w:val="000000"/>
          <w:sz w:val="18"/>
          <w:szCs w:val="18"/>
        </w:rPr>
        <w:lastRenderedPageBreak/>
        <w:t>     Oporezivi prihod od imovine i imovinskih prava predstavlja razliku između prihoda iz člana</w:t>
      </w:r>
      <w:r>
        <w:rPr>
          <w:rStyle w:val="apple-converted-space"/>
          <w:rFonts w:ascii="Arial" w:hAnsi="Arial" w:cs="Arial"/>
          <w:color w:val="000000"/>
          <w:sz w:val="18"/>
          <w:szCs w:val="18"/>
        </w:rPr>
        <w:t> </w:t>
      </w:r>
      <w:hyperlink r:id="rId11" w:anchor="clan34" w:history="1">
        <w:r>
          <w:rPr>
            <w:rStyle w:val="Hyperlink"/>
            <w:rFonts w:ascii="Arial" w:hAnsi="Arial" w:cs="Arial"/>
            <w:color w:val="8A082A"/>
            <w:sz w:val="18"/>
            <w:szCs w:val="18"/>
          </w:rPr>
          <w:t>34</w:t>
        </w:r>
      </w:hyperlink>
      <w:r>
        <w:rPr>
          <w:rStyle w:val="apple-converted-space"/>
          <w:rFonts w:ascii="Arial" w:hAnsi="Arial" w:cs="Arial"/>
          <w:color w:val="000000"/>
          <w:sz w:val="18"/>
          <w:szCs w:val="18"/>
        </w:rPr>
        <w:t> </w:t>
      </w:r>
      <w:r>
        <w:rPr>
          <w:rStyle w:val="expand"/>
          <w:rFonts w:ascii="Arial" w:hAnsi="Arial" w:cs="Arial"/>
          <w:color w:val="000000"/>
          <w:sz w:val="18"/>
          <w:szCs w:val="18"/>
        </w:rPr>
        <w:t>i rashoda iz člana 35 ovog zakona nastalih u istom poreskom periodu.</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4. Prihodi od kapitala</w:t>
      </w:r>
    </w:p>
    <w:p w:rsidR="00821E74" w:rsidRDefault="00821E74" w:rsidP="00821E74">
      <w:pPr>
        <w:rPr>
          <w:rStyle w:val="expand"/>
          <w:color w:val="000000"/>
        </w:rPr>
      </w:pPr>
    </w:p>
    <w:p w:rsidR="00821E74" w:rsidRDefault="00821E74" w:rsidP="00821E74">
      <w:pPr>
        <w:jc w:val="center"/>
      </w:pPr>
      <w:bookmarkStart w:id="75" w:name="clan37"/>
      <w:r>
        <w:rPr>
          <w:rFonts w:ascii="Arial" w:hAnsi="Arial" w:cs="Arial"/>
          <w:b/>
          <w:bCs/>
          <w:color w:val="000000"/>
          <w:sz w:val="18"/>
          <w:szCs w:val="18"/>
        </w:rPr>
        <w:t>Član 37</w:t>
      </w:r>
      <w:r>
        <w:rPr>
          <w:rFonts w:ascii="Arial" w:hAnsi="Arial" w:cs="Arial"/>
          <w:noProof/>
          <w:color w:val="000000"/>
          <w:sz w:val="18"/>
          <w:szCs w:val="18"/>
        </w:rPr>
        <w:drawing>
          <wp:inline distT="0" distB="0" distL="0" distR="0">
            <wp:extent cx="85725" cy="76200"/>
            <wp:effectExtent l="0" t="0" r="0" b="0"/>
            <wp:docPr id="564" name="Picture 7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63" name="Picture 8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76" w:name="1040"/>
      <w:bookmarkEnd w:id="76"/>
      <w:r>
        <w:rPr>
          <w:rStyle w:val="expand"/>
          <w:rFonts w:ascii="Arial" w:hAnsi="Arial" w:cs="Arial"/>
          <w:color w:val="000000"/>
          <w:sz w:val="18"/>
          <w:szCs w:val="18"/>
        </w:rPr>
        <w:t>     (1) Prihodom od kapitala smatraju se:</w:t>
      </w:r>
      <w:r>
        <w:rPr>
          <w:rFonts w:ascii="Arial" w:hAnsi="Arial" w:cs="Arial"/>
          <w:color w:val="000000"/>
          <w:sz w:val="18"/>
          <w:szCs w:val="18"/>
        </w:rPr>
        <w:br/>
      </w:r>
      <w:r>
        <w:rPr>
          <w:rStyle w:val="expand"/>
          <w:rFonts w:ascii="Arial" w:hAnsi="Arial" w:cs="Arial"/>
          <w:color w:val="000000"/>
          <w:sz w:val="18"/>
          <w:szCs w:val="18"/>
        </w:rPr>
        <w:t>     1) prihodi od kamata;</w:t>
      </w:r>
      <w:r>
        <w:rPr>
          <w:rFonts w:ascii="Arial" w:hAnsi="Arial" w:cs="Arial"/>
          <w:color w:val="000000"/>
          <w:sz w:val="18"/>
          <w:szCs w:val="18"/>
        </w:rPr>
        <w:br/>
      </w:r>
      <w:r>
        <w:rPr>
          <w:rStyle w:val="expand"/>
          <w:rFonts w:ascii="Arial" w:hAnsi="Arial" w:cs="Arial"/>
          <w:color w:val="000000"/>
          <w:sz w:val="18"/>
          <w:szCs w:val="18"/>
        </w:rPr>
        <w:t>     2) udjeli u dobiti koje ostvare članovi uprave i zaposleni u novcu ili akcijama;</w:t>
      </w:r>
      <w:r>
        <w:rPr>
          <w:rFonts w:ascii="Arial" w:hAnsi="Arial" w:cs="Arial"/>
          <w:color w:val="000000"/>
          <w:sz w:val="18"/>
          <w:szCs w:val="18"/>
        </w:rPr>
        <w:br/>
      </w:r>
      <w:r>
        <w:rPr>
          <w:rStyle w:val="expand"/>
          <w:rFonts w:ascii="Arial" w:hAnsi="Arial" w:cs="Arial"/>
          <w:color w:val="000000"/>
          <w:sz w:val="18"/>
          <w:szCs w:val="18"/>
        </w:rPr>
        <w:t>     3) prihodi od korišćenja imovine i usluga od strane vlasnika i suvlasnika kapitala za njihove privatne potrebe;</w:t>
      </w:r>
      <w:r>
        <w:rPr>
          <w:rFonts w:ascii="Arial" w:hAnsi="Arial" w:cs="Arial"/>
          <w:color w:val="000000"/>
          <w:sz w:val="18"/>
          <w:szCs w:val="18"/>
        </w:rPr>
        <w:br/>
      </w:r>
      <w:r>
        <w:rPr>
          <w:rStyle w:val="expand"/>
          <w:rFonts w:ascii="Arial" w:hAnsi="Arial" w:cs="Arial"/>
          <w:color w:val="000000"/>
          <w:sz w:val="18"/>
          <w:szCs w:val="18"/>
        </w:rPr>
        <w:t>     4) dividende i udjeli u dobiti.</w:t>
      </w:r>
      <w:r>
        <w:rPr>
          <w:rFonts w:ascii="Arial" w:hAnsi="Arial" w:cs="Arial"/>
          <w:color w:val="000000"/>
          <w:sz w:val="18"/>
          <w:szCs w:val="18"/>
        </w:rPr>
        <w:br/>
      </w:r>
      <w:r>
        <w:rPr>
          <w:rStyle w:val="expand"/>
          <w:rFonts w:ascii="Arial" w:hAnsi="Arial" w:cs="Arial"/>
          <w:color w:val="000000"/>
          <w:sz w:val="18"/>
          <w:szCs w:val="18"/>
        </w:rPr>
        <w:t>     (2) Prihodom od kapitala smatraju se i primanja po osnovu akcija i učešća u kapitalu članova uprave i zaposlenih u društvu kapitala, a koje dobiju ili kupe pod povlašćenim uslovima.</w:t>
      </w:r>
      <w:r>
        <w:rPr>
          <w:rFonts w:ascii="Arial" w:hAnsi="Arial" w:cs="Arial"/>
          <w:color w:val="000000"/>
          <w:sz w:val="18"/>
          <w:szCs w:val="18"/>
        </w:rPr>
        <w:br/>
      </w:r>
      <w:r>
        <w:rPr>
          <w:rStyle w:val="expand"/>
          <w:rFonts w:ascii="Arial" w:hAnsi="Arial" w:cs="Arial"/>
          <w:color w:val="000000"/>
          <w:sz w:val="18"/>
          <w:szCs w:val="18"/>
        </w:rPr>
        <w:t>     (3) Kod utvrđivanja oporezivog dohotka od kapitala troškovi se ne priznaju.</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5. Kapitalni dobici i gubici</w:t>
      </w:r>
    </w:p>
    <w:p w:rsidR="00821E74" w:rsidRDefault="00821E74" w:rsidP="00821E74">
      <w:pPr>
        <w:rPr>
          <w:rStyle w:val="expand"/>
          <w:color w:val="000000"/>
        </w:rPr>
      </w:pPr>
    </w:p>
    <w:p w:rsidR="00821E74" w:rsidRDefault="00821E74" w:rsidP="00821E74">
      <w:pPr>
        <w:jc w:val="center"/>
      </w:pPr>
      <w:r>
        <w:rPr>
          <w:rFonts w:ascii="Arial" w:hAnsi="Arial" w:cs="Arial"/>
          <w:b/>
          <w:bCs/>
          <w:color w:val="000000"/>
          <w:sz w:val="18"/>
          <w:szCs w:val="18"/>
        </w:rPr>
        <w:t>Član 37a</w:t>
      </w:r>
      <w:r>
        <w:rPr>
          <w:rFonts w:ascii="Arial" w:hAnsi="Arial" w:cs="Arial"/>
          <w:noProof/>
          <w:color w:val="000000"/>
          <w:sz w:val="18"/>
          <w:szCs w:val="18"/>
        </w:rPr>
        <w:drawing>
          <wp:inline distT="0" distB="0" distL="0" distR="0">
            <wp:extent cx="85725" cy="76200"/>
            <wp:effectExtent l="0" t="0" r="0" b="0"/>
            <wp:docPr id="562" name="Picture 8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61" name="Picture 8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77" w:name="1041"/>
      <w:bookmarkEnd w:id="77"/>
      <w:r>
        <w:rPr>
          <w:rStyle w:val="expand"/>
          <w:rFonts w:ascii="Arial" w:hAnsi="Arial" w:cs="Arial"/>
          <w:color w:val="000000"/>
          <w:sz w:val="18"/>
          <w:szCs w:val="18"/>
        </w:rPr>
        <w:t>     (1) Kapitalnim dobitkom smatra se prihod ostvaren prodajom imovine i to nepokretnosti, udjela u pravnom licu i hartija od vrijednosti (u daljem tekstu: imovina).</w:t>
      </w:r>
      <w:r>
        <w:rPr>
          <w:rFonts w:ascii="Arial" w:hAnsi="Arial" w:cs="Arial"/>
          <w:color w:val="000000"/>
          <w:sz w:val="18"/>
          <w:szCs w:val="18"/>
        </w:rPr>
        <w:br/>
      </w:r>
      <w:r>
        <w:rPr>
          <w:rStyle w:val="expand"/>
          <w:rFonts w:ascii="Arial" w:hAnsi="Arial" w:cs="Arial"/>
          <w:color w:val="000000"/>
          <w:sz w:val="18"/>
          <w:szCs w:val="18"/>
        </w:rPr>
        <w:t>     (2) Oporezivi prihod po osnovu kapitalnog dobitka predstavlja razliku između prodajne i nabavne cijene imovine iz stava 1 ovog člana.</w:t>
      </w:r>
      <w:r>
        <w:rPr>
          <w:rFonts w:ascii="Arial" w:hAnsi="Arial" w:cs="Arial"/>
          <w:color w:val="000000"/>
          <w:sz w:val="18"/>
          <w:szCs w:val="18"/>
        </w:rPr>
        <w:br/>
      </w:r>
      <w:r>
        <w:rPr>
          <w:rStyle w:val="expand"/>
          <w:rFonts w:ascii="Arial" w:hAnsi="Arial" w:cs="Arial"/>
          <w:color w:val="000000"/>
          <w:sz w:val="18"/>
          <w:szCs w:val="18"/>
        </w:rPr>
        <w:t>     (3) Negativna razlika iz stava 2 ovog člana predstavlja kapitalni gubitak.</w:t>
      </w:r>
      <w:r>
        <w:rPr>
          <w:rFonts w:ascii="Arial" w:hAnsi="Arial" w:cs="Arial"/>
          <w:color w:val="000000"/>
          <w:sz w:val="18"/>
          <w:szCs w:val="18"/>
        </w:rPr>
        <w:br/>
      </w:r>
      <w:r>
        <w:rPr>
          <w:rStyle w:val="expand"/>
          <w:rFonts w:ascii="Arial" w:hAnsi="Arial" w:cs="Arial"/>
          <w:color w:val="000000"/>
          <w:sz w:val="18"/>
          <w:szCs w:val="18"/>
        </w:rPr>
        <w:t>     (4) Nepokretnostima iz stava 1 ovog člana smatraju se: zemljište, zgrade, stambene i poslovne jedinice zgrada i drugi građevinski objekti.</w:t>
      </w:r>
      <w:r>
        <w:rPr>
          <w:rFonts w:ascii="Arial" w:hAnsi="Arial" w:cs="Arial"/>
          <w:color w:val="000000"/>
          <w:sz w:val="18"/>
          <w:szCs w:val="18"/>
        </w:rPr>
        <w:br/>
      </w:r>
      <w:r>
        <w:rPr>
          <w:rStyle w:val="expand"/>
          <w:rFonts w:ascii="Arial" w:hAnsi="Arial" w:cs="Arial"/>
          <w:color w:val="000000"/>
          <w:sz w:val="18"/>
          <w:szCs w:val="18"/>
        </w:rPr>
        <w:t>     (5) (Brisano)</w:t>
      </w:r>
      <w:r>
        <w:rPr>
          <w:rFonts w:ascii="Arial" w:hAnsi="Arial" w:cs="Arial"/>
          <w:color w:val="000000"/>
          <w:sz w:val="18"/>
          <w:szCs w:val="18"/>
        </w:rPr>
        <w:br/>
      </w:r>
    </w:p>
    <w:p w:rsidR="00821E74" w:rsidRDefault="00821E74" w:rsidP="00821E74">
      <w:pPr>
        <w:jc w:val="center"/>
      </w:pPr>
      <w:r>
        <w:rPr>
          <w:rFonts w:ascii="Arial" w:hAnsi="Arial" w:cs="Arial"/>
          <w:b/>
          <w:bCs/>
          <w:color w:val="000000"/>
          <w:sz w:val="18"/>
          <w:szCs w:val="18"/>
        </w:rPr>
        <w:t>Član 37b</w:t>
      </w:r>
      <w:r>
        <w:rPr>
          <w:rFonts w:ascii="Arial" w:hAnsi="Arial" w:cs="Arial"/>
          <w:noProof/>
          <w:color w:val="000000"/>
          <w:sz w:val="18"/>
          <w:szCs w:val="18"/>
        </w:rPr>
        <w:drawing>
          <wp:inline distT="0" distB="0" distL="0" distR="0">
            <wp:extent cx="85725" cy="76200"/>
            <wp:effectExtent l="0" t="0" r="0" b="0"/>
            <wp:docPr id="560" name="Picture 8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59" name="Picture 8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78" w:name="1042"/>
      <w:bookmarkEnd w:id="78"/>
      <w:r>
        <w:rPr>
          <w:rStyle w:val="expand"/>
          <w:rFonts w:ascii="Arial" w:hAnsi="Arial" w:cs="Arial"/>
          <w:color w:val="000000"/>
          <w:sz w:val="18"/>
          <w:szCs w:val="18"/>
        </w:rPr>
        <w:t>     Kapitalni dobitak od nepokretnosti je razlika između prodajne i nabavne cijene nepokretnosti.</w:t>
      </w:r>
      <w:r>
        <w:rPr>
          <w:rFonts w:ascii="Arial" w:hAnsi="Arial" w:cs="Arial"/>
          <w:color w:val="000000"/>
          <w:sz w:val="18"/>
          <w:szCs w:val="18"/>
        </w:rPr>
        <w:br/>
      </w:r>
    </w:p>
    <w:p w:rsidR="00821E74" w:rsidRDefault="00821E74" w:rsidP="00821E74">
      <w:pPr>
        <w:jc w:val="center"/>
      </w:pPr>
      <w:r>
        <w:rPr>
          <w:rFonts w:ascii="Arial" w:hAnsi="Arial" w:cs="Arial"/>
          <w:b/>
          <w:bCs/>
          <w:color w:val="000000"/>
          <w:sz w:val="18"/>
          <w:szCs w:val="18"/>
        </w:rPr>
        <w:t>Član 37c</w:t>
      </w:r>
      <w:r>
        <w:rPr>
          <w:rFonts w:ascii="Arial" w:hAnsi="Arial" w:cs="Arial"/>
          <w:noProof/>
          <w:color w:val="000000"/>
          <w:sz w:val="18"/>
          <w:szCs w:val="18"/>
        </w:rPr>
        <w:drawing>
          <wp:inline distT="0" distB="0" distL="0" distR="0">
            <wp:extent cx="85725" cy="76200"/>
            <wp:effectExtent l="0" t="0" r="0" b="0"/>
            <wp:docPr id="558" name="Picture 8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57" name="Picture 8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79" w:name="1043"/>
      <w:bookmarkEnd w:id="79"/>
      <w:r>
        <w:rPr>
          <w:rStyle w:val="expand"/>
          <w:rFonts w:ascii="Arial" w:hAnsi="Arial" w:cs="Arial"/>
          <w:color w:val="000000"/>
          <w:sz w:val="18"/>
          <w:szCs w:val="18"/>
        </w:rPr>
        <w:t>     (1) Prodajnom cijenom nepokretnosti iz člana</w:t>
      </w:r>
      <w:r>
        <w:rPr>
          <w:rStyle w:val="apple-converted-space"/>
          <w:rFonts w:ascii="Arial" w:hAnsi="Arial" w:cs="Arial"/>
          <w:color w:val="000000"/>
          <w:sz w:val="18"/>
          <w:szCs w:val="18"/>
        </w:rPr>
        <w:t> </w:t>
      </w:r>
      <w:hyperlink r:id="rId12" w:anchor="clan37" w:history="1">
        <w:r>
          <w:rPr>
            <w:rStyle w:val="Hyperlink"/>
            <w:rFonts w:ascii="Arial" w:hAnsi="Arial" w:cs="Arial"/>
            <w:color w:val="8A082A"/>
            <w:sz w:val="18"/>
            <w:szCs w:val="18"/>
          </w:rPr>
          <w:t>37</w:t>
        </w:r>
      </w:hyperlink>
      <w:r>
        <w:rPr>
          <w:rStyle w:val="expand"/>
          <w:rFonts w:ascii="Arial" w:hAnsi="Arial" w:cs="Arial"/>
          <w:color w:val="000000"/>
          <w:sz w:val="18"/>
          <w:szCs w:val="18"/>
        </w:rPr>
        <w:t>b ovog zakona smatra se ugovorena cijena, umanjena za dokumentovane troškove rekonstrukcije i troškove prodaje te nepokretnosti.</w:t>
      </w:r>
      <w:r>
        <w:rPr>
          <w:rFonts w:ascii="Arial" w:hAnsi="Arial" w:cs="Arial"/>
          <w:color w:val="000000"/>
          <w:sz w:val="18"/>
          <w:szCs w:val="18"/>
        </w:rPr>
        <w:br/>
      </w:r>
      <w:r>
        <w:rPr>
          <w:rStyle w:val="expand"/>
          <w:rFonts w:ascii="Arial" w:hAnsi="Arial" w:cs="Arial"/>
          <w:color w:val="000000"/>
          <w:sz w:val="18"/>
          <w:szCs w:val="18"/>
        </w:rPr>
        <w:t>     (2) Ako je ugovorena cijena iz stava 1 ovog člana niža od tržišne, prodajnu cijenu utvrđuje nadležni poreski organ.</w:t>
      </w:r>
      <w:r>
        <w:rPr>
          <w:rFonts w:ascii="Arial" w:hAnsi="Arial" w:cs="Arial"/>
          <w:color w:val="000000"/>
          <w:sz w:val="18"/>
          <w:szCs w:val="18"/>
        </w:rPr>
        <w:br/>
      </w:r>
      <w:r>
        <w:rPr>
          <w:rStyle w:val="expand"/>
          <w:rFonts w:ascii="Arial" w:hAnsi="Arial" w:cs="Arial"/>
          <w:color w:val="000000"/>
          <w:sz w:val="18"/>
          <w:szCs w:val="18"/>
        </w:rPr>
        <w:t>     (3) Kod razmjene nepokretnosti prodajnom cijenom smatra se tržišna cijena nepokretnosti koja se razmjenjuje.</w:t>
      </w:r>
      <w:r>
        <w:rPr>
          <w:rFonts w:ascii="Arial" w:hAnsi="Arial" w:cs="Arial"/>
          <w:color w:val="000000"/>
          <w:sz w:val="18"/>
          <w:szCs w:val="18"/>
        </w:rPr>
        <w:br/>
      </w:r>
      <w:r>
        <w:rPr>
          <w:rStyle w:val="expand"/>
          <w:rFonts w:ascii="Arial" w:hAnsi="Arial" w:cs="Arial"/>
          <w:color w:val="000000"/>
          <w:sz w:val="18"/>
          <w:szCs w:val="18"/>
        </w:rPr>
        <w:t>     (4) Tržišna cijena nepokretnosti je tržišna vrijednost nepokretnosti utvrđena u skladu sa propisima kojima se uređuje oporezivanje nepokretnosti.</w:t>
      </w:r>
      <w:r>
        <w:rPr>
          <w:rFonts w:ascii="Arial" w:hAnsi="Arial" w:cs="Arial"/>
          <w:color w:val="000000"/>
          <w:sz w:val="18"/>
          <w:szCs w:val="18"/>
        </w:rPr>
        <w:br/>
      </w:r>
    </w:p>
    <w:p w:rsidR="00821E74" w:rsidRDefault="00821E74" w:rsidP="00821E74">
      <w:pPr>
        <w:jc w:val="center"/>
      </w:pPr>
      <w:r>
        <w:rPr>
          <w:rFonts w:ascii="Arial" w:hAnsi="Arial" w:cs="Arial"/>
          <w:b/>
          <w:bCs/>
          <w:color w:val="000000"/>
          <w:sz w:val="18"/>
          <w:szCs w:val="18"/>
        </w:rPr>
        <w:t>Član 37d</w:t>
      </w:r>
      <w:r>
        <w:rPr>
          <w:rFonts w:ascii="Arial" w:hAnsi="Arial" w:cs="Arial"/>
          <w:noProof/>
          <w:color w:val="000000"/>
          <w:sz w:val="18"/>
          <w:szCs w:val="18"/>
        </w:rPr>
        <w:drawing>
          <wp:inline distT="0" distB="0" distL="0" distR="0">
            <wp:extent cx="85725" cy="76200"/>
            <wp:effectExtent l="0" t="0" r="0" b="0"/>
            <wp:docPr id="556" name="Picture 8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55" name="Picture 8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80" w:name="1044"/>
      <w:bookmarkEnd w:id="80"/>
      <w:r>
        <w:rPr>
          <w:rStyle w:val="expand"/>
          <w:rFonts w:ascii="Arial" w:hAnsi="Arial" w:cs="Arial"/>
          <w:color w:val="000000"/>
          <w:sz w:val="18"/>
          <w:szCs w:val="18"/>
        </w:rPr>
        <w:lastRenderedPageBreak/>
        <w:t>     (1) Nabavnom cijenom nepokretnosti iz člana</w:t>
      </w:r>
      <w:r>
        <w:rPr>
          <w:rStyle w:val="apple-converted-space"/>
          <w:rFonts w:ascii="Arial" w:hAnsi="Arial" w:cs="Arial"/>
          <w:color w:val="000000"/>
          <w:sz w:val="18"/>
          <w:szCs w:val="18"/>
        </w:rPr>
        <w:t> </w:t>
      </w:r>
      <w:hyperlink r:id="rId13" w:anchor="clan37" w:history="1">
        <w:r>
          <w:rPr>
            <w:rStyle w:val="Hyperlink"/>
            <w:rFonts w:ascii="Arial" w:hAnsi="Arial" w:cs="Arial"/>
            <w:color w:val="8A082A"/>
            <w:sz w:val="18"/>
            <w:szCs w:val="18"/>
          </w:rPr>
          <w:t>37</w:t>
        </w:r>
      </w:hyperlink>
      <w:r>
        <w:rPr>
          <w:rStyle w:val="expand"/>
          <w:rFonts w:ascii="Arial" w:hAnsi="Arial" w:cs="Arial"/>
          <w:color w:val="000000"/>
          <w:sz w:val="18"/>
          <w:szCs w:val="18"/>
        </w:rPr>
        <w:t>b ovog zakona smatra se cijena po kojoj je poreski obveznik stekao nepokretnost, odnosno cijena nepokretnosti koju je utvrdio poreski organ prilikom sticanja te nepokretnosti, u skladu sa zakonom kojim se uređuje porez na promet nepokretnosti.</w:t>
      </w:r>
      <w:r>
        <w:rPr>
          <w:rFonts w:ascii="Arial" w:hAnsi="Arial" w:cs="Arial"/>
          <w:color w:val="000000"/>
          <w:sz w:val="18"/>
          <w:szCs w:val="18"/>
        </w:rPr>
        <w:br/>
      </w:r>
      <w:r>
        <w:rPr>
          <w:rStyle w:val="expand"/>
          <w:rFonts w:ascii="Arial" w:hAnsi="Arial" w:cs="Arial"/>
          <w:color w:val="000000"/>
          <w:sz w:val="18"/>
          <w:szCs w:val="18"/>
        </w:rPr>
        <w:t>     (2) Nabavnu cijenu nepokretnosti koju je obveznik sam izgradio čini iznos troškova izgradnje te nepokretnosti.</w:t>
      </w:r>
      <w:r>
        <w:rPr>
          <w:rFonts w:ascii="Arial" w:hAnsi="Arial" w:cs="Arial"/>
          <w:color w:val="000000"/>
          <w:sz w:val="18"/>
          <w:szCs w:val="18"/>
        </w:rPr>
        <w:br/>
      </w:r>
      <w:r>
        <w:rPr>
          <w:rStyle w:val="expand"/>
          <w:rFonts w:ascii="Arial" w:hAnsi="Arial" w:cs="Arial"/>
          <w:color w:val="000000"/>
          <w:sz w:val="18"/>
          <w:szCs w:val="18"/>
        </w:rPr>
        <w:t>     (3) Ako je poreski obveznik stekao nepokretnost po osnovu poklona ili nasledja, pod nabavnom cijenom smatra se cijena po kojoj je poklonodavac, odnosno ostavilac stekao tu nepokretnost.</w:t>
      </w:r>
      <w:r>
        <w:rPr>
          <w:rFonts w:ascii="Arial" w:hAnsi="Arial" w:cs="Arial"/>
          <w:color w:val="000000"/>
          <w:sz w:val="18"/>
          <w:szCs w:val="18"/>
        </w:rPr>
        <w:br/>
      </w:r>
      <w:r>
        <w:rPr>
          <w:rStyle w:val="expand"/>
          <w:rFonts w:ascii="Arial" w:hAnsi="Arial" w:cs="Arial"/>
          <w:color w:val="000000"/>
          <w:sz w:val="18"/>
          <w:szCs w:val="18"/>
        </w:rPr>
        <w:t>     (4) Nabavna cijena nepokretnosti iz st. 1, 2 i 3 ovog člana usklađuje se godišnje sa rastom cijena na malo od dana sticanja do dana prodaje nepokretnosti, a prema podacima organa uprave nadležnog za poslove statistike.</w:t>
      </w:r>
      <w:r>
        <w:rPr>
          <w:rFonts w:ascii="Arial" w:hAnsi="Arial" w:cs="Arial"/>
          <w:color w:val="000000"/>
          <w:sz w:val="18"/>
          <w:szCs w:val="18"/>
        </w:rPr>
        <w:br/>
      </w:r>
      <w:r>
        <w:rPr>
          <w:rStyle w:val="expand"/>
          <w:rFonts w:ascii="Arial" w:hAnsi="Arial" w:cs="Arial"/>
          <w:color w:val="000000"/>
          <w:sz w:val="18"/>
          <w:szCs w:val="18"/>
        </w:rPr>
        <w:t>     (5) Ako se nabavna cijena ne može utvrditi na način iz st. 1, 2 i 3 ovog člana nabavnu cijenu nepokretnosti predstavlja 80% od prodajne cijene.</w:t>
      </w:r>
      <w:r>
        <w:rPr>
          <w:rFonts w:ascii="Arial" w:hAnsi="Arial" w:cs="Arial"/>
          <w:color w:val="000000"/>
          <w:sz w:val="18"/>
          <w:szCs w:val="18"/>
        </w:rPr>
        <w:br/>
      </w:r>
    </w:p>
    <w:p w:rsidR="00821E74" w:rsidRDefault="00821E74" w:rsidP="00821E74">
      <w:pPr>
        <w:jc w:val="center"/>
      </w:pPr>
      <w:r>
        <w:rPr>
          <w:rFonts w:ascii="Arial" w:hAnsi="Arial" w:cs="Arial"/>
          <w:b/>
          <w:bCs/>
          <w:color w:val="000000"/>
          <w:sz w:val="18"/>
          <w:szCs w:val="18"/>
        </w:rPr>
        <w:t>Član 37e</w:t>
      </w:r>
      <w:r>
        <w:rPr>
          <w:rFonts w:ascii="Arial" w:hAnsi="Arial" w:cs="Arial"/>
          <w:noProof/>
          <w:color w:val="000000"/>
          <w:sz w:val="18"/>
          <w:szCs w:val="18"/>
        </w:rPr>
        <w:drawing>
          <wp:inline distT="0" distB="0" distL="0" distR="0">
            <wp:extent cx="85725" cy="76200"/>
            <wp:effectExtent l="0" t="0" r="0" b="0"/>
            <wp:docPr id="554" name="Picture 8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53" name="Picture 9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81" w:name="1045"/>
      <w:bookmarkEnd w:id="81"/>
      <w:r>
        <w:rPr>
          <w:rStyle w:val="expand"/>
          <w:rFonts w:ascii="Arial" w:hAnsi="Arial" w:cs="Arial"/>
          <w:color w:val="000000"/>
          <w:sz w:val="18"/>
          <w:szCs w:val="18"/>
        </w:rPr>
        <w:t>     (1) Kapitalni dobitak od udjela u pravnom licu je razlika između prodajne i nabavne vrijednosti udjela.</w:t>
      </w:r>
      <w:r>
        <w:rPr>
          <w:rFonts w:ascii="Arial" w:hAnsi="Arial" w:cs="Arial"/>
          <w:color w:val="000000"/>
          <w:sz w:val="18"/>
          <w:szCs w:val="18"/>
        </w:rPr>
        <w:br/>
      </w:r>
      <w:r>
        <w:rPr>
          <w:rStyle w:val="expand"/>
          <w:rFonts w:ascii="Arial" w:hAnsi="Arial" w:cs="Arial"/>
          <w:color w:val="000000"/>
          <w:sz w:val="18"/>
          <w:szCs w:val="18"/>
        </w:rPr>
        <w:t>     (2) Prodajna, odnosno nabavna vrijednost udjela je iznos odredjen u kupoprodajnom ugovoru.</w:t>
      </w:r>
      <w:r>
        <w:rPr>
          <w:rFonts w:ascii="Arial" w:hAnsi="Arial" w:cs="Arial"/>
          <w:color w:val="000000"/>
          <w:sz w:val="18"/>
          <w:szCs w:val="18"/>
        </w:rPr>
        <w:br/>
      </w:r>
      <w:r>
        <w:rPr>
          <w:rStyle w:val="expand"/>
          <w:rFonts w:ascii="Arial" w:hAnsi="Arial" w:cs="Arial"/>
          <w:color w:val="000000"/>
          <w:sz w:val="18"/>
          <w:szCs w:val="18"/>
        </w:rPr>
        <w:t>     (3) Izuzetno od stava 2 ovog člana, nabavna vrijednost udjela stečenog osnivanjem je iznos osnivačkog uloga i iznos povećanja osnivačkog uloga.</w:t>
      </w:r>
      <w:r>
        <w:rPr>
          <w:rFonts w:ascii="Arial" w:hAnsi="Arial" w:cs="Arial"/>
          <w:color w:val="000000"/>
          <w:sz w:val="18"/>
          <w:szCs w:val="18"/>
        </w:rPr>
        <w:br/>
      </w:r>
    </w:p>
    <w:p w:rsidR="00821E74" w:rsidRDefault="00821E74" w:rsidP="00821E74">
      <w:pPr>
        <w:jc w:val="center"/>
      </w:pPr>
      <w:r>
        <w:rPr>
          <w:rFonts w:ascii="Arial" w:hAnsi="Arial" w:cs="Arial"/>
          <w:b/>
          <w:bCs/>
          <w:color w:val="000000"/>
          <w:sz w:val="18"/>
          <w:szCs w:val="18"/>
        </w:rPr>
        <w:t>Član 37f</w:t>
      </w:r>
      <w:r>
        <w:rPr>
          <w:rFonts w:ascii="Arial" w:hAnsi="Arial" w:cs="Arial"/>
          <w:noProof/>
          <w:color w:val="000000"/>
          <w:sz w:val="18"/>
          <w:szCs w:val="18"/>
        </w:rPr>
        <w:drawing>
          <wp:inline distT="0" distB="0" distL="0" distR="0">
            <wp:extent cx="85725" cy="76200"/>
            <wp:effectExtent l="0" t="0" r="0" b="0"/>
            <wp:docPr id="552" name="Picture 9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51" name="Picture 9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82" w:name="1046"/>
      <w:bookmarkEnd w:id="82"/>
      <w:r>
        <w:rPr>
          <w:rStyle w:val="expand"/>
          <w:rFonts w:ascii="Arial" w:hAnsi="Arial" w:cs="Arial"/>
          <w:color w:val="000000"/>
          <w:sz w:val="18"/>
          <w:szCs w:val="18"/>
        </w:rPr>
        <w:t>     (1) Hartije od vrijednosti iz člana</w:t>
      </w:r>
      <w:r>
        <w:rPr>
          <w:rStyle w:val="apple-converted-space"/>
          <w:rFonts w:ascii="Arial" w:hAnsi="Arial" w:cs="Arial"/>
          <w:color w:val="000000"/>
          <w:sz w:val="18"/>
          <w:szCs w:val="18"/>
        </w:rPr>
        <w:t> </w:t>
      </w:r>
      <w:hyperlink r:id="rId14" w:anchor="clan37" w:history="1">
        <w:r>
          <w:rPr>
            <w:rStyle w:val="Hyperlink"/>
            <w:rFonts w:ascii="Arial" w:hAnsi="Arial" w:cs="Arial"/>
            <w:color w:val="8A082A"/>
            <w:sz w:val="18"/>
            <w:szCs w:val="18"/>
          </w:rPr>
          <w:t>37</w:t>
        </w:r>
      </w:hyperlink>
      <w:r>
        <w:rPr>
          <w:rStyle w:val="expand"/>
          <w:rFonts w:ascii="Arial" w:hAnsi="Arial" w:cs="Arial"/>
          <w:color w:val="000000"/>
          <w:sz w:val="18"/>
          <w:szCs w:val="18"/>
        </w:rPr>
        <w:t>a ovog zakona su akcije i druge vlasničke hartije od vrijednosti.</w:t>
      </w:r>
      <w:r>
        <w:rPr>
          <w:rFonts w:ascii="Arial" w:hAnsi="Arial" w:cs="Arial"/>
          <w:color w:val="000000"/>
          <w:sz w:val="18"/>
          <w:szCs w:val="18"/>
        </w:rPr>
        <w:br/>
      </w:r>
      <w:r>
        <w:rPr>
          <w:rStyle w:val="expand"/>
          <w:rFonts w:ascii="Arial" w:hAnsi="Arial" w:cs="Arial"/>
          <w:color w:val="000000"/>
          <w:sz w:val="18"/>
          <w:szCs w:val="18"/>
        </w:rPr>
        <w:t>     (2) Nabavnom cijenom hartija od vrijednosti koje se kotiraju na berzi smatra se dokumentovana cijena koju je obveznik stvarno platio.</w:t>
      </w:r>
      <w:r>
        <w:rPr>
          <w:rFonts w:ascii="Arial" w:hAnsi="Arial" w:cs="Arial"/>
          <w:color w:val="000000"/>
          <w:sz w:val="18"/>
          <w:szCs w:val="18"/>
        </w:rPr>
        <w:br/>
      </w:r>
      <w:r>
        <w:rPr>
          <w:rStyle w:val="expand"/>
          <w:rFonts w:ascii="Arial" w:hAnsi="Arial" w:cs="Arial"/>
          <w:color w:val="000000"/>
          <w:sz w:val="18"/>
          <w:szCs w:val="18"/>
        </w:rPr>
        <w:t>     (3) Nabavnom cijenom hartija od vrijednosti koje se ne kotiraju na berzi smatra se dokumentovana cijena koju je poreski obveznik stvarno platio, a ako poreski obveznik ne dokumentuje stvarno plaćenu cijenu, pod nabavnom cijenom se smatra nominalna vrijednost hartija od vrijednosti.</w:t>
      </w:r>
      <w:r>
        <w:rPr>
          <w:rFonts w:ascii="Arial" w:hAnsi="Arial" w:cs="Arial"/>
          <w:color w:val="000000"/>
          <w:sz w:val="18"/>
          <w:szCs w:val="18"/>
        </w:rPr>
        <w:br/>
      </w:r>
      <w:r>
        <w:rPr>
          <w:rStyle w:val="expand"/>
          <w:rFonts w:ascii="Arial" w:hAnsi="Arial" w:cs="Arial"/>
          <w:color w:val="000000"/>
          <w:sz w:val="18"/>
          <w:szCs w:val="18"/>
        </w:rPr>
        <w:t>     (4) Ako je poreski obveznik više puta kupovao hartije od vrijednosti istog emitenta, po različitim nabavnim cijenama, kod obračuna kapitalnog dobitka nabavna cijena se utvrđuje prema redosljedu sticanja hartija od vrijednosti, primjenom FIFO metoda.</w:t>
      </w:r>
      <w:r>
        <w:rPr>
          <w:rFonts w:ascii="Arial" w:hAnsi="Arial" w:cs="Arial"/>
          <w:color w:val="000000"/>
          <w:sz w:val="18"/>
          <w:szCs w:val="18"/>
        </w:rPr>
        <w:br/>
      </w:r>
      <w:r>
        <w:rPr>
          <w:rStyle w:val="expand"/>
          <w:rFonts w:ascii="Arial" w:hAnsi="Arial" w:cs="Arial"/>
          <w:color w:val="000000"/>
          <w:sz w:val="18"/>
          <w:szCs w:val="18"/>
        </w:rPr>
        <w:t>     (5) Nabavnu vrijednost akcija koje se na ime dividende isplaćuju iz dobiti predstavlja vrijednost po kojoj je poreski obveznik stekao te akcije.</w:t>
      </w:r>
      <w:r>
        <w:rPr>
          <w:rFonts w:ascii="Arial" w:hAnsi="Arial" w:cs="Arial"/>
          <w:color w:val="000000"/>
          <w:sz w:val="18"/>
          <w:szCs w:val="18"/>
        </w:rPr>
        <w:br/>
      </w:r>
    </w:p>
    <w:p w:rsidR="00821E74" w:rsidRDefault="00821E74" w:rsidP="00821E74">
      <w:pPr>
        <w:jc w:val="center"/>
      </w:pPr>
      <w:r>
        <w:rPr>
          <w:rFonts w:ascii="Arial" w:hAnsi="Arial" w:cs="Arial"/>
          <w:b/>
          <w:bCs/>
          <w:color w:val="000000"/>
          <w:sz w:val="18"/>
          <w:szCs w:val="18"/>
        </w:rPr>
        <w:t>Član 37g</w:t>
      </w:r>
      <w:r>
        <w:rPr>
          <w:rFonts w:ascii="Arial" w:hAnsi="Arial" w:cs="Arial"/>
          <w:noProof/>
          <w:color w:val="000000"/>
          <w:sz w:val="18"/>
          <w:szCs w:val="18"/>
        </w:rPr>
        <w:drawing>
          <wp:inline distT="0" distB="0" distL="0" distR="0">
            <wp:extent cx="85725" cy="76200"/>
            <wp:effectExtent l="0" t="0" r="0" b="0"/>
            <wp:docPr id="550" name="Picture 9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49" name="Picture 9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83" w:name="1047"/>
      <w:bookmarkEnd w:id="83"/>
      <w:r>
        <w:rPr>
          <w:rStyle w:val="expand"/>
          <w:rFonts w:ascii="Arial" w:hAnsi="Arial" w:cs="Arial"/>
          <w:color w:val="000000"/>
          <w:sz w:val="18"/>
          <w:szCs w:val="18"/>
        </w:rPr>
        <w:t>     Kapitalni dobitak od prodaje, odnosno prenosa imovine ne oporezuje se, ako je:</w:t>
      </w:r>
      <w:r>
        <w:rPr>
          <w:rFonts w:ascii="Arial" w:hAnsi="Arial" w:cs="Arial"/>
          <w:color w:val="000000"/>
          <w:sz w:val="18"/>
          <w:szCs w:val="18"/>
        </w:rPr>
        <w:br/>
      </w:r>
      <w:r>
        <w:rPr>
          <w:rStyle w:val="expand"/>
          <w:rFonts w:ascii="Arial" w:hAnsi="Arial" w:cs="Arial"/>
          <w:color w:val="000000"/>
          <w:sz w:val="18"/>
          <w:szCs w:val="18"/>
        </w:rPr>
        <w:t>     - nepokretnost služila poreskom obvezniku kao jedino i glavno mjesto stanovanja (prebivalište);</w:t>
      </w:r>
      <w:r>
        <w:rPr>
          <w:rFonts w:ascii="Arial" w:hAnsi="Arial" w:cs="Arial"/>
          <w:color w:val="000000"/>
          <w:sz w:val="18"/>
          <w:szCs w:val="18"/>
        </w:rPr>
        <w:br/>
      </w:r>
      <w:r>
        <w:rPr>
          <w:rStyle w:val="expand"/>
          <w:rFonts w:ascii="Arial" w:hAnsi="Arial" w:cs="Arial"/>
          <w:color w:val="000000"/>
          <w:sz w:val="18"/>
          <w:szCs w:val="18"/>
        </w:rPr>
        <w:t>     - prenos imovine izvršen između bračnih drugova i direktno je povezan sa brakom, razvodom ili nasleđem imovine;</w:t>
      </w:r>
      <w:r>
        <w:rPr>
          <w:rFonts w:ascii="Arial" w:hAnsi="Arial" w:cs="Arial"/>
          <w:color w:val="000000"/>
          <w:sz w:val="18"/>
          <w:szCs w:val="18"/>
        </w:rPr>
        <w:br/>
      </w:r>
      <w:r>
        <w:rPr>
          <w:rStyle w:val="expand"/>
          <w:rFonts w:ascii="Arial" w:hAnsi="Arial" w:cs="Arial"/>
          <w:color w:val="000000"/>
          <w:sz w:val="18"/>
          <w:szCs w:val="18"/>
        </w:rPr>
        <w:t>     - prenos imovine izvršen poklonom srodnicima prvog nasljednog reda.</w:t>
      </w:r>
      <w:r>
        <w:rPr>
          <w:rFonts w:ascii="Arial" w:hAnsi="Arial" w:cs="Arial"/>
          <w:color w:val="000000"/>
          <w:sz w:val="18"/>
          <w:szCs w:val="18"/>
        </w:rPr>
        <w:br/>
      </w:r>
    </w:p>
    <w:bookmarkEnd w:id="75"/>
    <w:p w:rsidR="00821E74" w:rsidRDefault="00821E74" w:rsidP="00821E74">
      <w:pPr>
        <w:jc w:val="center"/>
      </w:pPr>
      <w:r>
        <w:rPr>
          <w:rFonts w:ascii="Arial" w:hAnsi="Arial" w:cs="Arial"/>
          <w:b/>
          <w:bCs/>
          <w:color w:val="000000"/>
          <w:sz w:val="18"/>
          <w:szCs w:val="18"/>
        </w:rPr>
        <w:t>Član 37h</w:t>
      </w:r>
      <w:r>
        <w:rPr>
          <w:rFonts w:ascii="Arial" w:hAnsi="Arial" w:cs="Arial"/>
          <w:noProof/>
          <w:color w:val="000000"/>
          <w:sz w:val="18"/>
          <w:szCs w:val="18"/>
        </w:rPr>
        <w:drawing>
          <wp:inline distT="0" distB="0" distL="0" distR="0">
            <wp:extent cx="85725" cy="76200"/>
            <wp:effectExtent l="0" t="0" r="0" b="0"/>
            <wp:docPr id="548" name="Picture 9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47" name="Picture 9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84" w:name="1048"/>
      <w:bookmarkEnd w:id="84"/>
      <w:r>
        <w:rPr>
          <w:rStyle w:val="expand"/>
          <w:rFonts w:ascii="Arial" w:hAnsi="Arial" w:cs="Arial"/>
          <w:color w:val="000000"/>
          <w:sz w:val="18"/>
          <w:szCs w:val="18"/>
        </w:rPr>
        <w:t>     Kapitalni gubitak od otuđenja imovine može se odbiti od kapitalnog dobitka od otudjenja imovine koji je ostvaren u istom poreskom periodu.</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Čl. 38-41</w:t>
      </w:r>
    </w:p>
    <w:p w:rsidR="00821E74" w:rsidRDefault="00821E74" w:rsidP="00821E74">
      <w:pPr>
        <w:rPr>
          <w:rFonts w:ascii="Arial" w:hAnsi="Arial" w:cs="Arial"/>
          <w:b/>
          <w:bCs/>
          <w:color w:val="8A082A"/>
          <w:sz w:val="18"/>
          <w:szCs w:val="18"/>
        </w:rPr>
      </w:pPr>
      <w:r>
        <w:rPr>
          <w:rFonts w:ascii="Arial" w:hAnsi="Arial" w:cs="Arial"/>
          <w:color w:val="8A082A"/>
          <w:sz w:val="18"/>
          <w:szCs w:val="18"/>
        </w:rPr>
        <w:t>     (Brisani)</w:t>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lastRenderedPageBreak/>
        <w:t>IV OBRAČUNAVANJE I PLAĆANJE POREZA NA DOHODAK</w:t>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1. Obračunavanje i plaćanje poreza na dohodak po poreskoj prijavi</w:t>
      </w:r>
    </w:p>
    <w:p w:rsidR="00821E74" w:rsidRDefault="00821E74" w:rsidP="00821E74">
      <w:pPr>
        <w:rPr>
          <w:rStyle w:val="expand"/>
          <w:color w:val="000000"/>
        </w:rPr>
      </w:pPr>
    </w:p>
    <w:p w:rsidR="00821E74" w:rsidRDefault="00821E74" w:rsidP="00821E74">
      <w:pPr>
        <w:jc w:val="center"/>
      </w:pPr>
      <w:bookmarkStart w:id="85" w:name="clan42"/>
      <w:bookmarkEnd w:id="85"/>
      <w:r>
        <w:rPr>
          <w:rFonts w:ascii="Arial" w:hAnsi="Arial" w:cs="Arial"/>
          <w:b/>
          <w:bCs/>
          <w:color w:val="000000"/>
          <w:sz w:val="18"/>
          <w:szCs w:val="18"/>
        </w:rPr>
        <w:t>Član 42</w:t>
      </w:r>
      <w:r>
        <w:rPr>
          <w:rFonts w:ascii="Arial" w:hAnsi="Arial" w:cs="Arial"/>
          <w:noProof/>
          <w:color w:val="000000"/>
          <w:sz w:val="18"/>
          <w:szCs w:val="18"/>
        </w:rPr>
        <w:drawing>
          <wp:inline distT="0" distB="0" distL="0" distR="0">
            <wp:extent cx="85725" cy="76200"/>
            <wp:effectExtent l="0" t="0" r="0" b="0"/>
            <wp:docPr id="518" name="Picture 9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17" name="Picture 9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86" w:name="1049"/>
      <w:bookmarkEnd w:id="86"/>
      <w:r>
        <w:rPr>
          <w:rStyle w:val="expand"/>
          <w:rFonts w:ascii="Arial" w:hAnsi="Arial" w:cs="Arial"/>
          <w:color w:val="000000"/>
          <w:sz w:val="18"/>
          <w:szCs w:val="18"/>
        </w:rPr>
        <w:t>     (1) Porez na dohodak obračunava se godišnje.</w:t>
      </w:r>
      <w:r>
        <w:rPr>
          <w:rFonts w:ascii="Arial" w:hAnsi="Arial" w:cs="Arial"/>
          <w:color w:val="000000"/>
          <w:sz w:val="18"/>
          <w:szCs w:val="18"/>
        </w:rPr>
        <w:br/>
      </w:r>
      <w:r>
        <w:rPr>
          <w:rStyle w:val="expand"/>
          <w:rFonts w:ascii="Arial" w:hAnsi="Arial" w:cs="Arial"/>
          <w:color w:val="000000"/>
          <w:sz w:val="18"/>
          <w:szCs w:val="18"/>
        </w:rPr>
        <w:t>     (2) Poreski obveznik sam obračunava porez na dohodak u poreskoj prijavi.</w:t>
      </w:r>
      <w:r>
        <w:rPr>
          <w:rFonts w:ascii="Arial" w:hAnsi="Arial" w:cs="Arial"/>
          <w:color w:val="000000"/>
          <w:sz w:val="18"/>
          <w:szCs w:val="18"/>
        </w:rPr>
        <w:br/>
      </w:r>
      <w:r>
        <w:rPr>
          <w:rStyle w:val="expand"/>
          <w:rFonts w:ascii="Arial" w:hAnsi="Arial" w:cs="Arial"/>
          <w:color w:val="000000"/>
          <w:sz w:val="18"/>
          <w:szCs w:val="18"/>
        </w:rPr>
        <w:t>     (3) Porez na dohodak obračunava se po stopi iz člana</w:t>
      </w:r>
      <w:r>
        <w:rPr>
          <w:rStyle w:val="apple-converted-space"/>
          <w:rFonts w:ascii="Arial" w:hAnsi="Arial" w:cs="Arial"/>
          <w:color w:val="000000"/>
          <w:sz w:val="18"/>
          <w:szCs w:val="18"/>
        </w:rPr>
        <w:t> </w:t>
      </w:r>
      <w:hyperlink r:id="rId15" w:anchor="clan10" w:history="1">
        <w:r>
          <w:rPr>
            <w:rStyle w:val="Hyperlink"/>
            <w:rFonts w:ascii="Arial" w:hAnsi="Arial" w:cs="Arial"/>
            <w:color w:val="8A082A"/>
            <w:sz w:val="18"/>
            <w:szCs w:val="18"/>
          </w:rPr>
          <w:t>10</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w:t>
      </w:r>
      <w:r>
        <w:rPr>
          <w:rFonts w:ascii="Arial" w:hAnsi="Arial" w:cs="Arial"/>
          <w:color w:val="000000"/>
          <w:sz w:val="18"/>
          <w:szCs w:val="18"/>
        </w:rPr>
        <w:br/>
      </w:r>
      <w:r>
        <w:rPr>
          <w:rStyle w:val="expand"/>
          <w:rFonts w:ascii="Arial" w:hAnsi="Arial" w:cs="Arial"/>
          <w:color w:val="000000"/>
          <w:sz w:val="18"/>
          <w:szCs w:val="18"/>
        </w:rPr>
        <w:t>     (4) Porez na dohodak utvrđuje se prema poreskoj osnovici iz člana</w:t>
      </w:r>
      <w:r>
        <w:rPr>
          <w:rStyle w:val="apple-converted-space"/>
          <w:rFonts w:ascii="Arial" w:hAnsi="Arial" w:cs="Arial"/>
          <w:color w:val="000000"/>
          <w:sz w:val="18"/>
          <w:szCs w:val="18"/>
        </w:rPr>
        <w:t> </w:t>
      </w:r>
      <w:hyperlink r:id="rId16" w:anchor="clan8" w:history="1">
        <w:r>
          <w:rPr>
            <w:rStyle w:val="Hyperlink"/>
            <w:rFonts w:ascii="Arial" w:hAnsi="Arial" w:cs="Arial"/>
            <w:color w:val="8A082A"/>
            <w:sz w:val="18"/>
            <w:szCs w:val="18"/>
          </w:rPr>
          <w:t>8</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 s tim što se od ukupno obračunatog poreza odbija iznos poreza plaćenog u vidu akontacija po svim izvorima prihoda.</w:t>
      </w:r>
      <w:r>
        <w:rPr>
          <w:rFonts w:ascii="Arial" w:hAnsi="Arial" w:cs="Arial"/>
          <w:color w:val="000000"/>
          <w:sz w:val="18"/>
          <w:szCs w:val="18"/>
        </w:rPr>
        <w:br/>
      </w:r>
      <w:r>
        <w:rPr>
          <w:rStyle w:val="expand"/>
          <w:rFonts w:ascii="Arial" w:hAnsi="Arial" w:cs="Arial"/>
          <w:color w:val="000000"/>
          <w:sz w:val="18"/>
          <w:szCs w:val="18"/>
        </w:rPr>
        <w:t>     (5) Porez na dohodak plaća se istovremeno sa podnošenjem poreske prijave.</w:t>
      </w:r>
      <w:r>
        <w:rPr>
          <w:rFonts w:ascii="Arial" w:hAnsi="Arial" w:cs="Arial"/>
          <w:color w:val="000000"/>
          <w:sz w:val="18"/>
          <w:szCs w:val="18"/>
        </w:rPr>
        <w:br/>
      </w:r>
      <w:r>
        <w:rPr>
          <w:rStyle w:val="expand"/>
          <w:rFonts w:ascii="Arial" w:hAnsi="Arial" w:cs="Arial"/>
          <w:color w:val="000000"/>
          <w:sz w:val="18"/>
          <w:szCs w:val="18"/>
        </w:rPr>
        <w:t>     (6) Ako je poreski obveznik tokom godine, u obliku akontacije, platio više poreza nego što je dužan po poreskoj prijavi, više plaćeni porez vraća mu se na njegov zahtjev ili se uračunava u akontaciju za naredni poreski period.</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Poreska prijava</w:t>
      </w:r>
    </w:p>
    <w:p w:rsidR="00821E74" w:rsidRDefault="00821E74" w:rsidP="00821E74">
      <w:pPr>
        <w:rPr>
          <w:rStyle w:val="expand"/>
          <w:color w:val="000000"/>
        </w:rPr>
      </w:pPr>
    </w:p>
    <w:p w:rsidR="00821E74" w:rsidRDefault="00821E74" w:rsidP="00821E74">
      <w:pPr>
        <w:jc w:val="center"/>
      </w:pPr>
      <w:bookmarkStart w:id="87" w:name="clan43"/>
      <w:bookmarkEnd w:id="87"/>
      <w:r>
        <w:rPr>
          <w:rFonts w:ascii="Arial" w:hAnsi="Arial" w:cs="Arial"/>
          <w:b/>
          <w:bCs/>
          <w:color w:val="000000"/>
          <w:sz w:val="18"/>
          <w:szCs w:val="18"/>
        </w:rPr>
        <w:t>Član 43</w:t>
      </w:r>
      <w:r>
        <w:rPr>
          <w:rFonts w:ascii="Arial" w:hAnsi="Arial" w:cs="Arial"/>
          <w:noProof/>
          <w:color w:val="000000"/>
          <w:sz w:val="18"/>
          <w:szCs w:val="18"/>
        </w:rPr>
        <w:drawing>
          <wp:inline distT="0" distB="0" distL="0" distR="0">
            <wp:extent cx="85725" cy="76200"/>
            <wp:effectExtent l="0" t="0" r="0" b="0"/>
            <wp:docPr id="516" name="Picture 9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15" name="Picture 10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88" w:name="1050"/>
      <w:bookmarkEnd w:id="88"/>
      <w:r>
        <w:rPr>
          <w:rStyle w:val="expand"/>
          <w:rFonts w:ascii="Arial" w:hAnsi="Arial" w:cs="Arial"/>
          <w:color w:val="000000"/>
          <w:sz w:val="18"/>
          <w:szCs w:val="18"/>
        </w:rPr>
        <w:t>     (1) Poreski obveznik poreza na dohodak dužan je da, po isteku poreskog perioda, nadležnom poreskom organu podnese poresku prijavu.</w:t>
      </w:r>
      <w:r>
        <w:rPr>
          <w:rFonts w:ascii="Arial" w:hAnsi="Arial" w:cs="Arial"/>
          <w:color w:val="000000"/>
          <w:sz w:val="18"/>
          <w:szCs w:val="18"/>
        </w:rPr>
        <w:br/>
      </w:r>
      <w:r>
        <w:rPr>
          <w:rStyle w:val="expand"/>
          <w:rFonts w:ascii="Arial" w:hAnsi="Arial" w:cs="Arial"/>
          <w:color w:val="000000"/>
          <w:sz w:val="18"/>
          <w:szCs w:val="18"/>
        </w:rPr>
        <w:t>     (2) Poreska prijava podnosi se do kraja aprila tekuće godine za prethodnu godinu.</w:t>
      </w:r>
      <w:r>
        <w:rPr>
          <w:rFonts w:ascii="Arial" w:hAnsi="Arial" w:cs="Arial"/>
          <w:color w:val="000000"/>
          <w:sz w:val="18"/>
          <w:szCs w:val="18"/>
        </w:rPr>
        <w:br/>
      </w:r>
      <w:r>
        <w:rPr>
          <w:rStyle w:val="expand"/>
          <w:rFonts w:ascii="Arial" w:hAnsi="Arial" w:cs="Arial"/>
          <w:color w:val="000000"/>
          <w:sz w:val="18"/>
          <w:szCs w:val="18"/>
        </w:rPr>
        <w:t>     (3) Oblik i sadržinu poreske prijave propisuje ministarstvo nadležno za poslove finansija.</w:t>
      </w:r>
      <w:r>
        <w:rPr>
          <w:rFonts w:ascii="Arial" w:hAnsi="Arial" w:cs="Arial"/>
          <w:color w:val="000000"/>
          <w:sz w:val="18"/>
          <w:szCs w:val="18"/>
        </w:rPr>
        <w:br/>
      </w:r>
      <w:r>
        <w:rPr>
          <w:rStyle w:val="expand"/>
          <w:rFonts w:ascii="Arial" w:hAnsi="Arial" w:cs="Arial"/>
          <w:color w:val="000000"/>
          <w:sz w:val="18"/>
          <w:szCs w:val="18"/>
        </w:rPr>
        <w:t>     (4) Poresku prijavu dužan je da podnese rezident koji ostvari dohodak:</w:t>
      </w:r>
      <w:r>
        <w:rPr>
          <w:rFonts w:ascii="Arial" w:hAnsi="Arial" w:cs="Arial"/>
          <w:color w:val="000000"/>
          <w:sz w:val="18"/>
          <w:szCs w:val="18"/>
        </w:rPr>
        <w:br/>
      </w:r>
      <w:r>
        <w:rPr>
          <w:rStyle w:val="expand"/>
          <w:rFonts w:ascii="Arial" w:hAnsi="Arial" w:cs="Arial"/>
          <w:color w:val="000000"/>
          <w:sz w:val="18"/>
          <w:szCs w:val="18"/>
        </w:rPr>
        <w:t>     1) od samostalne djelatnosti za koju se plaća porez po stvarnom dohotku;</w:t>
      </w:r>
      <w:r>
        <w:rPr>
          <w:rFonts w:ascii="Arial" w:hAnsi="Arial" w:cs="Arial"/>
          <w:color w:val="000000"/>
          <w:sz w:val="18"/>
          <w:szCs w:val="18"/>
        </w:rPr>
        <w:br/>
      </w:r>
      <w:r>
        <w:rPr>
          <w:rStyle w:val="expand"/>
          <w:rFonts w:ascii="Arial" w:hAnsi="Arial" w:cs="Arial"/>
          <w:color w:val="000000"/>
          <w:sz w:val="18"/>
          <w:szCs w:val="18"/>
        </w:rPr>
        <w:t>     2) od imovine i imovinskih prava;</w:t>
      </w:r>
      <w:r>
        <w:rPr>
          <w:rFonts w:ascii="Arial" w:hAnsi="Arial" w:cs="Arial"/>
          <w:color w:val="000000"/>
          <w:sz w:val="18"/>
          <w:szCs w:val="18"/>
        </w:rPr>
        <w:br/>
      </w:r>
      <w:r>
        <w:rPr>
          <w:rStyle w:val="expand"/>
          <w:rFonts w:ascii="Arial" w:hAnsi="Arial" w:cs="Arial"/>
          <w:color w:val="000000"/>
          <w:sz w:val="18"/>
          <w:szCs w:val="18"/>
        </w:rPr>
        <w:t>     3) od kapitalnih dobitaka;</w:t>
      </w:r>
      <w:r>
        <w:rPr>
          <w:rFonts w:ascii="Arial" w:hAnsi="Arial" w:cs="Arial"/>
          <w:color w:val="000000"/>
          <w:sz w:val="18"/>
          <w:szCs w:val="18"/>
        </w:rPr>
        <w:br/>
      </w:r>
      <w:r>
        <w:rPr>
          <w:rStyle w:val="expand"/>
          <w:rFonts w:ascii="Arial" w:hAnsi="Arial" w:cs="Arial"/>
          <w:color w:val="000000"/>
          <w:sz w:val="18"/>
          <w:szCs w:val="18"/>
        </w:rPr>
        <w:t>     4) iz inostranstva;</w:t>
      </w:r>
      <w:r>
        <w:rPr>
          <w:rFonts w:ascii="Arial" w:hAnsi="Arial" w:cs="Arial"/>
          <w:color w:val="000000"/>
          <w:sz w:val="18"/>
          <w:szCs w:val="18"/>
        </w:rPr>
        <w:br/>
      </w:r>
      <w:r>
        <w:rPr>
          <w:rStyle w:val="expand"/>
          <w:rFonts w:ascii="Arial" w:hAnsi="Arial" w:cs="Arial"/>
          <w:color w:val="000000"/>
          <w:sz w:val="18"/>
          <w:szCs w:val="18"/>
        </w:rPr>
        <w:t>     5) po osnovu ličnih primanja ostvarenih kod dva ili više poslodavaca, odnosno isplatilaca primanja, a čiji je ukupan mjesečni bruto iznos iznad 720 eura.</w:t>
      </w:r>
      <w:r>
        <w:rPr>
          <w:rFonts w:ascii="Arial" w:hAnsi="Arial" w:cs="Arial"/>
          <w:color w:val="000000"/>
          <w:sz w:val="18"/>
          <w:szCs w:val="18"/>
        </w:rPr>
        <w:br/>
      </w:r>
      <w:r>
        <w:rPr>
          <w:rStyle w:val="expand"/>
          <w:rFonts w:ascii="Arial" w:hAnsi="Arial" w:cs="Arial"/>
          <w:color w:val="000000"/>
          <w:sz w:val="18"/>
          <w:szCs w:val="18"/>
        </w:rPr>
        <w:t>     (5) Nerezident podnosi poresku prijavu za prihode ostvarene u Crnoj Gori za koje nije predviđeno plaćanje poreza po odbitku.</w:t>
      </w:r>
      <w:r>
        <w:rPr>
          <w:rFonts w:ascii="Arial" w:hAnsi="Arial" w:cs="Arial"/>
          <w:color w:val="000000"/>
          <w:sz w:val="18"/>
          <w:szCs w:val="18"/>
        </w:rPr>
        <w:br/>
      </w:r>
      <w:r>
        <w:rPr>
          <w:rStyle w:val="expand"/>
          <w:rFonts w:ascii="Arial" w:hAnsi="Arial" w:cs="Arial"/>
          <w:color w:val="000000"/>
          <w:sz w:val="18"/>
          <w:szCs w:val="18"/>
        </w:rPr>
        <w:t>     (6) Poreska prijava se podnosi u jednom primjerku neposredno, putem pošte ili elektronskim putem.</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2. Izbjegavanje dvostrukog oporezivanja</w:t>
      </w:r>
    </w:p>
    <w:p w:rsidR="00821E74" w:rsidRDefault="00821E74" w:rsidP="00821E74">
      <w:pPr>
        <w:rPr>
          <w:rStyle w:val="expand"/>
          <w:color w:val="000000"/>
        </w:rPr>
      </w:pPr>
    </w:p>
    <w:p w:rsidR="00821E74" w:rsidRDefault="00821E74" w:rsidP="00821E74">
      <w:pPr>
        <w:jc w:val="center"/>
      </w:pPr>
      <w:bookmarkStart w:id="89" w:name="clan44"/>
      <w:bookmarkEnd w:id="89"/>
      <w:r>
        <w:rPr>
          <w:rFonts w:ascii="Arial" w:hAnsi="Arial" w:cs="Arial"/>
          <w:b/>
          <w:bCs/>
          <w:color w:val="000000"/>
          <w:sz w:val="18"/>
          <w:szCs w:val="18"/>
        </w:rPr>
        <w:t>Član 44</w:t>
      </w:r>
      <w:r>
        <w:rPr>
          <w:rFonts w:ascii="Arial" w:hAnsi="Arial" w:cs="Arial"/>
          <w:noProof/>
          <w:color w:val="000000"/>
          <w:sz w:val="18"/>
          <w:szCs w:val="18"/>
        </w:rPr>
        <w:drawing>
          <wp:inline distT="0" distB="0" distL="0" distR="0">
            <wp:extent cx="85725" cy="76200"/>
            <wp:effectExtent l="0" t="0" r="0" b="0"/>
            <wp:docPr id="514" name="Picture 10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13" name="Picture 10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90" w:name="1051"/>
      <w:bookmarkEnd w:id="90"/>
      <w:r>
        <w:rPr>
          <w:rStyle w:val="expand"/>
          <w:rFonts w:ascii="Arial" w:hAnsi="Arial" w:cs="Arial"/>
          <w:color w:val="000000"/>
          <w:sz w:val="18"/>
          <w:szCs w:val="18"/>
        </w:rPr>
        <w:t>     (1) Rezidentnom poreskom obvezniku koji ostvari dohodak izvan Crne Gore i koji plaća porez na dohodak drugoj državi odobrava se poreski kredit u visini poreza na dohodak plaćenog u toj državi.</w:t>
      </w:r>
      <w:r>
        <w:rPr>
          <w:rFonts w:ascii="Arial" w:hAnsi="Arial" w:cs="Arial"/>
          <w:color w:val="000000"/>
          <w:sz w:val="18"/>
          <w:szCs w:val="18"/>
        </w:rPr>
        <w:br/>
      </w:r>
      <w:r>
        <w:rPr>
          <w:rStyle w:val="expand"/>
          <w:rFonts w:ascii="Arial" w:hAnsi="Arial" w:cs="Arial"/>
          <w:color w:val="000000"/>
          <w:sz w:val="18"/>
          <w:szCs w:val="18"/>
        </w:rPr>
        <w:t>     (2) Poreski kredit iz stava 1 ovog člana ne može biti veći od iznosa koji bi se dobio primjenom odredaba ovog zakona na dohodak ostvaren u drugoj državi.</w:t>
      </w:r>
      <w:r>
        <w:rPr>
          <w:rFonts w:ascii="Arial" w:hAnsi="Arial" w:cs="Arial"/>
          <w:color w:val="000000"/>
          <w:sz w:val="18"/>
          <w:szCs w:val="18"/>
        </w:rPr>
        <w:br/>
      </w:r>
    </w:p>
    <w:p w:rsidR="00821E74" w:rsidRDefault="00821E74" w:rsidP="00821E74">
      <w:pPr>
        <w:jc w:val="center"/>
      </w:pPr>
      <w:bookmarkStart w:id="91" w:name="clan45"/>
      <w:bookmarkEnd w:id="91"/>
      <w:r>
        <w:rPr>
          <w:rFonts w:ascii="Arial" w:hAnsi="Arial" w:cs="Arial"/>
          <w:b/>
          <w:bCs/>
          <w:color w:val="000000"/>
          <w:sz w:val="18"/>
          <w:szCs w:val="18"/>
        </w:rPr>
        <w:t>Član 45</w:t>
      </w:r>
      <w:r>
        <w:rPr>
          <w:rFonts w:ascii="Arial" w:hAnsi="Arial" w:cs="Arial"/>
          <w:noProof/>
          <w:color w:val="000000"/>
          <w:sz w:val="18"/>
          <w:szCs w:val="18"/>
        </w:rPr>
        <w:drawing>
          <wp:inline distT="0" distB="0" distL="0" distR="0">
            <wp:extent cx="85725" cy="76200"/>
            <wp:effectExtent l="0" t="0" r="0" b="0"/>
            <wp:docPr id="512" name="Picture 10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83" name="Picture 10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92" w:name="1052"/>
      <w:bookmarkEnd w:id="92"/>
      <w:r>
        <w:rPr>
          <w:rStyle w:val="expand"/>
          <w:rFonts w:ascii="Arial" w:hAnsi="Arial" w:cs="Arial"/>
          <w:color w:val="000000"/>
          <w:sz w:val="18"/>
          <w:szCs w:val="18"/>
        </w:rPr>
        <w:lastRenderedPageBreak/>
        <w:t>     (1) Sporazum o otklanjanju dvostrukog oporezivanja ima pretežnu važnost u odnosu na odredbe ovog zakona.</w:t>
      </w:r>
      <w:r>
        <w:rPr>
          <w:rFonts w:ascii="Arial" w:hAnsi="Arial" w:cs="Arial"/>
          <w:color w:val="000000"/>
          <w:sz w:val="18"/>
          <w:szCs w:val="18"/>
        </w:rPr>
        <w:br/>
      </w:r>
      <w:r>
        <w:rPr>
          <w:rStyle w:val="expand"/>
          <w:rFonts w:ascii="Arial" w:hAnsi="Arial" w:cs="Arial"/>
          <w:color w:val="000000"/>
          <w:sz w:val="18"/>
          <w:szCs w:val="18"/>
        </w:rPr>
        <w:t>     (2) Oblik, sadržinu i postupak izdavanja potvrde o rezidentnosti, u poreske svrhe, propisuje ministarstvo nadležno za finansije.</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3. Plaćanje poreza na lična primanja</w:t>
      </w:r>
    </w:p>
    <w:p w:rsidR="00821E74" w:rsidRDefault="00821E74" w:rsidP="00821E74">
      <w:pPr>
        <w:rPr>
          <w:rStyle w:val="expand"/>
          <w:color w:val="000000"/>
        </w:rPr>
      </w:pPr>
    </w:p>
    <w:p w:rsidR="00821E74" w:rsidRDefault="00821E74" w:rsidP="00821E74">
      <w:pPr>
        <w:jc w:val="center"/>
      </w:pPr>
      <w:bookmarkStart w:id="93" w:name="clan46"/>
      <w:r>
        <w:rPr>
          <w:rFonts w:ascii="Arial" w:hAnsi="Arial" w:cs="Arial"/>
          <w:b/>
          <w:bCs/>
          <w:color w:val="000000"/>
          <w:sz w:val="18"/>
          <w:szCs w:val="18"/>
        </w:rPr>
        <w:t>Član 46</w:t>
      </w:r>
      <w:r>
        <w:rPr>
          <w:rFonts w:ascii="Arial" w:hAnsi="Arial" w:cs="Arial"/>
          <w:noProof/>
          <w:color w:val="000000"/>
          <w:sz w:val="18"/>
          <w:szCs w:val="18"/>
        </w:rPr>
        <w:drawing>
          <wp:inline distT="0" distB="0" distL="0" distR="0">
            <wp:extent cx="85725" cy="76200"/>
            <wp:effectExtent l="0" t="0" r="0" b="0"/>
            <wp:docPr id="382" name="Picture 10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81" name="Picture 10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94" w:name="1053"/>
      <w:bookmarkEnd w:id="94"/>
      <w:r>
        <w:rPr>
          <w:rStyle w:val="expand"/>
          <w:rFonts w:ascii="Arial" w:hAnsi="Arial" w:cs="Arial"/>
          <w:color w:val="000000"/>
          <w:sz w:val="18"/>
          <w:szCs w:val="18"/>
        </w:rPr>
        <w:t>     (1) Porez na lična primanja obračunava, obustavlja i uplaćuje poslodavac, odnosno isplatilac tih primanja.</w:t>
      </w:r>
      <w:r>
        <w:rPr>
          <w:rFonts w:ascii="Arial" w:hAnsi="Arial" w:cs="Arial"/>
          <w:color w:val="000000"/>
          <w:sz w:val="18"/>
          <w:szCs w:val="18"/>
        </w:rPr>
        <w:br/>
      </w:r>
      <w:r>
        <w:rPr>
          <w:rStyle w:val="expand"/>
          <w:rFonts w:ascii="Arial" w:hAnsi="Arial" w:cs="Arial"/>
          <w:color w:val="000000"/>
          <w:sz w:val="18"/>
          <w:szCs w:val="18"/>
        </w:rPr>
        <w:t>     (2) Porez na lična primanja se obračunava, obustavlja i uplaćuje prilikom svake isplate primanja, prema propisima koji važe na dan isplate.</w:t>
      </w:r>
      <w:r>
        <w:rPr>
          <w:rFonts w:ascii="Arial" w:hAnsi="Arial" w:cs="Arial"/>
          <w:color w:val="000000"/>
          <w:sz w:val="18"/>
          <w:szCs w:val="18"/>
        </w:rPr>
        <w:br/>
      </w:r>
      <w:r>
        <w:rPr>
          <w:rStyle w:val="expand"/>
          <w:rFonts w:ascii="Arial" w:hAnsi="Arial" w:cs="Arial"/>
          <w:color w:val="000000"/>
          <w:sz w:val="18"/>
          <w:szCs w:val="18"/>
        </w:rPr>
        <w:t>     (3) Akontacija poreza na lična primanja obračunava se od poreske osnovice, koju čini iznos bruto ličnih primanja ostvarenih u određenom obračunskom periodu.</w:t>
      </w:r>
      <w:r>
        <w:rPr>
          <w:rFonts w:ascii="Arial" w:hAnsi="Arial" w:cs="Arial"/>
          <w:color w:val="000000"/>
          <w:sz w:val="18"/>
          <w:szCs w:val="18"/>
        </w:rPr>
        <w:br/>
      </w:r>
      <w:r>
        <w:rPr>
          <w:rStyle w:val="expand"/>
          <w:rFonts w:ascii="Arial" w:hAnsi="Arial" w:cs="Arial"/>
          <w:color w:val="000000"/>
          <w:sz w:val="18"/>
          <w:szCs w:val="18"/>
        </w:rPr>
        <w:t>     (4) Akontacija poreza na lična primanja obračunava se po stopi od 9% na poresku osnovicu iz stava 3 ovog člana.</w:t>
      </w:r>
      <w:r>
        <w:rPr>
          <w:rFonts w:ascii="Arial" w:hAnsi="Arial" w:cs="Arial"/>
          <w:color w:val="000000"/>
          <w:sz w:val="18"/>
          <w:szCs w:val="18"/>
        </w:rPr>
        <w:br/>
      </w:r>
      <w:r>
        <w:rPr>
          <w:rStyle w:val="expand"/>
          <w:rFonts w:ascii="Arial" w:hAnsi="Arial" w:cs="Arial"/>
          <w:color w:val="000000"/>
          <w:sz w:val="18"/>
          <w:szCs w:val="18"/>
        </w:rPr>
        <w:t>     (5) Akontacija poreza na lična primanja iznad 720 Eura mjesečno, obračunava se po stopi od 15% na iznos primanja iznad 720 Eura.</w:t>
      </w:r>
      <w:r>
        <w:rPr>
          <w:rFonts w:ascii="Arial" w:hAnsi="Arial" w:cs="Arial"/>
          <w:color w:val="000000"/>
          <w:sz w:val="18"/>
          <w:szCs w:val="18"/>
        </w:rPr>
        <w:br/>
      </w:r>
      <w:r>
        <w:rPr>
          <w:rStyle w:val="expand"/>
          <w:rFonts w:ascii="Arial" w:hAnsi="Arial" w:cs="Arial"/>
          <w:color w:val="000000"/>
          <w:sz w:val="18"/>
          <w:szCs w:val="18"/>
        </w:rPr>
        <w:t>     (6) Nerezidentna organizacija koja ne uživa diplomatski imunitet, a ima sjedište ili stalnu poslovnu jedinicu u Crnoj Gori dužna je da obračunava porez na lična primanja koja isplaćuje svojim zaposlenima u skladu sa odredbama st. 1 do 3 ovog člana i plaća ga istovremeno sa isplatom ličnih primanja.</w:t>
      </w:r>
      <w:r>
        <w:rPr>
          <w:rFonts w:ascii="Arial" w:hAnsi="Arial" w:cs="Arial"/>
          <w:color w:val="000000"/>
          <w:sz w:val="18"/>
          <w:szCs w:val="18"/>
        </w:rPr>
        <w:br/>
      </w:r>
      <w:r>
        <w:rPr>
          <w:rStyle w:val="expand"/>
          <w:rFonts w:ascii="Arial" w:hAnsi="Arial" w:cs="Arial"/>
          <w:color w:val="000000"/>
          <w:sz w:val="18"/>
          <w:szCs w:val="18"/>
        </w:rPr>
        <w:t>     (7) Rezidentni poreski obveznik zaposlen u diplomatskom ili konzularnom predstavništvu strane države, u međunarodnoj organizaciji, u kancelariji ili organizaciji koja na teritoriji Crne Gore uživa diplomatski imunitet dužan je da sam obračuna porez na ta primanja, na način utvrđen u st. 1 do 3 ovog člana i uplati ga u roku od pet dana od dana njihovog primanja.</w:t>
      </w:r>
      <w:r>
        <w:rPr>
          <w:rFonts w:ascii="Arial" w:hAnsi="Arial" w:cs="Arial"/>
          <w:color w:val="000000"/>
          <w:sz w:val="18"/>
          <w:szCs w:val="18"/>
        </w:rPr>
        <w:br/>
      </w:r>
      <w:r>
        <w:rPr>
          <w:rStyle w:val="expand"/>
          <w:rFonts w:ascii="Arial" w:hAnsi="Arial" w:cs="Arial"/>
          <w:color w:val="000000"/>
          <w:sz w:val="18"/>
          <w:szCs w:val="18"/>
        </w:rPr>
        <w:t>     (8) Rezidentni poreski obveznik koji ostvaruje primanja iz druge države sam obračunava porez na taj dohodak, na način utvrđen u st. 1 do 3 ovog člana i plaća ga u roku od pet dana od dana njihovog prijema.</w:t>
      </w:r>
      <w:r>
        <w:rPr>
          <w:rFonts w:ascii="Arial" w:hAnsi="Arial" w:cs="Arial"/>
          <w:color w:val="000000"/>
          <w:sz w:val="18"/>
          <w:szCs w:val="18"/>
        </w:rPr>
        <w:br/>
      </w:r>
    </w:p>
    <w:bookmarkEnd w:id="93"/>
    <w:p w:rsidR="00821E74" w:rsidRDefault="00821E74" w:rsidP="00821E74">
      <w:pPr>
        <w:jc w:val="center"/>
      </w:pPr>
      <w:r>
        <w:rPr>
          <w:rFonts w:ascii="Arial" w:hAnsi="Arial" w:cs="Arial"/>
          <w:b/>
          <w:bCs/>
          <w:color w:val="000000"/>
          <w:sz w:val="18"/>
          <w:szCs w:val="18"/>
        </w:rPr>
        <w:t>Član 46a</w:t>
      </w:r>
      <w:r>
        <w:rPr>
          <w:rFonts w:ascii="Arial" w:hAnsi="Arial" w:cs="Arial"/>
          <w:noProof/>
          <w:color w:val="000000"/>
          <w:sz w:val="18"/>
          <w:szCs w:val="18"/>
        </w:rPr>
        <w:drawing>
          <wp:inline distT="0" distB="0" distL="0" distR="0">
            <wp:extent cx="85725" cy="76200"/>
            <wp:effectExtent l="0" t="0" r="0" b="0"/>
            <wp:docPr id="380" name="Picture 10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79" name="Picture 10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95" w:name="1054"/>
      <w:bookmarkEnd w:id="95"/>
      <w:r>
        <w:rPr>
          <w:rStyle w:val="expand"/>
          <w:rFonts w:ascii="Arial" w:hAnsi="Arial" w:cs="Arial"/>
          <w:color w:val="000000"/>
          <w:sz w:val="18"/>
          <w:szCs w:val="18"/>
        </w:rPr>
        <w:t>     Porez na penzije državnih i javnih funkcionera obračunava, obustavlja i uplaćuje Fond za penzijsko i invalidsko osiguranje Crne Gore, prilikom isplate penzija.</w:t>
      </w:r>
      <w:r>
        <w:rPr>
          <w:rFonts w:ascii="Arial" w:hAnsi="Arial" w:cs="Arial"/>
          <w:color w:val="000000"/>
          <w:sz w:val="18"/>
          <w:szCs w:val="18"/>
        </w:rPr>
        <w:br/>
      </w:r>
    </w:p>
    <w:p w:rsidR="00821E74" w:rsidRDefault="00821E74" w:rsidP="00821E74">
      <w:pPr>
        <w:jc w:val="center"/>
      </w:pPr>
      <w:bookmarkStart w:id="96" w:name="clan47"/>
      <w:bookmarkEnd w:id="96"/>
      <w:r>
        <w:rPr>
          <w:rFonts w:ascii="Arial" w:hAnsi="Arial" w:cs="Arial"/>
          <w:b/>
          <w:bCs/>
          <w:color w:val="000000"/>
          <w:sz w:val="18"/>
          <w:szCs w:val="18"/>
        </w:rPr>
        <w:t>Član 47</w:t>
      </w:r>
      <w:r>
        <w:rPr>
          <w:rFonts w:ascii="Arial" w:hAnsi="Arial" w:cs="Arial"/>
          <w:noProof/>
          <w:color w:val="000000"/>
          <w:sz w:val="18"/>
          <w:szCs w:val="18"/>
        </w:rPr>
        <w:drawing>
          <wp:inline distT="0" distB="0" distL="0" distR="0">
            <wp:extent cx="85725" cy="76200"/>
            <wp:effectExtent l="0" t="0" r="0" b="0"/>
            <wp:docPr id="378" name="Picture 10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77" name="Picture 11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97" w:name="1055"/>
      <w:bookmarkEnd w:id="97"/>
      <w:r>
        <w:rPr>
          <w:rStyle w:val="expand"/>
          <w:rFonts w:ascii="Arial" w:hAnsi="Arial" w:cs="Arial"/>
          <w:color w:val="000000"/>
          <w:sz w:val="18"/>
          <w:szCs w:val="18"/>
        </w:rPr>
        <w:t>     (1) Podatke o isplaćenim ličnim primanjima po osnovu zarada i obustavljenom i uplaćenom porezu na dohodak na ta lična primanja poslodavac dostavlja zaposlenom do 31. januara tekuće godine za prethodnu godinu.</w:t>
      </w:r>
      <w:r>
        <w:rPr>
          <w:rFonts w:ascii="Arial" w:hAnsi="Arial" w:cs="Arial"/>
          <w:color w:val="000000"/>
          <w:sz w:val="18"/>
          <w:szCs w:val="18"/>
        </w:rPr>
        <w:br/>
      </w:r>
      <w:r>
        <w:rPr>
          <w:rStyle w:val="expand"/>
          <w:rFonts w:ascii="Arial" w:hAnsi="Arial" w:cs="Arial"/>
          <w:color w:val="000000"/>
          <w:sz w:val="18"/>
          <w:szCs w:val="18"/>
        </w:rPr>
        <w:t>     (2) Poslodavac je dužan da nadležnom poreskom organu dostavlja izvještaje i druge evidencije koje su bitne za obračun poreza na lična primanja, čiji sadržaj i rokove podnošenja propisuje ministar nadležan za finansije.</w:t>
      </w:r>
      <w:r>
        <w:rPr>
          <w:rFonts w:ascii="Arial" w:hAnsi="Arial" w:cs="Arial"/>
          <w:color w:val="000000"/>
          <w:sz w:val="18"/>
          <w:szCs w:val="18"/>
        </w:rPr>
        <w:br/>
      </w:r>
      <w:r>
        <w:rPr>
          <w:rStyle w:val="expand"/>
          <w:rFonts w:ascii="Arial" w:hAnsi="Arial" w:cs="Arial"/>
          <w:color w:val="000000"/>
          <w:sz w:val="18"/>
          <w:szCs w:val="18"/>
        </w:rPr>
        <w:t>     (3) Obaveza iz stava 2 ovog člana odnosi se i na lica iz člana</w:t>
      </w:r>
      <w:r>
        <w:rPr>
          <w:rStyle w:val="apple-converted-space"/>
          <w:rFonts w:ascii="Arial" w:hAnsi="Arial" w:cs="Arial"/>
          <w:color w:val="000000"/>
          <w:sz w:val="18"/>
          <w:szCs w:val="18"/>
        </w:rPr>
        <w:t> </w:t>
      </w:r>
      <w:hyperlink r:id="rId17" w:anchor="clan46" w:history="1">
        <w:r>
          <w:rPr>
            <w:rStyle w:val="Hyperlink"/>
            <w:rFonts w:ascii="Arial" w:hAnsi="Arial" w:cs="Arial"/>
            <w:color w:val="8A082A"/>
            <w:sz w:val="18"/>
            <w:szCs w:val="18"/>
          </w:rPr>
          <w:t>46</w:t>
        </w:r>
      </w:hyperlink>
      <w:r>
        <w:rPr>
          <w:rStyle w:val="apple-converted-space"/>
          <w:rFonts w:ascii="Arial" w:hAnsi="Arial" w:cs="Arial"/>
          <w:color w:val="000000"/>
          <w:sz w:val="18"/>
          <w:szCs w:val="18"/>
        </w:rPr>
        <w:t> </w:t>
      </w:r>
      <w:r>
        <w:rPr>
          <w:rStyle w:val="expand"/>
          <w:rFonts w:ascii="Arial" w:hAnsi="Arial" w:cs="Arial"/>
          <w:color w:val="000000"/>
          <w:sz w:val="18"/>
          <w:szCs w:val="18"/>
        </w:rPr>
        <w:t>st. 6 i 7 ovog zakona.</w:t>
      </w:r>
      <w:r>
        <w:rPr>
          <w:rFonts w:ascii="Arial" w:hAnsi="Arial" w:cs="Arial"/>
          <w:color w:val="000000"/>
          <w:sz w:val="18"/>
          <w:szCs w:val="18"/>
        </w:rPr>
        <w:br/>
      </w:r>
      <w:r>
        <w:rPr>
          <w:rStyle w:val="expand"/>
          <w:rFonts w:ascii="Arial" w:hAnsi="Arial" w:cs="Arial"/>
          <w:color w:val="000000"/>
          <w:sz w:val="18"/>
          <w:szCs w:val="18"/>
        </w:rPr>
        <w:t>     (4) Podatke o isplaćenim ostalim ličnim primanjima iz člana</w:t>
      </w:r>
      <w:r>
        <w:rPr>
          <w:rStyle w:val="apple-converted-space"/>
          <w:rFonts w:ascii="Arial" w:hAnsi="Arial" w:cs="Arial"/>
          <w:color w:val="000000"/>
          <w:sz w:val="18"/>
          <w:szCs w:val="18"/>
        </w:rPr>
        <w:t> </w:t>
      </w:r>
      <w:hyperlink r:id="rId18" w:anchor="clan14" w:history="1">
        <w:r>
          <w:rPr>
            <w:rStyle w:val="Hyperlink"/>
            <w:rFonts w:ascii="Arial" w:hAnsi="Arial" w:cs="Arial"/>
            <w:color w:val="8A082A"/>
            <w:sz w:val="18"/>
            <w:szCs w:val="18"/>
          </w:rPr>
          <w:t>14</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 obustavljenom i uplaćenom porezu na dohodak isplatilac primanja (prihoda) dostavlja primaocu prihoda do 31. januara tekuće godine za prethodnu godinu.</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4. Akontaciono plaćanje poreza na prihode od samostalne djelatnosti</w:t>
      </w:r>
    </w:p>
    <w:p w:rsidR="00821E74" w:rsidRDefault="00821E74" w:rsidP="00821E74">
      <w:pPr>
        <w:rPr>
          <w:rStyle w:val="expand"/>
          <w:color w:val="000000"/>
        </w:rPr>
      </w:pPr>
    </w:p>
    <w:p w:rsidR="00821E74" w:rsidRDefault="00821E74" w:rsidP="00821E74">
      <w:pPr>
        <w:jc w:val="center"/>
      </w:pPr>
      <w:bookmarkStart w:id="98" w:name="clan48"/>
      <w:bookmarkEnd w:id="98"/>
      <w:r>
        <w:rPr>
          <w:rFonts w:ascii="Arial" w:hAnsi="Arial" w:cs="Arial"/>
          <w:b/>
          <w:bCs/>
          <w:color w:val="000000"/>
          <w:sz w:val="18"/>
          <w:szCs w:val="18"/>
        </w:rPr>
        <w:t>Član 48</w:t>
      </w:r>
      <w:r>
        <w:rPr>
          <w:rFonts w:ascii="Arial" w:hAnsi="Arial" w:cs="Arial"/>
          <w:noProof/>
          <w:color w:val="000000"/>
          <w:sz w:val="18"/>
          <w:szCs w:val="18"/>
        </w:rPr>
        <w:drawing>
          <wp:inline distT="0" distB="0" distL="0" distR="0">
            <wp:extent cx="85725" cy="76200"/>
            <wp:effectExtent l="0" t="0" r="0" b="0"/>
            <wp:docPr id="376" name="Picture 11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75" name="Picture 11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99" w:name="1056"/>
      <w:bookmarkEnd w:id="99"/>
      <w:r>
        <w:rPr>
          <w:rStyle w:val="expand"/>
          <w:rFonts w:ascii="Arial" w:hAnsi="Arial" w:cs="Arial"/>
          <w:color w:val="000000"/>
          <w:sz w:val="18"/>
          <w:szCs w:val="18"/>
        </w:rPr>
        <w:lastRenderedPageBreak/>
        <w:t>     (1) Poreski obveznik, tokom godine, porez na prihod od samostalne djelatnosti plaća u vidu mjesečnih akontacija, čiju visinu određuje na osnovu visine poreza na dohodak od samostalne djelatnosti iz poreske prijave za prethodnu godinu.</w:t>
      </w:r>
      <w:r>
        <w:rPr>
          <w:rFonts w:ascii="Arial" w:hAnsi="Arial" w:cs="Arial"/>
          <w:color w:val="000000"/>
          <w:sz w:val="18"/>
          <w:szCs w:val="18"/>
        </w:rPr>
        <w:br/>
      </w:r>
      <w:r>
        <w:rPr>
          <w:rStyle w:val="expand"/>
          <w:rFonts w:ascii="Arial" w:hAnsi="Arial" w:cs="Arial"/>
          <w:color w:val="000000"/>
          <w:sz w:val="18"/>
          <w:szCs w:val="18"/>
        </w:rPr>
        <w:t>     (2) Akontacija iz stava 1 ovog člana plaća se do kraja tekućeg mjeseca za prethodni mjesec, u visini 1/12 poreske obaveze za prethodnu godinu.</w:t>
      </w:r>
      <w:r>
        <w:rPr>
          <w:rFonts w:ascii="Arial" w:hAnsi="Arial" w:cs="Arial"/>
          <w:color w:val="000000"/>
          <w:sz w:val="18"/>
          <w:szCs w:val="18"/>
        </w:rPr>
        <w:br/>
      </w:r>
      <w:r>
        <w:rPr>
          <w:rStyle w:val="expand"/>
          <w:rFonts w:ascii="Arial" w:hAnsi="Arial" w:cs="Arial"/>
          <w:color w:val="000000"/>
          <w:sz w:val="18"/>
          <w:szCs w:val="18"/>
        </w:rPr>
        <w:t>     (3) Akontacija plaćenog poreza iz stava 2 ovog člana smatra se kreditom u odnosu na obavezu po poreskoj prijavi.</w:t>
      </w:r>
      <w:r>
        <w:rPr>
          <w:rFonts w:ascii="Arial" w:hAnsi="Arial" w:cs="Arial"/>
          <w:color w:val="000000"/>
          <w:sz w:val="18"/>
          <w:szCs w:val="18"/>
        </w:rPr>
        <w:br/>
      </w:r>
      <w:r>
        <w:rPr>
          <w:rStyle w:val="expand"/>
          <w:rFonts w:ascii="Arial" w:hAnsi="Arial" w:cs="Arial"/>
          <w:color w:val="000000"/>
          <w:sz w:val="18"/>
          <w:szCs w:val="18"/>
        </w:rPr>
        <w:t>     (4) Poreski obveznik koji u toku godine otpočne sa obavljanjem djelatnosti, akontaciju poreza na prihod od samostalne djelatnosti određuje na osnovu procjene ostvarenja prihoda za tu godinu.</w:t>
      </w:r>
      <w:r>
        <w:rPr>
          <w:rFonts w:ascii="Arial" w:hAnsi="Arial" w:cs="Arial"/>
          <w:color w:val="000000"/>
          <w:sz w:val="18"/>
          <w:szCs w:val="18"/>
        </w:rPr>
        <w:br/>
      </w:r>
      <w:r>
        <w:rPr>
          <w:rStyle w:val="expand"/>
          <w:rFonts w:ascii="Arial" w:hAnsi="Arial" w:cs="Arial"/>
          <w:color w:val="000000"/>
          <w:sz w:val="18"/>
          <w:szCs w:val="18"/>
        </w:rPr>
        <w:t>     (5) Izuzetno od stava 1 ovog člana, porez na prihode ostvarene od drugih samostalnih djelatnosti iz člana</w:t>
      </w:r>
      <w:r>
        <w:rPr>
          <w:rStyle w:val="apple-converted-space"/>
          <w:rFonts w:ascii="Arial" w:hAnsi="Arial" w:cs="Arial"/>
          <w:color w:val="000000"/>
          <w:sz w:val="18"/>
          <w:szCs w:val="18"/>
        </w:rPr>
        <w:t> </w:t>
      </w:r>
      <w:hyperlink r:id="rId19" w:anchor="clan16" w:history="1">
        <w:r>
          <w:rPr>
            <w:rStyle w:val="Hyperlink"/>
            <w:rFonts w:ascii="Arial" w:hAnsi="Arial" w:cs="Arial"/>
            <w:color w:val="8A082A"/>
            <w:sz w:val="18"/>
            <w:szCs w:val="18"/>
          </w:rPr>
          <w:t>16</w:t>
        </w:r>
      </w:hyperlink>
      <w:r>
        <w:rPr>
          <w:rStyle w:val="apple-converted-space"/>
          <w:rFonts w:ascii="Arial" w:hAnsi="Arial" w:cs="Arial"/>
          <w:color w:val="000000"/>
          <w:sz w:val="18"/>
          <w:szCs w:val="18"/>
        </w:rPr>
        <w:t> </w:t>
      </w:r>
      <w:r>
        <w:rPr>
          <w:rStyle w:val="expand"/>
          <w:rFonts w:ascii="Arial" w:hAnsi="Arial" w:cs="Arial"/>
          <w:color w:val="000000"/>
          <w:sz w:val="18"/>
          <w:szCs w:val="18"/>
        </w:rPr>
        <w:t>stav 1 ovog zakona obračunava, obustavlja i uplaćuje isplatilac prihoda pri svakoj isplati, po stopi od 9% na poresku osnovicu, koja predstavlja razliku između ostvarenih prihoda i rashoda iz člana 20 stav 2 ovog zakona.</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Paušalno oporezivanje prihoda od samostalne djelatnosti</w:t>
      </w:r>
    </w:p>
    <w:p w:rsidR="00821E74" w:rsidRDefault="00821E74" w:rsidP="00821E74">
      <w:pPr>
        <w:rPr>
          <w:rStyle w:val="expand"/>
          <w:color w:val="000000"/>
        </w:rPr>
      </w:pPr>
    </w:p>
    <w:p w:rsidR="00821E74" w:rsidRDefault="00821E74" w:rsidP="00821E74">
      <w:pPr>
        <w:jc w:val="center"/>
      </w:pPr>
      <w:bookmarkStart w:id="100" w:name="clan49"/>
      <w:r>
        <w:rPr>
          <w:rFonts w:ascii="Arial" w:hAnsi="Arial" w:cs="Arial"/>
          <w:b/>
          <w:bCs/>
          <w:color w:val="000000"/>
          <w:sz w:val="18"/>
          <w:szCs w:val="18"/>
        </w:rPr>
        <w:t>Član 49</w:t>
      </w:r>
      <w:r>
        <w:rPr>
          <w:rFonts w:ascii="Arial" w:hAnsi="Arial" w:cs="Arial"/>
          <w:noProof/>
          <w:color w:val="000000"/>
          <w:sz w:val="18"/>
          <w:szCs w:val="18"/>
        </w:rPr>
        <w:drawing>
          <wp:inline distT="0" distB="0" distL="0" distR="0">
            <wp:extent cx="85725" cy="85725"/>
            <wp:effectExtent l="19050" t="0" r="9525" b="0"/>
            <wp:docPr id="374" name="Picture 113" descr="http://www.podaci.net/_novo/img/pl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podaci.net/_novo/img/plus.gif"/>
                    <pic:cNvPicPr>
                      <a:picLocks noChangeAspect="1" noChangeArrowheads="1"/>
                    </pic:cNvPicPr>
                  </pic:nvPicPr>
                  <pic:blipFill>
                    <a:blip r:embed="rId20" cstate="print"/>
                    <a:srcRect/>
                    <a:stretch>
                      <a:fillRect/>
                    </a:stretch>
                  </pic:blipFill>
                  <pic:spPr bwMode="auto">
                    <a:xfrm>
                      <a:off x="0" y="0"/>
                      <a:ext cx="85725" cy="85725"/>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73" name="Picture 11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101" w:name="1057"/>
      <w:bookmarkEnd w:id="101"/>
      <w:r>
        <w:rPr>
          <w:rStyle w:val="expand"/>
          <w:rFonts w:ascii="Arial" w:hAnsi="Arial" w:cs="Arial"/>
          <w:color w:val="000000"/>
          <w:sz w:val="18"/>
          <w:szCs w:val="18"/>
        </w:rPr>
        <w:t>     (1) Obvezniku poreza na prihode od samostalne djelatnosti, čiji je ukupan promet u godini koja prethodi godini za koju se utvrđuje porez, odnosno čiji je planirani promet kada počinje da obavlja djelatnosti manji od 18.000 Eura, može se, na njegov zahtjev, priznati da porez plaća u godišnjem paušalnom iznosu.</w:t>
      </w:r>
      <w:r>
        <w:rPr>
          <w:rFonts w:ascii="Arial" w:hAnsi="Arial" w:cs="Arial"/>
          <w:color w:val="000000"/>
          <w:sz w:val="18"/>
          <w:szCs w:val="18"/>
        </w:rPr>
        <w:br/>
      </w:r>
      <w:r>
        <w:rPr>
          <w:rStyle w:val="expand"/>
          <w:rFonts w:ascii="Arial" w:hAnsi="Arial" w:cs="Arial"/>
          <w:color w:val="000000"/>
          <w:sz w:val="18"/>
          <w:szCs w:val="18"/>
        </w:rPr>
        <w:t>     (2) Bliže kriterijume za određivanje visine poreza iz stava 1 ovog člana u poresku skalu za plaćanje poreza propisuje ministarstvo nadležno za finansije.</w:t>
      </w:r>
      <w:r>
        <w:rPr>
          <w:rFonts w:ascii="Arial" w:hAnsi="Arial" w:cs="Arial"/>
          <w:color w:val="000000"/>
          <w:sz w:val="18"/>
          <w:szCs w:val="18"/>
        </w:rPr>
        <w:br/>
      </w:r>
      <w:r>
        <w:rPr>
          <w:rStyle w:val="expand"/>
          <w:rFonts w:ascii="Arial" w:hAnsi="Arial" w:cs="Arial"/>
          <w:color w:val="000000"/>
          <w:sz w:val="18"/>
          <w:szCs w:val="18"/>
        </w:rPr>
        <w:t>     (3) Porez iz stava 1 ovog člana plaća se mjesečno, do kraja tekućeg mjeseca za prethodni mjesec, u visini 1/12 poreske obaveze utvrđene poreskom skalom iz stava 2 ovog člana.</w:t>
      </w:r>
      <w:r>
        <w:rPr>
          <w:rFonts w:ascii="Arial" w:hAnsi="Arial" w:cs="Arial"/>
          <w:color w:val="000000"/>
          <w:sz w:val="18"/>
          <w:szCs w:val="18"/>
        </w:rPr>
        <w:br/>
      </w:r>
      <w:r>
        <w:rPr>
          <w:rStyle w:val="expand"/>
          <w:rFonts w:ascii="Arial" w:hAnsi="Arial" w:cs="Arial"/>
          <w:color w:val="000000"/>
          <w:sz w:val="18"/>
          <w:szCs w:val="18"/>
        </w:rPr>
        <w:t>     (4) Zahtjev iz stava 1 ovog člana podnosi se do kraja tekuće godine za narednu godinu, a u slučaju otpočinjanja sa obavljanjem djelatnosti u toku godine zahtjev se podnosi u roku od pet dana od dana registracije za obavljanje djelatnosti.</w:t>
      </w:r>
      <w:r>
        <w:rPr>
          <w:rFonts w:ascii="Arial" w:hAnsi="Arial" w:cs="Arial"/>
          <w:color w:val="000000"/>
          <w:sz w:val="18"/>
          <w:szCs w:val="18"/>
        </w:rPr>
        <w:br/>
      </w:r>
      <w:r>
        <w:rPr>
          <w:rStyle w:val="expand"/>
          <w:rFonts w:ascii="Arial" w:hAnsi="Arial" w:cs="Arial"/>
          <w:color w:val="000000"/>
          <w:sz w:val="18"/>
          <w:szCs w:val="18"/>
        </w:rPr>
        <w:t>     (5) Obveznici iz stava 1 ovog člana dužni su da vode poslovne knjige o ostvarenom prometu.</w:t>
      </w:r>
      <w:r>
        <w:rPr>
          <w:rFonts w:ascii="Arial" w:hAnsi="Arial" w:cs="Arial"/>
          <w:color w:val="000000"/>
          <w:sz w:val="18"/>
          <w:szCs w:val="18"/>
        </w:rPr>
        <w:br/>
      </w:r>
      <w:r>
        <w:rPr>
          <w:rStyle w:val="expand"/>
          <w:rFonts w:ascii="Arial" w:hAnsi="Arial" w:cs="Arial"/>
          <w:color w:val="000000"/>
          <w:sz w:val="18"/>
          <w:szCs w:val="18"/>
        </w:rPr>
        <w:t>     (6) Ako poreski organ ocijeni da je zahtjev iz stava 1 ovog člana osnovan donijeće poresko rješenje u roku od 15 dana od dana podnošenja zahtjeva.</w:t>
      </w:r>
      <w:r>
        <w:rPr>
          <w:rFonts w:ascii="Arial" w:hAnsi="Arial" w:cs="Arial"/>
          <w:color w:val="000000"/>
          <w:sz w:val="18"/>
          <w:szCs w:val="18"/>
        </w:rPr>
        <w:br/>
      </w:r>
      <w:r>
        <w:rPr>
          <w:rStyle w:val="expand"/>
          <w:rFonts w:ascii="Arial" w:hAnsi="Arial" w:cs="Arial"/>
          <w:color w:val="000000"/>
          <w:sz w:val="18"/>
          <w:szCs w:val="18"/>
        </w:rPr>
        <w:t>     (7) Izuzetno od stava 3 ovog člana poreski obveznici koji samostalnu djelatnost obavljaju sezonski, a ne duže od šest mjeseci, porez plaćaju do petog u mjesecu za tekući mjesec.</w:t>
      </w:r>
      <w:r>
        <w:rPr>
          <w:rFonts w:ascii="Arial" w:hAnsi="Arial" w:cs="Arial"/>
          <w:color w:val="000000"/>
          <w:sz w:val="18"/>
          <w:szCs w:val="18"/>
        </w:rPr>
        <w:br/>
      </w:r>
      <w:r>
        <w:rPr>
          <w:rStyle w:val="expand"/>
          <w:rFonts w:ascii="Arial" w:hAnsi="Arial" w:cs="Arial"/>
          <w:color w:val="000000"/>
          <w:sz w:val="18"/>
          <w:szCs w:val="18"/>
        </w:rPr>
        <w:t>     (8) Izuzetno od stava 1 ovog člana, obvezniku koji obavlja djelatnost: advokatsku, notarsku, revizorsku, računovodstvenu, zdravstvenu, konsultantsku, projektantsku, geometra, javnog izvršitelja, drugih profesionalnih i intelektualnih zanimanja, frizersku, bilijar klubova, zabavnih igara, trgovine na malo i veliko, ugostiteljstva, hotelijerstva, finansijskog posredovanja i aktivnosti u vezi s nekretninama, osim trgovinske i ugostiteljske djelatnosti koja se obavlja na tezgi, u privremenom objektu, sličnom montažnom ili pokretnom objektu, ne može se priznati pravo da porez plaća u godišnjem paušalnom iznosu.</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4a. Akontaciono plaćanje poreza na prihode od imovine i imovinskih prava</w:t>
      </w:r>
    </w:p>
    <w:p w:rsidR="00821E74" w:rsidRDefault="00821E74" w:rsidP="00821E74">
      <w:pPr>
        <w:rPr>
          <w:rStyle w:val="expand"/>
          <w:color w:val="000000"/>
        </w:rPr>
      </w:pPr>
    </w:p>
    <w:bookmarkEnd w:id="100"/>
    <w:p w:rsidR="00821E74" w:rsidRDefault="00821E74" w:rsidP="00821E74">
      <w:pPr>
        <w:jc w:val="center"/>
      </w:pPr>
      <w:r>
        <w:rPr>
          <w:rFonts w:ascii="Arial" w:hAnsi="Arial" w:cs="Arial"/>
          <w:b/>
          <w:bCs/>
          <w:color w:val="000000"/>
          <w:sz w:val="18"/>
          <w:szCs w:val="18"/>
        </w:rPr>
        <w:t>Član 49a</w:t>
      </w:r>
      <w:r>
        <w:rPr>
          <w:rFonts w:ascii="Arial" w:hAnsi="Arial" w:cs="Arial"/>
          <w:noProof/>
          <w:color w:val="000000"/>
          <w:sz w:val="18"/>
          <w:szCs w:val="18"/>
        </w:rPr>
        <w:drawing>
          <wp:inline distT="0" distB="0" distL="0" distR="0">
            <wp:extent cx="85725" cy="76200"/>
            <wp:effectExtent l="0" t="0" r="0" b="0"/>
            <wp:docPr id="372" name="Picture 11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71" name="Picture 11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102" w:name="1058"/>
      <w:bookmarkEnd w:id="102"/>
      <w:r>
        <w:rPr>
          <w:rStyle w:val="expand"/>
          <w:rFonts w:ascii="Arial" w:hAnsi="Arial" w:cs="Arial"/>
          <w:color w:val="000000"/>
          <w:sz w:val="18"/>
          <w:szCs w:val="18"/>
        </w:rPr>
        <w:t>     (1) Akontaciju poreza na prihode od imovine i imovinskih prava tokom godine obračunava, obustavlja i uplaćuje isplatilac prihoda (pravno lice ili preduzetnik), pri svakoj naplati prihoda i istovremeno s naplatom, primjenom stope od 9% na oporezivi prihod iz člana</w:t>
      </w:r>
      <w:r>
        <w:rPr>
          <w:rStyle w:val="apple-converted-space"/>
          <w:rFonts w:ascii="Arial" w:hAnsi="Arial" w:cs="Arial"/>
          <w:color w:val="000000"/>
          <w:sz w:val="18"/>
          <w:szCs w:val="18"/>
        </w:rPr>
        <w:t> </w:t>
      </w:r>
      <w:hyperlink r:id="rId21" w:anchor="clan36" w:history="1">
        <w:r>
          <w:rPr>
            <w:rStyle w:val="Hyperlink"/>
            <w:rFonts w:ascii="Arial" w:hAnsi="Arial" w:cs="Arial"/>
            <w:color w:val="8A082A"/>
            <w:sz w:val="18"/>
            <w:szCs w:val="18"/>
          </w:rPr>
          <w:t>36</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w:t>
      </w:r>
      <w:r>
        <w:rPr>
          <w:rFonts w:ascii="Arial" w:hAnsi="Arial" w:cs="Arial"/>
          <w:color w:val="000000"/>
          <w:sz w:val="18"/>
          <w:szCs w:val="18"/>
        </w:rPr>
        <w:br/>
      </w:r>
      <w:r>
        <w:rPr>
          <w:rStyle w:val="expand"/>
          <w:rFonts w:ascii="Arial" w:hAnsi="Arial" w:cs="Arial"/>
          <w:color w:val="000000"/>
          <w:sz w:val="18"/>
          <w:szCs w:val="18"/>
        </w:rPr>
        <w:t xml:space="preserve">     (2) Kod neposrednog ostvarivanja prihoda od imovine i imovinskih prava porez na dohodak plaća se prilikom </w:t>
      </w:r>
      <w:r>
        <w:rPr>
          <w:rStyle w:val="expand"/>
          <w:rFonts w:ascii="Arial" w:hAnsi="Arial" w:cs="Arial"/>
          <w:color w:val="000000"/>
          <w:sz w:val="18"/>
          <w:szCs w:val="18"/>
        </w:rPr>
        <w:lastRenderedPageBreak/>
        <w:t>podnošenja godišnje poreske prijave.</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5. Plaćanje poreza na prihode od kapitala</w:t>
      </w:r>
    </w:p>
    <w:p w:rsidR="00821E74" w:rsidRDefault="00821E74" w:rsidP="00821E74">
      <w:pPr>
        <w:rPr>
          <w:rStyle w:val="expand"/>
          <w:color w:val="000000"/>
        </w:rPr>
      </w:pPr>
    </w:p>
    <w:p w:rsidR="00821E74" w:rsidRDefault="00821E74" w:rsidP="00821E74">
      <w:pPr>
        <w:jc w:val="center"/>
      </w:pPr>
      <w:bookmarkStart w:id="103" w:name="clan50"/>
      <w:r>
        <w:rPr>
          <w:rFonts w:ascii="Arial" w:hAnsi="Arial" w:cs="Arial"/>
          <w:b/>
          <w:bCs/>
          <w:color w:val="000000"/>
          <w:sz w:val="18"/>
          <w:szCs w:val="18"/>
        </w:rPr>
        <w:t>Član 50</w:t>
      </w:r>
      <w:r>
        <w:rPr>
          <w:rFonts w:ascii="Arial" w:hAnsi="Arial" w:cs="Arial"/>
          <w:noProof/>
          <w:color w:val="000000"/>
          <w:sz w:val="18"/>
          <w:szCs w:val="18"/>
        </w:rPr>
        <w:drawing>
          <wp:inline distT="0" distB="0" distL="0" distR="0">
            <wp:extent cx="85725" cy="76200"/>
            <wp:effectExtent l="0" t="0" r="0" b="0"/>
            <wp:docPr id="370" name="Picture 11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69" name="Picture 11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104" w:name="1059"/>
      <w:bookmarkEnd w:id="104"/>
      <w:r>
        <w:rPr>
          <w:rStyle w:val="expand"/>
          <w:rFonts w:ascii="Arial" w:hAnsi="Arial" w:cs="Arial"/>
          <w:color w:val="000000"/>
          <w:sz w:val="18"/>
          <w:szCs w:val="18"/>
        </w:rPr>
        <w:t>     (1) Isplatilac prihoda od kapitala dužan je da obračuna, obustavi i uplati porez na prihod od kapitala istovremeno sa isplatom prihoda.</w:t>
      </w:r>
      <w:r>
        <w:rPr>
          <w:rFonts w:ascii="Arial" w:hAnsi="Arial" w:cs="Arial"/>
          <w:color w:val="000000"/>
          <w:sz w:val="18"/>
          <w:szCs w:val="18"/>
        </w:rPr>
        <w:br/>
      </w:r>
      <w:r>
        <w:rPr>
          <w:rStyle w:val="expand"/>
          <w:rFonts w:ascii="Arial" w:hAnsi="Arial" w:cs="Arial"/>
          <w:color w:val="000000"/>
          <w:sz w:val="18"/>
          <w:szCs w:val="18"/>
        </w:rPr>
        <w:t>     (2) Porez na prihode od kapitala obračunava se po stopi od 9%.</w:t>
      </w:r>
      <w:r>
        <w:rPr>
          <w:rFonts w:ascii="Arial" w:hAnsi="Arial" w:cs="Arial"/>
          <w:color w:val="000000"/>
          <w:sz w:val="18"/>
          <w:szCs w:val="18"/>
        </w:rPr>
        <w:br/>
      </w:r>
      <w:r>
        <w:rPr>
          <w:rStyle w:val="expand"/>
          <w:rFonts w:ascii="Arial" w:hAnsi="Arial" w:cs="Arial"/>
          <w:color w:val="000000"/>
          <w:sz w:val="18"/>
          <w:szCs w:val="18"/>
        </w:rPr>
        <w:t>     (3) Izuzetno od stava 2 ovog člana, stopa poreza na prihode od kamata koje se isplaćuju nerezidentu iznosi 5%.</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6. Plaćanje poreza na kapitalne dobitke</w:t>
      </w:r>
    </w:p>
    <w:p w:rsidR="00821E74" w:rsidRDefault="00821E74" w:rsidP="00821E74">
      <w:pPr>
        <w:rPr>
          <w:rStyle w:val="expand"/>
          <w:color w:val="000000"/>
        </w:rPr>
      </w:pPr>
    </w:p>
    <w:bookmarkEnd w:id="103"/>
    <w:p w:rsidR="00821E74" w:rsidRDefault="00821E74" w:rsidP="00821E74">
      <w:pPr>
        <w:jc w:val="center"/>
      </w:pPr>
      <w:r>
        <w:rPr>
          <w:rFonts w:ascii="Arial" w:hAnsi="Arial" w:cs="Arial"/>
          <w:b/>
          <w:bCs/>
          <w:color w:val="000000"/>
          <w:sz w:val="18"/>
          <w:szCs w:val="18"/>
        </w:rPr>
        <w:t>Član 50a</w:t>
      </w:r>
      <w:r>
        <w:rPr>
          <w:rFonts w:ascii="Arial" w:hAnsi="Arial" w:cs="Arial"/>
          <w:noProof/>
          <w:color w:val="000000"/>
          <w:sz w:val="18"/>
          <w:szCs w:val="18"/>
        </w:rPr>
        <w:drawing>
          <wp:inline distT="0" distB="0" distL="0" distR="0">
            <wp:extent cx="85725" cy="76200"/>
            <wp:effectExtent l="0" t="0" r="0" b="0"/>
            <wp:docPr id="368" name="Picture 11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67" name="Picture 12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105" w:name="1060"/>
      <w:bookmarkEnd w:id="105"/>
      <w:r>
        <w:rPr>
          <w:rStyle w:val="expand"/>
          <w:rFonts w:ascii="Arial" w:hAnsi="Arial" w:cs="Arial"/>
          <w:color w:val="000000"/>
          <w:sz w:val="18"/>
          <w:szCs w:val="18"/>
        </w:rPr>
        <w:t>     Porez na kapitalne dobitke obračunava se godišnje po stopi od 9% i plaća se istovremeno sa podnošenjem godišnje poreske prijave.</w:t>
      </w:r>
      <w:r>
        <w:rPr>
          <w:rFonts w:ascii="Arial" w:hAnsi="Arial" w:cs="Arial"/>
          <w:color w:val="000000"/>
          <w:sz w:val="18"/>
          <w:szCs w:val="18"/>
        </w:rPr>
        <w:br/>
      </w:r>
    </w:p>
    <w:p w:rsidR="00821E74" w:rsidRDefault="00821E74" w:rsidP="00821E74">
      <w:pPr>
        <w:jc w:val="center"/>
      </w:pPr>
      <w:bookmarkStart w:id="106" w:name="clan51"/>
      <w:bookmarkEnd w:id="106"/>
      <w:r>
        <w:rPr>
          <w:rFonts w:ascii="Arial" w:hAnsi="Arial" w:cs="Arial"/>
          <w:b/>
          <w:bCs/>
          <w:color w:val="000000"/>
          <w:sz w:val="18"/>
          <w:szCs w:val="18"/>
        </w:rPr>
        <w:t>Član 51</w:t>
      </w:r>
      <w:r>
        <w:rPr>
          <w:rFonts w:ascii="Arial" w:hAnsi="Arial" w:cs="Arial"/>
          <w:noProof/>
          <w:color w:val="000000"/>
          <w:sz w:val="18"/>
          <w:szCs w:val="18"/>
        </w:rPr>
        <w:drawing>
          <wp:inline distT="0" distB="0" distL="0" distR="0">
            <wp:extent cx="85725" cy="76200"/>
            <wp:effectExtent l="0" t="0" r="0" b="0"/>
            <wp:docPr id="366" name="Picture 12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65" name="Picture 12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107" w:name="1061"/>
      <w:bookmarkEnd w:id="107"/>
      <w:r>
        <w:rPr>
          <w:rStyle w:val="expand"/>
          <w:rFonts w:ascii="Arial" w:hAnsi="Arial" w:cs="Arial"/>
          <w:color w:val="000000"/>
          <w:sz w:val="18"/>
          <w:szCs w:val="18"/>
        </w:rPr>
        <w:t>     (Brisan)</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7. Propisi za sprovođenje ovog zakona</w:t>
      </w:r>
    </w:p>
    <w:p w:rsidR="00821E74" w:rsidRDefault="00821E74" w:rsidP="00821E74">
      <w:pPr>
        <w:rPr>
          <w:rStyle w:val="expand"/>
          <w:color w:val="000000"/>
        </w:rPr>
      </w:pPr>
    </w:p>
    <w:p w:rsidR="00821E74" w:rsidRDefault="00821E74" w:rsidP="00821E74">
      <w:pPr>
        <w:jc w:val="center"/>
      </w:pPr>
      <w:bookmarkStart w:id="108" w:name="clan52"/>
      <w:bookmarkEnd w:id="108"/>
      <w:r>
        <w:rPr>
          <w:rFonts w:ascii="Arial" w:hAnsi="Arial" w:cs="Arial"/>
          <w:b/>
          <w:bCs/>
          <w:color w:val="000000"/>
          <w:sz w:val="18"/>
          <w:szCs w:val="18"/>
        </w:rPr>
        <w:t>Član 52</w:t>
      </w:r>
      <w:r>
        <w:rPr>
          <w:rFonts w:ascii="Arial" w:hAnsi="Arial" w:cs="Arial"/>
          <w:noProof/>
          <w:color w:val="000000"/>
          <w:sz w:val="18"/>
          <w:szCs w:val="18"/>
        </w:rPr>
        <w:drawing>
          <wp:inline distT="0" distB="0" distL="0" distR="0">
            <wp:extent cx="85725" cy="76200"/>
            <wp:effectExtent l="0" t="0" r="0" b="0"/>
            <wp:docPr id="364" name="Picture 12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63" name="Picture 12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109" w:name="1062"/>
      <w:bookmarkEnd w:id="109"/>
      <w:r>
        <w:rPr>
          <w:rStyle w:val="expand"/>
          <w:rFonts w:ascii="Arial" w:hAnsi="Arial" w:cs="Arial"/>
          <w:color w:val="000000"/>
          <w:sz w:val="18"/>
          <w:szCs w:val="18"/>
        </w:rPr>
        <w:t>     Bliže propise za primjenu ovog zakona donijeće ministarstvo nadležno za finansije.</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8. Shodna primjena drugih propisa</w:t>
      </w:r>
    </w:p>
    <w:p w:rsidR="00821E74" w:rsidRDefault="00821E74" w:rsidP="00821E74">
      <w:pPr>
        <w:rPr>
          <w:rStyle w:val="expand"/>
          <w:color w:val="000000"/>
        </w:rPr>
      </w:pPr>
    </w:p>
    <w:p w:rsidR="00821E74" w:rsidRDefault="00821E74" w:rsidP="00821E74">
      <w:pPr>
        <w:jc w:val="center"/>
      </w:pPr>
      <w:bookmarkStart w:id="110" w:name="clan53"/>
      <w:r>
        <w:rPr>
          <w:rFonts w:ascii="Arial" w:hAnsi="Arial" w:cs="Arial"/>
          <w:b/>
          <w:bCs/>
          <w:color w:val="000000"/>
          <w:sz w:val="18"/>
          <w:szCs w:val="18"/>
        </w:rPr>
        <w:t>Član 53</w:t>
      </w:r>
      <w:r>
        <w:rPr>
          <w:rFonts w:ascii="Arial" w:hAnsi="Arial" w:cs="Arial"/>
          <w:noProof/>
          <w:color w:val="000000"/>
          <w:sz w:val="18"/>
          <w:szCs w:val="18"/>
        </w:rPr>
        <w:drawing>
          <wp:inline distT="0" distB="0" distL="0" distR="0">
            <wp:extent cx="85725" cy="76200"/>
            <wp:effectExtent l="0" t="0" r="0" b="0"/>
            <wp:docPr id="362" name="Picture 12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61" name="Picture 12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111" w:name="1063"/>
      <w:bookmarkEnd w:id="111"/>
      <w:r>
        <w:rPr>
          <w:rStyle w:val="expand"/>
          <w:rFonts w:ascii="Arial" w:hAnsi="Arial" w:cs="Arial"/>
          <w:color w:val="000000"/>
          <w:sz w:val="18"/>
          <w:szCs w:val="18"/>
        </w:rPr>
        <w:t>     Na odnose koji nijesu posebno uređeni ovim zakonom (žalbeni postupak, postupak prinudne naplate, kamate i dr.) shodno se primjenjuje zakon kojim se uređuje poreski postupak.</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IVa. KAZNENE ODREDBE</w:t>
      </w:r>
    </w:p>
    <w:p w:rsidR="00821E74" w:rsidRDefault="00821E74" w:rsidP="00821E74">
      <w:pPr>
        <w:rPr>
          <w:rStyle w:val="expand"/>
          <w:color w:val="000000"/>
        </w:rPr>
      </w:pPr>
    </w:p>
    <w:p w:rsidR="00821E74" w:rsidRDefault="00821E74" w:rsidP="00821E74">
      <w:pPr>
        <w:jc w:val="center"/>
      </w:pPr>
      <w:r>
        <w:rPr>
          <w:rFonts w:ascii="Arial" w:hAnsi="Arial" w:cs="Arial"/>
          <w:b/>
          <w:bCs/>
          <w:color w:val="000000"/>
          <w:sz w:val="18"/>
          <w:szCs w:val="18"/>
        </w:rPr>
        <w:t>Član 53a</w:t>
      </w:r>
      <w:r>
        <w:rPr>
          <w:rFonts w:ascii="Arial" w:hAnsi="Arial" w:cs="Arial"/>
          <w:noProof/>
          <w:color w:val="000000"/>
          <w:sz w:val="18"/>
          <w:szCs w:val="18"/>
        </w:rPr>
        <w:drawing>
          <wp:inline distT="0" distB="0" distL="0" distR="0">
            <wp:extent cx="85725" cy="76200"/>
            <wp:effectExtent l="0" t="0" r="0" b="0"/>
            <wp:docPr id="70" name="Picture 12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9" name="Picture 12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112" w:name="1064"/>
      <w:bookmarkEnd w:id="112"/>
      <w:r>
        <w:rPr>
          <w:rStyle w:val="expand"/>
          <w:rFonts w:ascii="Arial" w:hAnsi="Arial" w:cs="Arial"/>
          <w:color w:val="000000"/>
          <w:sz w:val="18"/>
          <w:szCs w:val="18"/>
        </w:rPr>
        <w:lastRenderedPageBreak/>
        <w:t>     (1) Novčanom kaznom od 2.000 eura do 20.000 eura kazniće se za prekršaj pravno lice, ako:</w:t>
      </w:r>
      <w:r>
        <w:rPr>
          <w:rFonts w:ascii="Arial" w:hAnsi="Arial" w:cs="Arial"/>
          <w:color w:val="000000"/>
          <w:sz w:val="18"/>
          <w:szCs w:val="18"/>
        </w:rPr>
        <w:br/>
      </w:r>
      <w:r>
        <w:rPr>
          <w:rStyle w:val="expand"/>
          <w:rFonts w:ascii="Arial" w:hAnsi="Arial" w:cs="Arial"/>
          <w:color w:val="000000"/>
          <w:sz w:val="18"/>
          <w:szCs w:val="18"/>
        </w:rPr>
        <w:t>     1) kao isplatilac prihoda na koje se plaća porez na dohodak, porez na prihode ne obračuna, netačno obračuna, ne obustavi ili ne uplati prilikom svake isplate prihoda (čl. 46, 46a, 49a i 50);</w:t>
      </w:r>
      <w:r>
        <w:rPr>
          <w:rFonts w:ascii="Arial" w:hAnsi="Arial" w:cs="Arial"/>
          <w:color w:val="000000"/>
          <w:sz w:val="18"/>
          <w:szCs w:val="18"/>
        </w:rPr>
        <w:br/>
      </w:r>
      <w:r>
        <w:rPr>
          <w:rStyle w:val="expand"/>
          <w:rFonts w:ascii="Arial" w:hAnsi="Arial" w:cs="Arial"/>
          <w:color w:val="000000"/>
          <w:sz w:val="18"/>
          <w:szCs w:val="18"/>
        </w:rPr>
        <w:t>     2) kao poslodavac, odnosno isplatilac ličnih primanja poreskom organu i zaposlenom u propisanom roku ne dostavi podatke o isplaćenim ličnim primanjima zaposlenih, obustavljenom i uplaćenom porezu na ta lična primanja ili izvještaje i druge evidencije koje su bitne za obračun poreza na lična primanja (član</w:t>
      </w:r>
      <w:r>
        <w:rPr>
          <w:rStyle w:val="apple-converted-space"/>
          <w:rFonts w:ascii="Arial" w:hAnsi="Arial" w:cs="Arial"/>
          <w:color w:val="000000"/>
          <w:sz w:val="18"/>
          <w:szCs w:val="18"/>
        </w:rPr>
        <w:t> </w:t>
      </w:r>
      <w:hyperlink r:id="rId22" w:anchor="clan47" w:history="1">
        <w:r>
          <w:rPr>
            <w:rStyle w:val="Hyperlink"/>
            <w:rFonts w:ascii="Arial" w:hAnsi="Arial" w:cs="Arial"/>
            <w:color w:val="8A082A"/>
            <w:sz w:val="18"/>
            <w:szCs w:val="18"/>
          </w:rPr>
          <w:t>47</w:t>
        </w:r>
      </w:hyperlink>
      <w:r>
        <w:rPr>
          <w:rStyle w:val="expand"/>
          <w:rFonts w:ascii="Arial" w:hAnsi="Arial" w:cs="Arial"/>
          <w:color w:val="000000"/>
          <w:sz w:val="18"/>
          <w:szCs w:val="18"/>
        </w:rPr>
        <w:t>).</w:t>
      </w:r>
      <w:r>
        <w:rPr>
          <w:rFonts w:ascii="Arial" w:hAnsi="Arial" w:cs="Arial"/>
          <w:color w:val="000000"/>
          <w:sz w:val="18"/>
          <w:szCs w:val="18"/>
        </w:rPr>
        <w:br/>
      </w:r>
      <w:r>
        <w:rPr>
          <w:rStyle w:val="expand"/>
          <w:rFonts w:ascii="Arial" w:hAnsi="Arial" w:cs="Arial"/>
          <w:color w:val="000000"/>
          <w:sz w:val="18"/>
          <w:szCs w:val="18"/>
        </w:rPr>
        <w:t>     (2) Za prekršaj iz stava 1 ovog člana kazniće se i odgovorno lice u pravnom licu, državnom organu, organu državne uprave, odnosno organu lokalne samouprave i lokalne uprave, novčanom kaznom od 500 eura do 1.000 eura.</w:t>
      </w:r>
      <w:r>
        <w:rPr>
          <w:rFonts w:ascii="Arial" w:hAnsi="Arial" w:cs="Arial"/>
          <w:color w:val="000000"/>
          <w:sz w:val="18"/>
          <w:szCs w:val="18"/>
        </w:rPr>
        <w:br/>
      </w:r>
      <w:r>
        <w:rPr>
          <w:rStyle w:val="expand"/>
          <w:rFonts w:ascii="Arial" w:hAnsi="Arial" w:cs="Arial"/>
          <w:color w:val="000000"/>
          <w:sz w:val="18"/>
          <w:szCs w:val="18"/>
        </w:rPr>
        <w:t>     (3) Novčanom kaznom od 1.000 eura do 6.000 eura kazniće se za prekršaj preduzetnik, ako:</w:t>
      </w:r>
      <w:r>
        <w:rPr>
          <w:rFonts w:ascii="Arial" w:hAnsi="Arial" w:cs="Arial"/>
          <w:color w:val="000000"/>
          <w:sz w:val="18"/>
          <w:szCs w:val="18"/>
        </w:rPr>
        <w:br/>
      </w:r>
      <w:r>
        <w:rPr>
          <w:rStyle w:val="expand"/>
          <w:rFonts w:ascii="Arial" w:hAnsi="Arial" w:cs="Arial"/>
          <w:color w:val="000000"/>
          <w:sz w:val="18"/>
          <w:szCs w:val="18"/>
        </w:rPr>
        <w:t>     1) nadležnom poreskom organu do kraja aprila tekuće godine za prethodnu godinu ne podnese poresku prijavu, netačno obračuna ili ne uplati porez istovremeno sa podnošenjem poreske prijave ( član 42 i član</w:t>
      </w:r>
      <w:r>
        <w:rPr>
          <w:rStyle w:val="apple-converted-space"/>
          <w:rFonts w:ascii="Arial" w:hAnsi="Arial" w:cs="Arial"/>
          <w:color w:val="000000"/>
          <w:sz w:val="18"/>
          <w:szCs w:val="18"/>
        </w:rPr>
        <w:t> </w:t>
      </w:r>
      <w:hyperlink r:id="rId23" w:anchor="clan43" w:history="1">
        <w:r>
          <w:rPr>
            <w:rStyle w:val="Hyperlink"/>
            <w:rFonts w:ascii="Arial" w:hAnsi="Arial" w:cs="Arial"/>
            <w:color w:val="8A082A"/>
            <w:sz w:val="18"/>
            <w:szCs w:val="18"/>
          </w:rPr>
          <w:t>43</w:t>
        </w:r>
      </w:hyperlink>
      <w:r>
        <w:rPr>
          <w:rStyle w:val="apple-converted-space"/>
          <w:rFonts w:ascii="Arial" w:hAnsi="Arial" w:cs="Arial"/>
          <w:color w:val="000000"/>
          <w:sz w:val="18"/>
          <w:szCs w:val="18"/>
        </w:rPr>
        <w:t> </w:t>
      </w:r>
      <w:r>
        <w:rPr>
          <w:rStyle w:val="expand"/>
          <w:rFonts w:ascii="Arial" w:hAnsi="Arial" w:cs="Arial"/>
          <w:color w:val="000000"/>
          <w:sz w:val="18"/>
          <w:szCs w:val="18"/>
        </w:rPr>
        <w:t>st. 1 i 2);</w:t>
      </w:r>
      <w:r>
        <w:rPr>
          <w:rFonts w:ascii="Arial" w:hAnsi="Arial" w:cs="Arial"/>
          <w:color w:val="000000"/>
          <w:sz w:val="18"/>
          <w:szCs w:val="18"/>
        </w:rPr>
        <w:br/>
      </w:r>
      <w:r>
        <w:rPr>
          <w:rStyle w:val="expand"/>
          <w:rFonts w:ascii="Arial" w:hAnsi="Arial" w:cs="Arial"/>
          <w:color w:val="000000"/>
          <w:sz w:val="18"/>
          <w:szCs w:val="18"/>
        </w:rPr>
        <w:t>     2) akontaciju poreza na prihode od samostalne djelatnosti ne plati u propisanom roku (član</w:t>
      </w:r>
      <w:r>
        <w:rPr>
          <w:rStyle w:val="apple-converted-space"/>
          <w:rFonts w:ascii="Arial" w:hAnsi="Arial" w:cs="Arial"/>
          <w:color w:val="000000"/>
          <w:sz w:val="18"/>
          <w:szCs w:val="18"/>
        </w:rPr>
        <w:t> </w:t>
      </w:r>
      <w:hyperlink r:id="rId24" w:anchor="clan48" w:history="1">
        <w:r>
          <w:rPr>
            <w:rStyle w:val="Hyperlink"/>
            <w:rFonts w:ascii="Arial" w:hAnsi="Arial" w:cs="Arial"/>
            <w:color w:val="8A082A"/>
            <w:sz w:val="18"/>
            <w:szCs w:val="18"/>
          </w:rPr>
          <w:t>48</w:t>
        </w:r>
      </w:hyperlink>
      <w:r>
        <w:rPr>
          <w:rStyle w:val="expand"/>
          <w:rFonts w:ascii="Arial" w:hAnsi="Arial" w:cs="Arial"/>
          <w:color w:val="000000"/>
          <w:sz w:val="18"/>
          <w:szCs w:val="18"/>
        </w:rPr>
        <w:t>);</w:t>
      </w:r>
      <w:r>
        <w:rPr>
          <w:rFonts w:ascii="Arial" w:hAnsi="Arial" w:cs="Arial"/>
          <w:color w:val="000000"/>
          <w:sz w:val="18"/>
          <w:szCs w:val="18"/>
        </w:rPr>
        <w:br/>
      </w:r>
      <w:r>
        <w:rPr>
          <w:rStyle w:val="expand"/>
          <w:rFonts w:ascii="Arial" w:hAnsi="Arial" w:cs="Arial"/>
          <w:color w:val="000000"/>
          <w:sz w:val="18"/>
          <w:szCs w:val="18"/>
        </w:rPr>
        <w:t>     3) poresku obavezu utvrdjenu u paušalnom iznosu ne plati u propisanom roku (član</w:t>
      </w:r>
      <w:r>
        <w:rPr>
          <w:rStyle w:val="apple-converted-space"/>
          <w:rFonts w:ascii="Arial" w:hAnsi="Arial" w:cs="Arial"/>
          <w:color w:val="000000"/>
          <w:sz w:val="18"/>
          <w:szCs w:val="18"/>
        </w:rPr>
        <w:t> </w:t>
      </w:r>
      <w:hyperlink r:id="rId25" w:anchor="clan49" w:history="1">
        <w:r>
          <w:rPr>
            <w:rStyle w:val="Hyperlink"/>
            <w:rFonts w:ascii="Arial" w:hAnsi="Arial" w:cs="Arial"/>
            <w:color w:val="8A082A"/>
            <w:sz w:val="18"/>
            <w:szCs w:val="18"/>
          </w:rPr>
          <w:t>49</w:t>
        </w:r>
      </w:hyperlink>
      <w:r>
        <w:rPr>
          <w:rStyle w:val="apple-converted-space"/>
          <w:rFonts w:ascii="Arial" w:hAnsi="Arial" w:cs="Arial"/>
          <w:color w:val="000000"/>
          <w:sz w:val="18"/>
          <w:szCs w:val="18"/>
        </w:rPr>
        <w:t> </w:t>
      </w:r>
      <w:r>
        <w:rPr>
          <w:rStyle w:val="expand"/>
          <w:rFonts w:ascii="Arial" w:hAnsi="Arial" w:cs="Arial"/>
          <w:color w:val="000000"/>
          <w:sz w:val="18"/>
          <w:szCs w:val="18"/>
        </w:rPr>
        <w:t>st. 3 i 7); 4) ne vodi poslovne knjige o ostvarenom prometu (član 49 stav 5).</w:t>
      </w:r>
      <w:r>
        <w:rPr>
          <w:rFonts w:ascii="Arial" w:hAnsi="Arial" w:cs="Arial"/>
          <w:color w:val="000000"/>
          <w:sz w:val="18"/>
          <w:szCs w:val="18"/>
        </w:rPr>
        <w:br/>
      </w:r>
      <w:r>
        <w:rPr>
          <w:rStyle w:val="expand"/>
          <w:rFonts w:ascii="Arial" w:hAnsi="Arial" w:cs="Arial"/>
          <w:color w:val="000000"/>
          <w:sz w:val="18"/>
          <w:szCs w:val="18"/>
        </w:rPr>
        <w:t>     (4) Za prekršaj iz stava 3 ovog člana preduzetniku se, uz novčanu kaznu, može izreći i zaštitna mjera zabrane obavljanja djelatnosti, u trajanju od jednog do tri mjeseca.</w:t>
      </w:r>
      <w:r>
        <w:rPr>
          <w:rFonts w:ascii="Arial" w:hAnsi="Arial" w:cs="Arial"/>
          <w:color w:val="000000"/>
          <w:sz w:val="18"/>
          <w:szCs w:val="18"/>
        </w:rPr>
        <w:br/>
      </w:r>
    </w:p>
    <w:p w:rsidR="00821E74" w:rsidRDefault="00821E74" w:rsidP="00821E74">
      <w:pPr>
        <w:jc w:val="center"/>
      </w:pPr>
      <w:r>
        <w:rPr>
          <w:rFonts w:ascii="Arial" w:hAnsi="Arial" w:cs="Arial"/>
          <w:b/>
          <w:bCs/>
          <w:color w:val="000000"/>
          <w:sz w:val="18"/>
          <w:szCs w:val="18"/>
        </w:rPr>
        <w:t>Član 53b</w:t>
      </w:r>
      <w:r>
        <w:rPr>
          <w:rFonts w:ascii="Arial" w:hAnsi="Arial" w:cs="Arial"/>
          <w:noProof/>
          <w:color w:val="000000"/>
          <w:sz w:val="18"/>
          <w:szCs w:val="18"/>
        </w:rPr>
        <w:drawing>
          <wp:inline distT="0" distB="0" distL="0" distR="0">
            <wp:extent cx="85725" cy="76200"/>
            <wp:effectExtent l="0" t="0" r="0" b="0"/>
            <wp:docPr id="68" name="Picture 12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7" name="Picture 13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113" w:name="1065"/>
      <w:bookmarkEnd w:id="113"/>
      <w:r>
        <w:rPr>
          <w:rStyle w:val="expand"/>
          <w:rFonts w:ascii="Arial" w:hAnsi="Arial" w:cs="Arial"/>
          <w:color w:val="000000"/>
          <w:sz w:val="18"/>
          <w:szCs w:val="18"/>
        </w:rPr>
        <w:t>     Za prekršaj iz člana</w:t>
      </w:r>
      <w:r>
        <w:rPr>
          <w:rStyle w:val="apple-converted-space"/>
          <w:rFonts w:ascii="Arial" w:hAnsi="Arial" w:cs="Arial"/>
          <w:color w:val="000000"/>
          <w:sz w:val="18"/>
          <w:szCs w:val="18"/>
        </w:rPr>
        <w:t> </w:t>
      </w:r>
      <w:hyperlink r:id="rId26" w:anchor="clan53" w:history="1">
        <w:r>
          <w:rPr>
            <w:rStyle w:val="Hyperlink"/>
            <w:rFonts w:ascii="Arial" w:hAnsi="Arial" w:cs="Arial"/>
            <w:color w:val="8A082A"/>
            <w:sz w:val="18"/>
            <w:szCs w:val="18"/>
          </w:rPr>
          <w:t>53</w:t>
        </w:r>
      </w:hyperlink>
      <w:r>
        <w:rPr>
          <w:rStyle w:val="expand"/>
          <w:rFonts w:ascii="Arial" w:hAnsi="Arial" w:cs="Arial"/>
          <w:color w:val="000000"/>
          <w:sz w:val="18"/>
          <w:szCs w:val="18"/>
        </w:rPr>
        <w:t>a stav 3 tačka 4 ovog zakona fizičkom licu izriče se kazna prekršajnim nalogom u iznosu od 200 eura.</w:t>
      </w:r>
      <w:r>
        <w:rPr>
          <w:rFonts w:ascii="Arial" w:hAnsi="Arial" w:cs="Arial"/>
          <w:color w:val="000000"/>
          <w:sz w:val="18"/>
          <w:szCs w:val="18"/>
        </w:rPr>
        <w:br/>
      </w:r>
    </w:p>
    <w:bookmarkEnd w:id="110"/>
    <w:p w:rsidR="00821E74" w:rsidRDefault="00821E74" w:rsidP="00821E74">
      <w:pPr>
        <w:jc w:val="center"/>
      </w:pPr>
      <w:r>
        <w:rPr>
          <w:rFonts w:ascii="Arial" w:hAnsi="Arial" w:cs="Arial"/>
          <w:b/>
          <w:bCs/>
          <w:color w:val="000000"/>
          <w:sz w:val="18"/>
          <w:szCs w:val="18"/>
        </w:rPr>
        <w:t>Član 53v</w:t>
      </w:r>
      <w:r>
        <w:rPr>
          <w:rFonts w:ascii="Arial" w:hAnsi="Arial" w:cs="Arial"/>
          <w:noProof/>
          <w:color w:val="000000"/>
          <w:sz w:val="18"/>
          <w:szCs w:val="18"/>
        </w:rPr>
        <w:drawing>
          <wp:inline distT="0" distB="0" distL="0" distR="0">
            <wp:extent cx="85725" cy="76200"/>
            <wp:effectExtent l="0" t="0" r="0" b="0"/>
            <wp:docPr id="66" name="Picture 13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65" name="Picture 13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Fonts w:ascii="Times New Roman" w:hAnsi="Times New Roman" w:cs="Times New Roman"/>
          <w:sz w:val="24"/>
          <w:szCs w:val="24"/>
        </w:rPr>
      </w:pPr>
      <w:bookmarkStart w:id="114" w:name="1066"/>
      <w:bookmarkEnd w:id="114"/>
      <w:r>
        <w:rPr>
          <w:rStyle w:val="expand"/>
          <w:rFonts w:ascii="Arial" w:hAnsi="Arial" w:cs="Arial"/>
          <w:color w:val="000000"/>
          <w:sz w:val="18"/>
          <w:szCs w:val="18"/>
        </w:rPr>
        <w:t>     Novčanom kaznom od 250 eura do 2.000 eura kazniće se za prekršaj fizičko lice, ako:</w:t>
      </w:r>
      <w:r>
        <w:rPr>
          <w:rFonts w:ascii="Arial" w:hAnsi="Arial" w:cs="Arial"/>
          <w:color w:val="000000"/>
          <w:sz w:val="18"/>
          <w:szCs w:val="18"/>
        </w:rPr>
        <w:br/>
      </w:r>
      <w:r>
        <w:rPr>
          <w:rStyle w:val="expand"/>
          <w:rFonts w:ascii="Arial" w:hAnsi="Arial" w:cs="Arial"/>
          <w:color w:val="000000"/>
          <w:sz w:val="18"/>
          <w:szCs w:val="18"/>
        </w:rPr>
        <w:t>     1) nadležnom poreskom organu, do kraja aprila tekuće godine za prethodnu godinu, ne podnese poresku prijavu za porez na dohodak, netačno obračuna ili ne uplati porez istovremeno sa podnošenjem poreske prijave (član</w:t>
      </w:r>
      <w:r>
        <w:rPr>
          <w:rStyle w:val="apple-converted-space"/>
          <w:rFonts w:ascii="Arial" w:hAnsi="Arial" w:cs="Arial"/>
          <w:color w:val="000000"/>
          <w:sz w:val="18"/>
          <w:szCs w:val="18"/>
        </w:rPr>
        <w:t> </w:t>
      </w:r>
      <w:hyperlink r:id="rId27" w:anchor="clan42" w:history="1">
        <w:r>
          <w:rPr>
            <w:rStyle w:val="Hyperlink"/>
            <w:rFonts w:ascii="Arial" w:hAnsi="Arial" w:cs="Arial"/>
            <w:color w:val="8A082A"/>
            <w:sz w:val="18"/>
            <w:szCs w:val="18"/>
          </w:rPr>
          <w:t>42</w:t>
        </w:r>
      </w:hyperlink>
      <w:r>
        <w:rPr>
          <w:rStyle w:val="apple-converted-space"/>
          <w:rFonts w:ascii="Arial" w:hAnsi="Arial" w:cs="Arial"/>
          <w:color w:val="000000"/>
          <w:sz w:val="18"/>
          <w:szCs w:val="18"/>
        </w:rPr>
        <w:t> </w:t>
      </w:r>
      <w:r>
        <w:rPr>
          <w:rStyle w:val="expand"/>
          <w:rFonts w:ascii="Arial" w:hAnsi="Arial" w:cs="Arial"/>
          <w:color w:val="000000"/>
          <w:sz w:val="18"/>
          <w:szCs w:val="18"/>
        </w:rPr>
        <w:t>i član 43 st. 1 i 2);</w:t>
      </w:r>
      <w:r>
        <w:rPr>
          <w:rFonts w:ascii="Arial" w:hAnsi="Arial" w:cs="Arial"/>
          <w:color w:val="000000"/>
          <w:sz w:val="18"/>
          <w:szCs w:val="18"/>
        </w:rPr>
        <w:br/>
      </w:r>
      <w:r>
        <w:rPr>
          <w:rStyle w:val="expand"/>
          <w:rFonts w:ascii="Arial" w:hAnsi="Arial" w:cs="Arial"/>
          <w:color w:val="000000"/>
          <w:sz w:val="18"/>
          <w:szCs w:val="18"/>
        </w:rPr>
        <w:t>     2) kao rezidentni poreski obveznik zaposlen u diplomatskom ili konzularnom predstavništvu strane države, u međunarodnoj organizaciji, u kancelariji ili organizaciji koja na teritoriji Republike uživa diplomatski imunitet i rezidentni poreski obveznik koji ostvaruje primanja iz druge države ne obračuna i ne uplati porez u predviđenom roku (član</w:t>
      </w:r>
      <w:r>
        <w:rPr>
          <w:rStyle w:val="apple-converted-space"/>
          <w:rFonts w:ascii="Arial" w:hAnsi="Arial" w:cs="Arial"/>
          <w:color w:val="000000"/>
          <w:sz w:val="18"/>
          <w:szCs w:val="18"/>
        </w:rPr>
        <w:t> </w:t>
      </w:r>
      <w:hyperlink r:id="rId28" w:anchor="clan46" w:history="1">
        <w:r>
          <w:rPr>
            <w:rStyle w:val="Hyperlink"/>
            <w:rFonts w:ascii="Arial" w:hAnsi="Arial" w:cs="Arial"/>
            <w:color w:val="8A082A"/>
            <w:sz w:val="18"/>
            <w:szCs w:val="18"/>
          </w:rPr>
          <w:t>46</w:t>
        </w:r>
      </w:hyperlink>
      <w:r>
        <w:rPr>
          <w:rStyle w:val="apple-converted-space"/>
          <w:rFonts w:ascii="Arial" w:hAnsi="Arial" w:cs="Arial"/>
          <w:color w:val="000000"/>
          <w:sz w:val="18"/>
          <w:szCs w:val="18"/>
        </w:rPr>
        <w:t> </w:t>
      </w:r>
      <w:r>
        <w:rPr>
          <w:rStyle w:val="expand"/>
          <w:rFonts w:ascii="Arial" w:hAnsi="Arial" w:cs="Arial"/>
          <w:color w:val="000000"/>
          <w:sz w:val="18"/>
          <w:szCs w:val="18"/>
        </w:rPr>
        <w:t>st. 6 i 7);</w:t>
      </w:r>
      <w:r>
        <w:rPr>
          <w:rFonts w:ascii="Arial" w:hAnsi="Arial" w:cs="Arial"/>
          <w:color w:val="000000"/>
          <w:sz w:val="18"/>
          <w:szCs w:val="18"/>
        </w:rPr>
        <w:br/>
      </w:r>
      <w:r>
        <w:rPr>
          <w:rStyle w:val="expand"/>
          <w:rFonts w:ascii="Arial" w:hAnsi="Arial" w:cs="Arial"/>
          <w:color w:val="000000"/>
          <w:sz w:val="18"/>
          <w:szCs w:val="18"/>
        </w:rPr>
        <w:t>     3) ne obračuna, netačno obračuna, ne obustavi ili ne uplati porez na prihod, prilikom svake naplate i istovremeno s naplatom prihoda (član</w:t>
      </w:r>
      <w:r>
        <w:rPr>
          <w:rStyle w:val="apple-converted-space"/>
          <w:rFonts w:ascii="Arial" w:hAnsi="Arial" w:cs="Arial"/>
          <w:color w:val="000000"/>
          <w:sz w:val="18"/>
          <w:szCs w:val="18"/>
        </w:rPr>
        <w:t> </w:t>
      </w:r>
      <w:hyperlink r:id="rId29" w:anchor="clan49" w:history="1">
        <w:r>
          <w:rPr>
            <w:rStyle w:val="Hyperlink"/>
            <w:rFonts w:ascii="Arial" w:hAnsi="Arial" w:cs="Arial"/>
            <w:color w:val="8A082A"/>
            <w:sz w:val="18"/>
            <w:szCs w:val="18"/>
          </w:rPr>
          <w:t>49</w:t>
        </w:r>
      </w:hyperlink>
      <w:r>
        <w:rPr>
          <w:rStyle w:val="expand"/>
          <w:rFonts w:ascii="Arial" w:hAnsi="Arial" w:cs="Arial"/>
          <w:color w:val="000000"/>
          <w:sz w:val="18"/>
          <w:szCs w:val="18"/>
        </w:rPr>
        <w:t>a).</w:t>
      </w:r>
      <w:r>
        <w:rPr>
          <w:rFonts w:ascii="Arial" w:hAnsi="Arial" w:cs="Arial"/>
          <w:color w:val="000000"/>
          <w:sz w:val="18"/>
          <w:szCs w:val="18"/>
        </w:rPr>
        <w:br/>
      </w:r>
    </w:p>
    <w:p w:rsidR="00821E74" w:rsidRDefault="00821E74" w:rsidP="00821E74">
      <w:pPr>
        <w:jc w:val="center"/>
        <w:rPr>
          <w:rFonts w:ascii="Arial" w:hAnsi="Arial" w:cs="Arial"/>
          <w:b/>
          <w:bCs/>
          <w:color w:val="8A082A"/>
          <w:sz w:val="18"/>
          <w:szCs w:val="18"/>
        </w:rPr>
      </w:pPr>
      <w:r>
        <w:rPr>
          <w:rFonts w:ascii="Arial" w:hAnsi="Arial" w:cs="Arial"/>
          <w:b/>
          <w:bCs/>
          <w:color w:val="8A082A"/>
          <w:sz w:val="18"/>
          <w:szCs w:val="18"/>
        </w:rPr>
        <w:t>V PRELAZNE I ZAVRŠNE ODREDBE</w:t>
      </w:r>
    </w:p>
    <w:p w:rsidR="00821E74" w:rsidRDefault="00821E74" w:rsidP="00821E74">
      <w:pPr>
        <w:rPr>
          <w:rStyle w:val="expand"/>
          <w:color w:val="000000"/>
        </w:rPr>
      </w:pPr>
    </w:p>
    <w:p w:rsidR="00821E74" w:rsidRDefault="00821E74" w:rsidP="00821E74">
      <w:pPr>
        <w:jc w:val="center"/>
      </w:pPr>
      <w:bookmarkStart w:id="115" w:name="clan54"/>
      <w:bookmarkEnd w:id="115"/>
      <w:r>
        <w:rPr>
          <w:rFonts w:ascii="Arial" w:hAnsi="Arial" w:cs="Arial"/>
          <w:b/>
          <w:bCs/>
          <w:color w:val="000000"/>
          <w:sz w:val="18"/>
          <w:szCs w:val="18"/>
        </w:rPr>
        <w:t>Član 54</w:t>
      </w:r>
      <w:r>
        <w:rPr>
          <w:rFonts w:ascii="Arial" w:hAnsi="Arial" w:cs="Arial"/>
          <w:noProof/>
          <w:color w:val="000000"/>
          <w:sz w:val="18"/>
          <w:szCs w:val="18"/>
        </w:rPr>
        <w:drawing>
          <wp:inline distT="0" distB="0" distL="0" distR="0">
            <wp:extent cx="85725" cy="76200"/>
            <wp:effectExtent l="0" t="0" r="0" b="0"/>
            <wp:docPr id="64" name="Picture 13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1" name="Picture 13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116" w:name="1067"/>
      <w:bookmarkEnd w:id="116"/>
      <w:r>
        <w:rPr>
          <w:rStyle w:val="expand"/>
          <w:rFonts w:ascii="Arial" w:hAnsi="Arial" w:cs="Arial"/>
          <w:color w:val="000000"/>
          <w:sz w:val="18"/>
          <w:szCs w:val="18"/>
        </w:rPr>
        <w:t>     Poreski obveznici koji su stekli pravo na korišćenje poreskih olakšica i oslobođenja po odredbama Zakona o porezu na dohodak građana ("Službeni list RCG", br. 30/93, 3/94, 13/94, 42/94, 13/96 i 45/98) nastaviće sa njihovim korišćenjem do njihovog isteka.</w:t>
      </w:r>
      <w:r>
        <w:rPr>
          <w:rFonts w:ascii="Arial" w:hAnsi="Arial" w:cs="Arial"/>
          <w:color w:val="000000"/>
          <w:sz w:val="18"/>
          <w:szCs w:val="18"/>
        </w:rPr>
        <w:br/>
      </w:r>
    </w:p>
    <w:p w:rsidR="00821E74" w:rsidRDefault="00821E74" w:rsidP="00821E74">
      <w:pPr>
        <w:jc w:val="center"/>
      </w:pPr>
      <w:bookmarkStart w:id="117" w:name="clan55"/>
      <w:bookmarkEnd w:id="117"/>
      <w:r>
        <w:rPr>
          <w:rFonts w:ascii="Arial" w:hAnsi="Arial" w:cs="Arial"/>
          <w:b/>
          <w:bCs/>
          <w:color w:val="000000"/>
          <w:sz w:val="18"/>
          <w:szCs w:val="18"/>
        </w:rPr>
        <w:t>Član 55</w:t>
      </w:r>
      <w:r>
        <w:rPr>
          <w:rFonts w:ascii="Arial" w:hAnsi="Arial" w:cs="Arial"/>
          <w:noProof/>
          <w:color w:val="000000"/>
          <w:sz w:val="18"/>
          <w:szCs w:val="18"/>
        </w:rPr>
        <w:drawing>
          <wp:inline distT="0" distB="0" distL="0" distR="0">
            <wp:extent cx="85725" cy="76200"/>
            <wp:effectExtent l="0" t="0" r="0" b="0"/>
            <wp:docPr id="30" name="Picture 13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9" name="Picture 13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118" w:name="1068"/>
      <w:bookmarkEnd w:id="118"/>
      <w:r>
        <w:rPr>
          <w:rStyle w:val="expand"/>
          <w:rFonts w:ascii="Arial" w:hAnsi="Arial" w:cs="Arial"/>
          <w:color w:val="000000"/>
          <w:sz w:val="18"/>
          <w:szCs w:val="18"/>
        </w:rPr>
        <w:t xml:space="preserve">     Primanja po osnovu naknade zbog nezaposlenosti, naknade po osnovu otpremnine kod odlaska u penziju, odnosno kod otpuštanja sa posla, do najnižeg iznosa utvrđenog Opštim kolektivnim ugovorom, odnosno propisom </w:t>
      </w:r>
      <w:r>
        <w:rPr>
          <w:rStyle w:val="expand"/>
          <w:rFonts w:ascii="Arial" w:hAnsi="Arial" w:cs="Arial"/>
          <w:color w:val="000000"/>
          <w:sz w:val="18"/>
          <w:szCs w:val="18"/>
        </w:rPr>
        <w:lastRenderedPageBreak/>
        <w:t>Vlade, ne oporezuju se do 1. januara 2005. godine.</w:t>
      </w:r>
      <w:r>
        <w:rPr>
          <w:rFonts w:ascii="Arial" w:hAnsi="Arial" w:cs="Arial"/>
          <w:color w:val="000000"/>
          <w:sz w:val="18"/>
          <w:szCs w:val="18"/>
        </w:rPr>
        <w:br/>
      </w:r>
    </w:p>
    <w:p w:rsidR="00821E74" w:rsidRDefault="00821E74" w:rsidP="00821E74">
      <w:pPr>
        <w:jc w:val="center"/>
      </w:pPr>
      <w:bookmarkStart w:id="119" w:name="clan56"/>
      <w:bookmarkEnd w:id="119"/>
      <w:r>
        <w:rPr>
          <w:rFonts w:ascii="Arial" w:hAnsi="Arial" w:cs="Arial"/>
          <w:b/>
          <w:bCs/>
          <w:color w:val="000000"/>
          <w:sz w:val="18"/>
          <w:szCs w:val="18"/>
        </w:rPr>
        <w:t>Član 56</w:t>
      </w:r>
      <w:r>
        <w:rPr>
          <w:rFonts w:ascii="Arial" w:hAnsi="Arial" w:cs="Arial"/>
          <w:noProof/>
          <w:color w:val="000000"/>
          <w:sz w:val="18"/>
          <w:szCs w:val="18"/>
        </w:rPr>
        <w:drawing>
          <wp:inline distT="0" distB="0" distL="0" distR="0">
            <wp:extent cx="85725" cy="76200"/>
            <wp:effectExtent l="0" t="0" r="0" b="0"/>
            <wp:docPr id="28" name="Picture 13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7" name="Picture 13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120" w:name="1069"/>
      <w:bookmarkEnd w:id="120"/>
      <w:r>
        <w:rPr>
          <w:rStyle w:val="expand"/>
          <w:rFonts w:ascii="Arial" w:hAnsi="Arial" w:cs="Arial"/>
          <w:color w:val="000000"/>
          <w:sz w:val="18"/>
          <w:szCs w:val="18"/>
        </w:rPr>
        <w:t>     Olakšica za izdržavana lica iz člana</w:t>
      </w:r>
      <w:r>
        <w:rPr>
          <w:rStyle w:val="apple-converted-space"/>
          <w:rFonts w:ascii="Arial" w:hAnsi="Arial" w:cs="Arial"/>
          <w:color w:val="000000"/>
          <w:sz w:val="18"/>
          <w:szCs w:val="18"/>
        </w:rPr>
        <w:t> </w:t>
      </w:r>
      <w:hyperlink r:id="rId30" w:anchor="clan9" w:history="1">
        <w:r>
          <w:rPr>
            <w:rStyle w:val="Hyperlink"/>
            <w:rFonts w:ascii="Arial" w:hAnsi="Arial" w:cs="Arial"/>
            <w:color w:val="8A082A"/>
            <w:sz w:val="18"/>
            <w:szCs w:val="18"/>
          </w:rPr>
          <w:t>9</w:t>
        </w:r>
      </w:hyperlink>
      <w:r>
        <w:rPr>
          <w:rStyle w:val="apple-converted-space"/>
          <w:rFonts w:ascii="Arial" w:hAnsi="Arial" w:cs="Arial"/>
          <w:color w:val="000000"/>
          <w:sz w:val="18"/>
          <w:szCs w:val="18"/>
        </w:rPr>
        <w:t> </w:t>
      </w:r>
      <w:r>
        <w:rPr>
          <w:rStyle w:val="expand"/>
          <w:rFonts w:ascii="Arial" w:hAnsi="Arial" w:cs="Arial"/>
          <w:color w:val="000000"/>
          <w:sz w:val="18"/>
          <w:szCs w:val="18"/>
        </w:rPr>
        <w:t>ovog zakona primjenjuje se od 1. januara 2007. godine.</w:t>
      </w:r>
      <w:r>
        <w:rPr>
          <w:rFonts w:ascii="Arial" w:hAnsi="Arial" w:cs="Arial"/>
          <w:color w:val="000000"/>
          <w:sz w:val="18"/>
          <w:szCs w:val="18"/>
        </w:rPr>
        <w:br/>
      </w:r>
    </w:p>
    <w:p w:rsidR="00821E74" w:rsidRDefault="00821E74" w:rsidP="00821E74">
      <w:pPr>
        <w:jc w:val="center"/>
      </w:pPr>
      <w:bookmarkStart w:id="121" w:name="clan57"/>
      <w:bookmarkEnd w:id="121"/>
      <w:r>
        <w:rPr>
          <w:rFonts w:ascii="Arial" w:hAnsi="Arial" w:cs="Arial"/>
          <w:b/>
          <w:bCs/>
          <w:color w:val="000000"/>
          <w:sz w:val="18"/>
          <w:szCs w:val="18"/>
        </w:rPr>
        <w:t>Član 57</w:t>
      </w:r>
      <w:r>
        <w:rPr>
          <w:rFonts w:ascii="Arial" w:hAnsi="Arial" w:cs="Arial"/>
          <w:noProof/>
          <w:color w:val="000000"/>
          <w:sz w:val="18"/>
          <w:szCs w:val="18"/>
        </w:rPr>
        <w:drawing>
          <wp:inline distT="0" distB="0" distL="0" distR="0">
            <wp:extent cx="85725" cy="76200"/>
            <wp:effectExtent l="0" t="0" r="0" b="0"/>
            <wp:docPr id="26" name="Picture 13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5" name="Picture 14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122" w:name="1070"/>
      <w:bookmarkEnd w:id="122"/>
      <w:r>
        <w:rPr>
          <w:rStyle w:val="expand"/>
          <w:rFonts w:ascii="Arial" w:hAnsi="Arial" w:cs="Arial"/>
          <w:color w:val="000000"/>
          <w:sz w:val="18"/>
          <w:szCs w:val="18"/>
        </w:rPr>
        <w:t>     Izuzetno od člana 40 stava 1 ovog zakona, nabavnu cijenu nepokretnosti koje je obveznik stekao prije 1. januara 2003. godine čini vrijednost te nepokretnosti, a koja se koristi kao poreska osnovica za plaćanje poreza na nepokretnosti utvrđena na dan 1. januara 2003. godine.</w:t>
      </w:r>
      <w:r>
        <w:rPr>
          <w:rFonts w:ascii="Arial" w:hAnsi="Arial" w:cs="Arial"/>
          <w:color w:val="000000"/>
          <w:sz w:val="18"/>
          <w:szCs w:val="18"/>
        </w:rPr>
        <w:br/>
      </w:r>
    </w:p>
    <w:p w:rsidR="00821E74" w:rsidRDefault="00821E74" w:rsidP="00821E74">
      <w:pPr>
        <w:jc w:val="center"/>
      </w:pPr>
      <w:bookmarkStart w:id="123" w:name="clan58"/>
      <w:r>
        <w:rPr>
          <w:rFonts w:ascii="Arial" w:hAnsi="Arial" w:cs="Arial"/>
          <w:b/>
          <w:bCs/>
          <w:color w:val="000000"/>
          <w:sz w:val="18"/>
          <w:szCs w:val="18"/>
        </w:rPr>
        <w:t>Član 58</w:t>
      </w:r>
      <w:r>
        <w:rPr>
          <w:rFonts w:ascii="Arial" w:hAnsi="Arial" w:cs="Arial"/>
          <w:noProof/>
          <w:color w:val="000000"/>
          <w:sz w:val="18"/>
          <w:szCs w:val="18"/>
        </w:rPr>
        <w:drawing>
          <wp:inline distT="0" distB="0" distL="0" distR="0">
            <wp:extent cx="85725" cy="76200"/>
            <wp:effectExtent l="0" t="0" r="0" b="0"/>
            <wp:docPr id="24" name="Picture 14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3" name="Picture 14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124" w:name="1071"/>
      <w:bookmarkEnd w:id="124"/>
      <w:r>
        <w:rPr>
          <w:rStyle w:val="expand"/>
          <w:rFonts w:ascii="Arial" w:hAnsi="Arial" w:cs="Arial"/>
          <w:color w:val="000000"/>
          <w:sz w:val="18"/>
          <w:szCs w:val="18"/>
        </w:rPr>
        <w:t>     Porez na kapitalne dobitke od hartija od vrijednosti ne plaća se do 1. januara 2005. godine.</w:t>
      </w:r>
      <w:r>
        <w:rPr>
          <w:rFonts w:ascii="Arial" w:hAnsi="Arial" w:cs="Arial"/>
          <w:color w:val="000000"/>
          <w:sz w:val="18"/>
          <w:szCs w:val="18"/>
        </w:rPr>
        <w:br/>
      </w:r>
    </w:p>
    <w:bookmarkEnd w:id="123"/>
    <w:p w:rsidR="00821E74" w:rsidRDefault="00821E74" w:rsidP="00821E74">
      <w:pPr>
        <w:jc w:val="center"/>
      </w:pPr>
      <w:r>
        <w:rPr>
          <w:rFonts w:ascii="Arial" w:hAnsi="Arial" w:cs="Arial"/>
          <w:b/>
          <w:bCs/>
          <w:color w:val="000000"/>
          <w:sz w:val="18"/>
          <w:szCs w:val="18"/>
        </w:rPr>
        <w:t>Član 58a</w:t>
      </w:r>
      <w:r>
        <w:rPr>
          <w:rFonts w:ascii="Arial" w:hAnsi="Arial" w:cs="Arial"/>
          <w:noProof/>
          <w:color w:val="000000"/>
          <w:sz w:val="18"/>
          <w:szCs w:val="18"/>
        </w:rPr>
        <w:drawing>
          <wp:inline distT="0" distB="0" distL="0" distR="0">
            <wp:extent cx="85725" cy="76200"/>
            <wp:effectExtent l="0" t="0" r="0" b="0"/>
            <wp:docPr id="22" name="Picture 14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21" name="Picture 14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125" w:name="1072"/>
      <w:bookmarkEnd w:id="125"/>
      <w:r>
        <w:rPr>
          <w:rStyle w:val="expand"/>
          <w:rFonts w:ascii="Arial" w:hAnsi="Arial" w:cs="Arial"/>
          <w:color w:val="000000"/>
          <w:sz w:val="18"/>
          <w:szCs w:val="18"/>
        </w:rPr>
        <w:t>     Porez na kapitalne dobitke plaća se od 1. januara 2011. godine.</w:t>
      </w:r>
      <w:r>
        <w:rPr>
          <w:rFonts w:ascii="Arial" w:hAnsi="Arial" w:cs="Arial"/>
          <w:color w:val="000000"/>
          <w:sz w:val="18"/>
          <w:szCs w:val="18"/>
        </w:rPr>
        <w:br/>
      </w:r>
    </w:p>
    <w:p w:rsidR="00821E74" w:rsidRDefault="00821E74" w:rsidP="00821E74">
      <w:pPr>
        <w:jc w:val="center"/>
      </w:pPr>
      <w:bookmarkStart w:id="126" w:name="clan59"/>
      <w:bookmarkEnd w:id="126"/>
      <w:r>
        <w:rPr>
          <w:rFonts w:ascii="Arial" w:hAnsi="Arial" w:cs="Arial"/>
          <w:b/>
          <w:bCs/>
          <w:color w:val="000000"/>
          <w:sz w:val="18"/>
          <w:szCs w:val="18"/>
        </w:rPr>
        <w:t>Član 59</w:t>
      </w:r>
      <w:r>
        <w:rPr>
          <w:rFonts w:ascii="Arial" w:hAnsi="Arial" w:cs="Arial"/>
          <w:noProof/>
          <w:color w:val="000000"/>
          <w:sz w:val="18"/>
          <w:szCs w:val="18"/>
        </w:rPr>
        <w:drawing>
          <wp:inline distT="0" distB="0" distL="0" distR="0">
            <wp:extent cx="85725" cy="76200"/>
            <wp:effectExtent l="0" t="0" r="0" b="0"/>
            <wp:docPr id="20" name="Picture 14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9" name="Picture 14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127" w:name="1073"/>
      <w:bookmarkEnd w:id="127"/>
      <w:r>
        <w:rPr>
          <w:rStyle w:val="expand"/>
          <w:rFonts w:ascii="Arial" w:hAnsi="Arial" w:cs="Arial"/>
          <w:color w:val="000000"/>
          <w:sz w:val="18"/>
          <w:szCs w:val="18"/>
        </w:rPr>
        <w:t>     Oporezivanje prihoda od poljoprivrede i šumarstva i prihoda od samostalne djelatnosti, prema paušalno određenom neto prihodu (paušalci) za 2002. godinu, vršiće se prema Zakonu o porezu na dohodak građana ("Službeni list RCG" br. 30/93, 3/94, 13/94, 42/94, 13/96 i 45/98).</w:t>
      </w:r>
      <w:r>
        <w:rPr>
          <w:rFonts w:ascii="Arial" w:hAnsi="Arial" w:cs="Arial"/>
          <w:color w:val="000000"/>
          <w:sz w:val="18"/>
          <w:szCs w:val="18"/>
        </w:rPr>
        <w:br/>
      </w:r>
    </w:p>
    <w:p w:rsidR="00821E74" w:rsidRDefault="00821E74" w:rsidP="00821E74">
      <w:pPr>
        <w:jc w:val="center"/>
      </w:pPr>
      <w:bookmarkStart w:id="128" w:name="clan60"/>
      <w:r>
        <w:rPr>
          <w:rFonts w:ascii="Arial" w:hAnsi="Arial" w:cs="Arial"/>
          <w:b/>
          <w:bCs/>
          <w:color w:val="000000"/>
          <w:sz w:val="18"/>
          <w:szCs w:val="18"/>
        </w:rPr>
        <w:t>Član 60</w:t>
      </w:r>
      <w:r>
        <w:rPr>
          <w:rFonts w:ascii="Arial" w:hAnsi="Arial" w:cs="Arial"/>
          <w:noProof/>
          <w:color w:val="000000"/>
          <w:sz w:val="18"/>
          <w:szCs w:val="18"/>
        </w:rPr>
        <w:drawing>
          <wp:inline distT="0" distB="0" distL="0" distR="0">
            <wp:extent cx="85725" cy="76200"/>
            <wp:effectExtent l="0" t="0" r="0" b="0"/>
            <wp:docPr id="18" name="Picture 14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7" name="Picture 14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129" w:name="1074"/>
      <w:bookmarkEnd w:id="129"/>
      <w:r>
        <w:rPr>
          <w:rStyle w:val="expand"/>
          <w:rFonts w:ascii="Arial" w:hAnsi="Arial" w:cs="Arial"/>
          <w:color w:val="000000"/>
          <w:sz w:val="18"/>
          <w:szCs w:val="18"/>
        </w:rPr>
        <w:t>     Izuzetno od člana 14 ovog zakona, do 2003. godine, na lična primanja ostvarena po osnovu naknade za ishranu u toku rada, zimnicu i regres za korišćenje godišnjeg odmora, koje se isplaćuju zaposlenim čije se plate obezbjeđuju iz budžeta Republike, ne oporezuju se.</w:t>
      </w:r>
      <w:r>
        <w:rPr>
          <w:rFonts w:ascii="Arial" w:hAnsi="Arial" w:cs="Arial"/>
          <w:color w:val="000000"/>
          <w:sz w:val="18"/>
          <w:szCs w:val="18"/>
        </w:rPr>
        <w:br/>
      </w:r>
    </w:p>
    <w:p w:rsidR="00821E74" w:rsidRDefault="00821E74" w:rsidP="00821E74">
      <w:pPr>
        <w:jc w:val="center"/>
      </w:pPr>
      <w:r>
        <w:rPr>
          <w:rFonts w:ascii="Arial" w:hAnsi="Arial" w:cs="Arial"/>
          <w:b/>
          <w:bCs/>
          <w:color w:val="000000"/>
          <w:sz w:val="18"/>
          <w:szCs w:val="18"/>
        </w:rPr>
        <w:t>Član 60a</w:t>
      </w:r>
      <w:r>
        <w:rPr>
          <w:rFonts w:ascii="Arial" w:hAnsi="Arial" w:cs="Arial"/>
          <w:noProof/>
          <w:color w:val="000000"/>
          <w:sz w:val="18"/>
          <w:szCs w:val="18"/>
        </w:rPr>
        <w:drawing>
          <wp:inline distT="0" distB="0" distL="0" distR="0">
            <wp:extent cx="85725" cy="76200"/>
            <wp:effectExtent l="0" t="0" r="0" b="0"/>
            <wp:docPr id="16" name="Picture 14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5" name="Picture 15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130" w:name="1075"/>
      <w:bookmarkEnd w:id="130"/>
      <w:r>
        <w:rPr>
          <w:rStyle w:val="expand"/>
          <w:rFonts w:ascii="Arial" w:hAnsi="Arial" w:cs="Arial"/>
          <w:color w:val="000000"/>
          <w:sz w:val="18"/>
          <w:szCs w:val="18"/>
        </w:rPr>
        <w:t>     Poreski obveznici koji su ostvarili pravo na poresko oslobodjenje za obavljanje proizvodne djelatnosti u nedovoljno razvijenim opštinama do dana stupanja na snagu ovog zakona nastaviće sa njegovim korišćenjem u skladu sa ovim zakonom.</w:t>
      </w:r>
      <w:r>
        <w:rPr>
          <w:rFonts w:ascii="Arial" w:hAnsi="Arial" w:cs="Arial"/>
          <w:color w:val="000000"/>
          <w:sz w:val="18"/>
          <w:szCs w:val="18"/>
        </w:rPr>
        <w:br/>
      </w:r>
    </w:p>
    <w:p w:rsidR="00821E74" w:rsidRDefault="00821E74" w:rsidP="00821E74">
      <w:pPr>
        <w:jc w:val="center"/>
      </w:pPr>
      <w:r>
        <w:rPr>
          <w:rFonts w:ascii="Arial" w:hAnsi="Arial" w:cs="Arial"/>
          <w:b/>
          <w:bCs/>
          <w:color w:val="000000"/>
          <w:sz w:val="18"/>
          <w:szCs w:val="18"/>
        </w:rPr>
        <w:t>Član 60b</w:t>
      </w:r>
      <w:r>
        <w:rPr>
          <w:rFonts w:ascii="Arial" w:hAnsi="Arial" w:cs="Arial"/>
          <w:noProof/>
          <w:color w:val="000000"/>
          <w:sz w:val="18"/>
          <w:szCs w:val="18"/>
        </w:rPr>
        <w:drawing>
          <wp:inline distT="0" distB="0" distL="0" distR="0">
            <wp:extent cx="85725" cy="76200"/>
            <wp:effectExtent l="0" t="0" r="0" b="0"/>
            <wp:docPr id="14" name="Picture 15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3" name="Picture 15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131" w:name="1076"/>
      <w:bookmarkEnd w:id="131"/>
      <w:r>
        <w:rPr>
          <w:rStyle w:val="expand"/>
          <w:rFonts w:ascii="Arial" w:hAnsi="Arial" w:cs="Arial"/>
          <w:color w:val="000000"/>
          <w:sz w:val="18"/>
          <w:szCs w:val="18"/>
        </w:rPr>
        <w:t>     Odredba člana 43 stav 4 tačka 5 ovog zakona primjenjuje se na lična primanja koja rezident ostvaruje u periodu od 8. februara 2013. godine do 31. decembra 2014. godine.</w:t>
      </w:r>
      <w:r>
        <w:rPr>
          <w:rFonts w:ascii="Arial" w:hAnsi="Arial" w:cs="Arial"/>
          <w:color w:val="000000"/>
          <w:sz w:val="18"/>
          <w:szCs w:val="18"/>
        </w:rPr>
        <w:br/>
      </w:r>
    </w:p>
    <w:p w:rsidR="00821E74" w:rsidRDefault="00821E74" w:rsidP="00821E74">
      <w:pPr>
        <w:jc w:val="center"/>
      </w:pPr>
      <w:r>
        <w:rPr>
          <w:rFonts w:ascii="Arial" w:hAnsi="Arial" w:cs="Arial"/>
          <w:b/>
          <w:bCs/>
          <w:color w:val="000000"/>
          <w:sz w:val="18"/>
          <w:szCs w:val="18"/>
        </w:rPr>
        <w:t>Član 60c</w:t>
      </w:r>
      <w:r>
        <w:rPr>
          <w:rFonts w:ascii="Arial" w:hAnsi="Arial" w:cs="Arial"/>
          <w:noProof/>
          <w:color w:val="000000"/>
          <w:sz w:val="18"/>
          <w:szCs w:val="18"/>
        </w:rPr>
        <w:drawing>
          <wp:inline distT="0" distB="0" distL="0" distR="0">
            <wp:extent cx="85725" cy="76200"/>
            <wp:effectExtent l="0" t="0" r="0" b="0"/>
            <wp:docPr id="12" name="Picture 153"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11" name="Picture 154"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132" w:name="1077"/>
      <w:bookmarkEnd w:id="132"/>
      <w:r>
        <w:rPr>
          <w:rStyle w:val="expand"/>
          <w:rFonts w:ascii="Arial" w:hAnsi="Arial" w:cs="Arial"/>
          <w:color w:val="000000"/>
          <w:sz w:val="18"/>
          <w:szCs w:val="18"/>
        </w:rPr>
        <w:lastRenderedPageBreak/>
        <w:t>     Odredbe člana 10 stav 2 i člana 46 stav 5 ovog zakona primjenjivaće se do 31. decembra 2014. godine.</w:t>
      </w:r>
      <w:r>
        <w:rPr>
          <w:rFonts w:ascii="Arial" w:hAnsi="Arial" w:cs="Arial"/>
          <w:color w:val="000000"/>
          <w:sz w:val="18"/>
          <w:szCs w:val="18"/>
        </w:rPr>
        <w:br/>
      </w:r>
    </w:p>
    <w:p w:rsidR="00821E74" w:rsidRDefault="00821E74" w:rsidP="00821E74">
      <w:pPr>
        <w:jc w:val="center"/>
      </w:pPr>
      <w:r>
        <w:rPr>
          <w:rFonts w:ascii="Arial" w:hAnsi="Arial" w:cs="Arial"/>
          <w:b/>
          <w:bCs/>
          <w:color w:val="000000"/>
          <w:sz w:val="18"/>
          <w:szCs w:val="18"/>
        </w:rPr>
        <w:t>Član 60d</w:t>
      </w:r>
      <w:r>
        <w:rPr>
          <w:rFonts w:ascii="Arial" w:hAnsi="Arial" w:cs="Arial"/>
          <w:noProof/>
          <w:color w:val="000000"/>
          <w:sz w:val="18"/>
          <w:szCs w:val="18"/>
        </w:rPr>
        <w:drawing>
          <wp:inline distT="0" distB="0" distL="0" distR="0">
            <wp:extent cx="85725" cy="76200"/>
            <wp:effectExtent l="0" t="0" r="0" b="0"/>
            <wp:docPr id="10" name="Picture 155"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9" name="Picture 156"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133" w:name="1078"/>
      <w:bookmarkEnd w:id="133"/>
      <w:r>
        <w:rPr>
          <w:rStyle w:val="expand"/>
          <w:rFonts w:ascii="Arial" w:hAnsi="Arial" w:cs="Arial"/>
          <w:color w:val="000000"/>
          <w:sz w:val="18"/>
          <w:szCs w:val="18"/>
        </w:rPr>
        <w:t>     Poreski obveznik koji je tokom 2013. godine plaćao porez u paušalnom iznosu i koji obavlja djelatnost za koju se, u skladu sa članom 49 stav 8 ovog zakona, ne priznaje pravo plaćanja poreza u godišnjem paušalnom iznosu, dužan je da do 15. januara 2014. godine, nadležnom poreskom organu podnese procjenu ostvarenja prihoda za 2014. godinu, radi obračuna i plaćanja mjesečnih akontacija poreza na prihode od samostalne djelatnosti za tu godinu.</w:t>
      </w:r>
      <w:r>
        <w:rPr>
          <w:rFonts w:ascii="Arial" w:hAnsi="Arial" w:cs="Arial"/>
          <w:color w:val="000000"/>
          <w:sz w:val="18"/>
          <w:szCs w:val="18"/>
        </w:rPr>
        <w:br/>
      </w:r>
    </w:p>
    <w:bookmarkEnd w:id="128"/>
    <w:p w:rsidR="00821E74" w:rsidRDefault="00821E74" w:rsidP="00821E74">
      <w:pPr>
        <w:jc w:val="center"/>
      </w:pPr>
      <w:r>
        <w:rPr>
          <w:rFonts w:ascii="Arial" w:hAnsi="Arial" w:cs="Arial"/>
          <w:b/>
          <w:bCs/>
          <w:color w:val="000000"/>
          <w:sz w:val="18"/>
          <w:szCs w:val="18"/>
        </w:rPr>
        <w:t>Član 60e</w:t>
      </w:r>
      <w:r>
        <w:rPr>
          <w:rFonts w:ascii="Arial" w:hAnsi="Arial" w:cs="Arial"/>
          <w:noProof/>
          <w:color w:val="000000"/>
          <w:sz w:val="18"/>
          <w:szCs w:val="18"/>
        </w:rPr>
        <w:drawing>
          <wp:inline distT="0" distB="0" distL="0" distR="0">
            <wp:extent cx="85725" cy="76200"/>
            <wp:effectExtent l="0" t="0" r="0" b="0"/>
            <wp:docPr id="8" name="Picture 157"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7" name="Picture 158"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134" w:name="1079"/>
      <w:bookmarkEnd w:id="134"/>
      <w:r>
        <w:rPr>
          <w:rStyle w:val="expand"/>
          <w:rFonts w:ascii="Arial" w:hAnsi="Arial" w:cs="Arial"/>
          <w:color w:val="000000"/>
          <w:sz w:val="18"/>
          <w:szCs w:val="18"/>
        </w:rPr>
        <w:t>     Danom stupanja na snagu ovog zakona prestaje da važi član 136 Zakona o izmjenama i dopunama zakona kojima su propisane novčane kazne za prekršaje ("Službeni list CG" broj 40/11).</w:t>
      </w:r>
      <w:r>
        <w:rPr>
          <w:rFonts w:ascii="Arial" w:hAnsi="Arial" w:cs="Arial"/>
          <w:color w:val="000000"/>
          <w:sz w:val="18"/>
          <w:szCs w:val="18"/>
        </w:rPr>
        <w:br/>
      </w:r>
    </w:p>
    <w:p w:rsidR="00821E74" w:rsidRDefault="00821E74" w:rsidP="00821E74">
      <w:pPr>
        <w:jc w:val="center"/>
      </w:pPr>
      <w:bookmarkStart w:id="135" w:name="clan61"/>
      <w:bookmarkEnd w:id="135"/>
      <w:r>
        <w:rPr>
          <w:rFonts w:ascii="Arial" w:hAnsi="Arial" w:cs="Arial"/>
          <w:b/>
          <w:bCs/>
          <w:color w:val="000000"/>
          <w:sz w:val="18"/>
          <w:szCs w:val="18"/>
        </w:rPr>
        <w:t>Član 61</w:t>
      </w:r>
      <w:r>
        <w:rPr>
          <w:rFonts w:ascii="Arial" w:hAnsi="Arial" w:cs="Arial"/>
          <w:noProof/>
          <w:color w:val="000000"/>
          <w:sz w:val="18"/>
          <w:szCs w:val="18"/>
        </w:rPr>
        <w:drawing>
          <wp:inline distT="0" distB="0" distL="0" distR="0">
            <wp:extent cx="85725" cy="76200"/>
            <wp:effectExtent l="0" t="0" r="0" b="0"/>
            <wp:docPr id="6" name="Picture 159"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5" name="Picture 160"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821E74" w:rsidRDefault="00821E74" w:rsidP="00821E74">
      <w:pPr>
        <w:rPr>
          <w:rStyle w:val="expand"/>
        </w:rPr>
      </w:pPr>
      <w:bookmarkStart w:id="136" w:name="1080"/>
      <w:bookmarkEnd w:id="136"/>
      <w:r>
        <w:rPr>
          <w:rStyle w:val="expand"/>
          <w:rFonts w:ascii="Arial" w:hAnsi="Arial" w:cs="Arial"/>
          <w:color w:val="000000"/>
          <w:sz w:val="18"/>
          <w:szCs w:val="18"/>
        </w:rPr>
        <w:t>     Danom početka primjene ovog zakona prestaje da važi Zakon o porezu na dohodak građana ("Službeni list RCG" br. 30/93, 3/94, 13/94, 42/94, 13/96 i 45/98).</w:t>
      </w:r>
      <w:r>
        <w:rPr>
          <w:rFonts w:ascii="Arial" w:hAnsi="Arial" w:cs="Arial"/>
          <w:color w:val="000000"/>
          <w:sz w:val="18"/>
          <w:szCs w:val="18"/>
        </w:rPr>
        <w:br/>
      </w:r>
    </w:p>
    <w:p w:rsidR="00821E74" w:rsidRDefault="00821E74" w:rsidP="00821E74">
      <w:pPr>
        <w:jc w:val="center"/>
      </w:pPr>
      <w:bookmarkStart w:id="137" w:name="clan62"/>
      <w:bookmarkEnd w:id="137"/>
      <w:r>
        <w:rPr>
          <w:rFonts w:ascii="Arial" w:hAnsi="Arial" w:cs="Arial"/>
          <w:b/>
          <w:bCs/>
          <w:color w:val="000000"/>
          <w:sz w:val="18"/>
          <w:szCs w:val="18"/>
        </w:rPr>
        <w:t>Član 62</w:t>
      </w:r>
      <w:r>
        <w:rPr>
          <w:rFonts w:ascii="Arial" w:hAnsi="Arial" w:cs="Arial"/>
          <w:noProof/>
          <w:color w:val="000000"/>
          <w:sz w:val="18"/>
          <w:szCs w:val="18"/>
        </w:rPr>
        <w:drawing>
          <wp:inline distT="0" distB="0" distL="0" distR="0">
            <wp:extent cx="85725" cy="76200"/>
            <wp:effectExtent l="0" t="0" r="0" b="0"/>
            <wp:docPr id="4" name="Picture 161"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r>
        <w:rPr>
          <w:rFonts w:ascii="Arial" w:hAnsi="Arial" w:cs="Arial"/>
          <w:noProof/>
          <w:color w:val="000000"/>
          <w:sz w:val="18"/>
          <w:szCs w:val="18"/>
        </w:rPr>
        <w:drawing>
          <wp:inline distT="0" distB="0" distL="0" distR="0">
            <wp:extent cx="85725" cy="76200"/>
            <wp:effectExtent l="0" t="0" r="0" b="0"/>
            <wp:docPr id="3" name="Picture 162" descr="http://www.podaci.net/_novo/img/praz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podaci.net/_novo/img/prazno.gif"/>
                    <pic:cNvPicPr>
                      <a:picLocks noChangeAspect="1" noChangeArrowheads="1"/>
                    </pic:cNvPicPr>
                  </pic:nvPicPr>
                  <pic:blipFill>
                    <a:blip r:embed="rId4" cstate="print"/>
                    <a:srcRect/>
                    <a:stretch>
                      <a:fillRect/>
                    </a:stretch>
                  </pic:blipFill>
                  <pic:spPr bwMode="auto">
                    <a:xfrm>
                      <a:off x="0" y="0"/>
                      <a:ext cx="85725" cy="76200"/>
                    </a:xfrm>
                    <a:prstGeom prst="rect">
                      <a:avLst/>
                    </a:prstGeom>
                    <a:noFill/>
                    <a:ln w="9525">
                      <a:noFill/>
                      <a:miter lim="800000"/>
                      <a:headEnd/>
                      <a:tailEnd/>
                    </a:ln>
                  </pic:spPr>
                </pic:pic>
              </a:graphicData>
            </a:graphic>
          </wp:inline>
        </w:drawing>
      </w:r>
    </w:p>
    <w:p w:rsidR="00A819EB" w:rsidRPr="00821E74" w:rsidRDefault="00821E74" w:rsidP="00821E74">
      <w:bookmarkStart w:id="138" w:name="1081"/>
      <w:bookmarkEnd w:id="138"/>
      <w:r>
        <w:rPr>
          <w:rStyle w:val="expand"/>
          <w:rFonts w:ascii="Arial" w:hAnsi="Arial" w:cs="Arial"/>
          <w:color w:val="000000"/>
          <w:sz w:val="18"/>
          <w:szCs w:val="18"/>
        </w:rPr>
        <w:t>     Ovaj zakon stupa na snagu osmog dana od dana objavljivanja u "Službenom listu Republike Crne Gore", a primjenjivaće se od 1. jula 2002. godine.</w:t>
      </w:r>
      <w:r>
        <w:rPr>
          <w:rFonts w:ascii="Arial" w:hAnsi="Arial" w:cs="Arial"/>
          <w:color w:val="000000"/>
          <w:sz w:val="18"/>
          <w:szCs w:val="18"/>
        </w:rPr>
        <w:br/>
      </w:r>
    </w:p>
    <w:sectPr w:rsidR="00A819EB" w:rsidRPr="00821E74" w:rsidSect="00A819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C4C8C"/>
    <w:rsid w:val="00055574"/>
    <w:rsid w:val="000E2E5F"/>
    <w:rsid w:val="004850A6"/>
    <w:rsid w:val="00744C08"/>
    <w:rsid w:val="00821E74"/>
    <w:rsid w:val="009C4C8C"/>
    <w:rsid w:val="00A14E02"/>
    <w:rsid w:val="00A819EB"/>
    <w:rsid w:val="00BD56F3"/>
    <w:rsid w:val="00C04496"/>
    <w:rsid w:val="00DA79F2"/>
    <w:rsid w:val="00DF43CB"/>
    <w:rsid w:val="00E03B32"/>
    <w:rsid w:val="00F145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C4C8C"/>
    <w:rPr>
      <w:b/>
      <w:bCs/>
    </w:rPr>
  </w:style>
  <w:style w:type="character" w:styleId="Emphasis">
    <w:name w:val="Emphasis"/>
    <w:basedOn w:val="DefaultParagraphFont"/>
    <w:uiPriority w:val="20"/>
    <w:qFormat/>
    <w:rsid w:val="009C4C8C"/>
    <w:rPr>
      <w:i/>
      <w:iCs/>
    </w:rPr>
  </w:style>
  <w:style w:type="character" w:customStyle="1" w:styleId="expand">
    <w:name w:val="expand"/>
    <w:basedOn w:val="DefaultParagraphFont"/>
    <w:rsid w:val="004850A6"/>
  </w:style>
  <w:style w:type="character" w:customStyle="1" w:styleId="apple-converted-space">
    <w:name w:val="apple-converted-space"/>
    <w:basedOn w:val="DefaultParagraphFont"/>
    <w:rsid w:val="004850A6"/>
  </w:style>
  <w:style w:type="character" w:styleId="Hyperlink">
    <w:name w:val="Hyperlink"/>
    <w:basedOn w:val="DefaultParagraphFont"/>
    <w:uiPriority w:val="99"/>
    <w:semiHidden/>
    <w:unhideWhenUsed/>
    <w:rsid w:val="004850A6"/>
    <w:rPr>
      <w:color w:val="0000FF"/>
      <w:u w:val="single"/>
    </w:rPr>
  </w:style>
  <w:style w:type="paragraph" w:styleId="BalloonText">
    <w:name w:val="Balloon Text"/>
    <w:basedOn w:val="Normal"/>
    <w:link w:val="BalloonTextChar"/>
    <w:uiPriority w:val="99"/>
    <w:semiHidden/>
    <w:unhideWhenUsed/>
    <w:rsid w:val="00485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0A6"/>
    <w:rPr>
      <w:rFonts w:ascii="Tahoma" w:hAnsi="Tahoma" w:cs="Tahoma"/>
      <w:sz w:val="16"/>
      <w:szCs w:val="16"/>
    </w:rPr>
  </w:style>
  <w:style w:type="character" w:styleId="FollowedHyperlink">
    <w:name w:val="FollowedHyperlink"/>
    <w:basedOn w:val="DefaultParagraphFont"/>
    <w:uiPriority w:val="99"/>
    <w:semiHidden/>
    <w:unhideWhenUsed/>
    <w:rsid w:val="00BD56F3"/>
    <w:rPr>
      <w:color w:val="800080"/>
      <w:u w:val="single"/>
    </w:rPr>
  </w:style>
</w:styles>
</file>

<file path=word/webSettings.xml><?xml version="1.0" encoding="utf-8"?>
<w:webSettings xmlns:r="http://schemas.openxmlformats.org/officeDocument/2006/relationships" xmlns:w="http://schemas.openxmlformats.org/wordprocessingml/2006/main">
  <w:divs>
    <w:div w:id="305747374">
      <w:bodyDiv w:val="1"/>
      <w:marLeft w:val="0"/>
      <w:marRight w:val="0"/>
      <w:marTop w:val="0"/>
      <w:marBottom w:val="0"/>
      <w:divBdr>
        <w:top w:val="none" w:sz="0" w:space="0" w:color="auto"/>
        <w:left w:val="none" w:sz="0" w:space="0" w:color="auto"/>
        <w:bottom w:val="none" w:sz="0" w:space="0" w:color="auto"/>
        <w:right w:val="none" w:sz="0" w:space="0" w:color="auto"/>
      </w:divBdr>
      <w:divsChild>
        <w:div w:id="786630879">
          <w:marLeft w:val="0"/>
          <w:marRight w:val="0"/>
          <w:marTop w:val="0"/>
          <w:marBottom w:val="0"/>
          <w:divBdr>
            <w:top w:val="none" w:sz="0" w:space="0" w:color="auto"/>
            <w:left w:val="none" w:sz="0" w:space="0" w:color="auto"/>
            <w:bottom w:val="none" w:sz="0" w:space="0" w:color="auto"/>
            <w:right w:val="none" w:sz="0" w:space="0" w:color="auto"/>
          </w:divBdr>
        </w:div>
        <w:div w:id="1660310451">
          <w:marLeft w:val="0"/>
          <w:marRight w:val="0"/>
          <w:marTop w:val="0"/>
          <w:marBottom w:val="0"/>
          <w:divBdr>
            <w:top w:val="none" w:sz="0" w:space="0" w:color="auto"/>
            <w:left w:val="none" w:sz="0" w:space="0" w:color="auto"/>
            <w:bottom w:val="none" w:sz="0" w:space="0" w:color="auto"/>
            <w:right w:val="none" w:sz="0" w:space="0" w:color="auto"/>
          </w:divBdr>
        </w:div>
        <w:div w:id="243884543">
          <w:marLeft w:val="0"/>
          <w:marRight w:val="0"/>
          <w:marTop w:val="0"/>
          <w:marBottom w:val="0"/>
          <w:divBdr>
            <w:top w:val="none" w:sz="0" w:space="0" w:color="auto"/>
            <w:left w:val="none" w:sz="0" w:space="0" w:color="auto"/>
            <w:bottom w:val="none" w:sz="0" w:space="0" w:color="auto"/>
            <w:right w:val="none" w:sz="0" w:space="0" w:color="auto"/>
          </w:divBdr>
        </w:div>
        <w:div w:id="521479817">
          <w:marLeft w:val="0"/>
          <w:marRight w:val="0"/>
          <w:marTop w:val="0"/>
          <w:marBottom w:val="0"/>
          <w:divBdr>
            <w:top w:val="none" w:sz="0" w:space="0" w:color="auto"/>
            <w:left w:val="none" w:sz="0" w:space="0" w:color="auto"/>
            <w:bottom w:val="none" w:sz="0" w:space="0" w:color="auto"/>
            <w:right w:val="none" w:sz="0" w:space="0" w:color="auto"/>
          </w:divBdr>
        </w:div>
        <w:div w:id="1517842788">
          <w:marLeft w:val="0"/>
          <w:marRight w:val="0"/>
          <w:marTop w:val="0"/>
          <w:marBottom w:val="0"/>
          <w:divBdr>
            <w:top w:val="none" w:sz="0" w:space="0" w:color="auto"/>
            <w:left w:val="none" w:sz="0" w:space="0" w:color="auto"/>
            <w:bottom w:val="none" w:sz="0" w:space="0" w:color="auto"/>
            <w:right w:val="none" w:sz="0" w:space="0" w:color="auto"/>
          </w:divBdr>
        </w:div>
        <w:div w:id="642392887">
          <w:marLeft w:val="0"/>
          <w:marRight w:val="0"/>
          <w:marTop w:val="0"/>
          <w:marBottom w:val="0"/>
          <w:divBdr>
            <w:top w:val="none" w:sz="0" w:space="0" w:color="auto"/>
            <w:left w:val="none" w:sz="0" w:space="0" w:color="auto"/>
            <w:bottom w:val="none" w:sz="0" w:space="0" w:color="auto"/>
            <w:right w:val="none" w:sz="0" w:space="0" w:color="auto"/>
          </w:divBdr>
        </w:div>
        <w:div w:id="197398745">
          <w:marLeft w:val="0"/>
          <w:marRight w:val="0"/>
          <w:marTop w:val="0"/>
          <w:marBottom w:val="0"/>
          <w:divBdr>
            <w:top w:val="none" w:sz="0" w:space="0" w:color="auto"/>
            <w:left w:val="none" w:sz="0" w:space="0" w:color="auto"/>
            <w:bottom w:val="none" w:sz="0" w:space="0" w:color="auto"/>
            <w:right w:val="none" w:sz="0" w:space="0" w:color="auto"/>
          </w:divBdr>
        </w:div>
        <w:div w:id="1853375209">
          <w:marLeft w:val="0"/>
          <w:marRight w:val="0"/>
          <w:marTop w:val="0"/>
          <w:marBottom w:val="0"/>
          <w:divBdr>
            <w:top w:val="none" w:sz="0" w:space="0" w:color="auto"/>
            <w:left w:val="none" w:sz="0" w:space="0" w:color="auto"/>
            <w:bottom w:val="none" w:sz="0" w:space="0" w:color="auto"/>
            <w:right w:val="none" w:sz="0" w:space="0" w:color="auto"/>
          </w:divBdr>
        </w:div>
        <w:div w:id="224418857">
          <w:marLeft w:val="0"/>
          <w:marRight w:val="0"/>
          <w:marTop w:val="0"/>
          <w:marBottom w:val="0"/>
          <w:divBdr>
            <w:top w:val="none" w:sz="0" w:space="0" w:color="auto"/>
            <w:left w:val="none" w:sz="0" w:space="0" w:color="auto"/>
            <w:bottom w:val="none" w:sz="0" w:space="0" w:color="auto"/>
            <w:right w:val="none" w:sz="0" w:space="0" w:color="auto"/>
          </w:divBdr>
        </w:div>
        <w:div w:id="1060327425">
          <w:marLeft w:val="0"/>
          <w:marRight w:val="0"/>
          <w:marTop w:val="0"/>
          <w:marBottom w:val="0"/>
          <w:divBdr>
            <w:top w:val="none" w:sz="0" w:space="0" w:color="auto"/>
            <w:left w:val="none" w:sz="0" w:space="0" w:color="auto"/>
            <w:bottom w:val="none" w:sz="0" w:space="0" w:color="auto"/>
            <w:right w:val="none" w:sz="0" w:space="0" w:color="auto"/>
          </w:divBdr>
        </w:div>
        <w:div w:id="1293907449">
          <w:marLeft w:val="0"/>
          <w:marRight w:val="0"/>
          <w:marTop w:val="0"/>
          <w:marBottom w:val="0"/>
          <w:divBdr>
            <w:top w:val="none" w:sz="0" w:space="0" w:color="auto"/>
            <w:left w:val="none" w:sz="0" w:space="0" w:color="auto"/>
            <w:bottom w:val="none" w:sz="0" w:space="0" w:color="auto"/>
            <w:right w:val="none" w:sz="0" w:space="0" w:color="auto"/>
          </w:divBdr>
        </w:div>
        <w:div w:id="1982923653">
          <w:marLeft w:val="0"/>
          <w:marRight w:val="0"/>
          <w:marTop w:val="0"/>
          <w:marBottom w:val="0"/>
          <w:divBdr>
            <w:top w:val="none" w:sz="0" w:space="0" w:color="auto"/>
            <w:left w:val="none" w:sz="0" w:space="0" w:color="auto"/>
            <w:bottom w:val="none" w:sz="0" w:space="0" w:color="auto"/>
            <w:right w:val="none" w:sz="0" w:space="0" w:color="auto"/>
          </w:divBdr>
        </w:div>
        <w:div w:id="440805204">
          <w:marLeft w:val="0"/>
          <w:marRight w:val="0"/>
          <w:marTop w:val="0"/>
          <w:marBottom w:val="0"/>
          <w:divBdr>
            <w:top w:val="none" w:sz="0" w:space="0" w:color="auto"/>
            <w:left w:val="none" w:sz="0" w:space="0" w:color="auto"/>
            <w:bottom w:val="none" w:sz="0" w:space="0" w:color="auto"/>
            <w:right w:val="none" w:sz="0" w:space="0" w:color="auto"/>
          </w:divBdr>
        </w:div>
        <w:div w:id="1628730973">
          <w:marLeft w:val="0"/>
          <w:marRight w:val="0"/>
          <w:marTop w:val="0"/>
          <w:marBottom w:val="0"/>
          <w:divBdr>
            <w:top w:val="none" w:sz="0" w:space="0" w:color="auto"/>
            <w:left w:val="none" w:sz="0" w:space="0" w:color="auto"/>
            <w:bottom w:val="none" w:sz="0" w:space="0" w:color="auto"/>
            <w:right w:val="none" w:sz="0" w:space="0" w:color="auto"/>
          </w:divBdr>
        </w:div>
        <w:div w:id="56325401">
          <w:marLeft w:val="0"/>
          <w:marRight w:val="0"/>
          <w:marTop w:val="0"/>
          <w:marBottom w:val="0"/>
          <w:divBdr>
            <w:top w:val="none" w:sz="0" w:space="0" w:color="auto"/>
            <w:left w:val="none" w:sz="0" w:space="0" w:color="auto"/>
            <w:bottom w:val="none" w:sz="0" w:space="0" w:color="auto"/>
            <w:right w:val="none" w:sz="0" w:space="0" w:color="auto"/>
          </w:divBdr>
        </w:div>
        <w:div w:id="1620143377">
          <w:marLeft w:val="0"/>
          <w:marRight w:val="0"/>
          <w:marTop w:val="0"/>
          <w:marBottom w:val="0"/>
          <w:divBdr>
            <w:top w:val="none" w:sz="0" w:space="0" w:color="auto"/>
            <w:left w:val="none" w:sz="0" w:space="0" w:color="auto"/>
            <w:bottom w:val="none" w:sz="0" w:space="0" w:color="auto"/>
            <w:right w:val="none" w:sz="0" w:space="0" w:color="auto"/>
          </w:divBdr>
        </w:div>
        <w:div w:id="1166673957">
          <w:marLeft w:val="0"/>
          <w:marRight w:val="0"/>
          <w:marTop w:val="0"/>
          <w:marBottom w:val="0"/>
          <w:divBdr>
            <w:top w:val="none" w:sz="0" w:space="0" w:color="auto"/>
            <w:left w:val="none" w:sz="0" w:space="0" w:color="auto"/>
            <w:bottom w:val="none" w:sz="0" w:space="0" w:color="auto"/>
            <w:right w:val="none" w:sz="0" w:space="0" w:color="auto"/>
          </w:divBdr>
        </w:div>
        <w:div w:id="125392414">
          <w:marLeft w:val="0"/>
          <w:marRight w:val="0"/>
          <w:marTop w:val="0"/>
          <w:marBottom w:val="0"/>
          <w:divBdr>
            <w:top w:val="none" w:sz="0" w:space="0" w:color="auto"/>
            <w:left w:val="none" w:sz="0" w:space="0" w:color="auto"/>
            <w:bottom w:val="none" w:sz="0" w:space="0" w:color="auto"/>
            <w:right w:val="none" w:sz="0" w:space="0" w:color="auto"/>
          </w:divBdr>
        </w:div>
        <w:div w:id="1293171675">
          <w:marLeft w:val="0"/>
          <w:marRight w:val="0"/>
          <w:marTop w:val="0"/>
          <w:marBottom w:val="0"/>
          <w:divBdr>
            <w:top w:val="none" w:sz="0" w:space="0" w:color="auto"/>
            <w:left w:val="none" w:sz="0" w:space="0" w:color="auto"/>
            <w:bottom w:val="none" w:sz="0" w:space="0" w:color="auto"/>
            <w:right w:val="none" w:sz="0" w:space="0" w:color="auto"/>
          </w:divBdr>
        </w:div>
        <w:div w:id="1607034157">
          <w:marLeft w:val="0"/>
          <w:marRight w:val="0"/>
          <w:marTop w:val="0"/>
          <w:marBottom w:val="0"/>
          <w:divBdr>
            <w:top w:val="none" w:sz="0" w:space="0" w:color="auto"/>
            <w:left w:val="none" w:sz="0" w:space="0" w:color="auto"/>
            <w:bottom w:val="none" w:sz="0" w:space="0" w:color="auto"/>
            <w:right w:val="none" w:sz="0" w:space="0" w:color="auto"/>
          </w:divBdr>
        </w:div>
        <w:div w:id="396131355">
          <w:marLeft w:val="0"/>
          <w:marRight w:val="0"/>
          <w:marTop w:val="0"/>
          <w:marBottom w:val="0"/>
          <w:divBdr>
            <w:top w:val="none" w:sz="0" w:space="0" w:color="auto"/>
            <w:left w:val="none" w:sz="0" w:space="0" w:color="auto"/>
            <w:bottom w:val="none" w:sz="0" w:space="0" w:color="auto"/>
            <w:right w:val="none" w:sz="0" w:space="0" w:color="auto"/>
          </w:divBdr>
        </w:div>
        <w:div w:id="846679622">
          <w:marLeft w:val="0"/>
          <w:marRight w:val="0"/>
          <w:marTop w:val="0"/>
          <w:marBottom w:val="0"/>
          <w:divBdr>
            <w:top w:val="none" w:sz="0" w:space="0" w:color="auto"/>
            <w:left w:val="none" w:sz="0" w:space="0" w:color="auto"/>
            <w:bottom w:val="none" w:sz="0" w:space="0" w:color="auto"/>
            <w:right w:val="none" w:sz="0" w:space="0" w:color="auto"/>
          </w:divBdr>
        </w:div>
        <w:div w:id="1676417435">
          <w:marLeft w:val="0"/>
          <w:marRight w:val="0"/>
          <w:marTop w:val="0"/>
          <w:marBottom w:val="0"/>
          <w:divBdr>
            <w:top w:val="none" w:sz="0" w:space="0" w:color="auto"/>
            <w:left w:val="none" w:sz="0" w:space="0" w:color="auto"/>
            <w:bottom w:val="none" w:sz="0" w:space="0" w:color="auto"/>
            <w:right w:val="none" w:sz="0" w:space="0" w:color="auto"/>
          </w:divBdr>
        </w:div>
        <w:div w:id="1605264528">
          <w:marLeft w:val="0"/>
          <w:marRight w:val="0"/>
          <w:marTop w:val="0"/>
          <w:marBottom w:val="0"/>
          <w:divBdr>
            <w:top w:val="none" w:sz="0" w:space="0" w:color="auto"/>
            <w:left w:val="none" w:sz="0" w:space="0" w:color="auto"/>
            <w:bottom w:val="none" w:sz="0" w:space="0" w:color="auto"/>
            <w:right w:val="none" w:sz="0" w:space="0" w:color="auto"/>
          </w:divBdr>
        </w:div>
        <w:div w:id="411006136">
          <w:marLeft w:val="0"/>
          <w:marRight w:val="0"/>
          <w:marTop w:val="0"/>
          <w:marBottom w:val="0"/>
          <w:divBdr>
            <w:top w:val="none" w:sz="0" w:space="0" w:color="auto"/>
            <w:left w:val="none" w:sz="0" w:space="0" w:color="auto"/>
            <w:bottom w:val="none" w:sz="0" w:space="0" w:color="auto"/>
            <w:right w:val="none" w:sz="0" w:space="0" w:color="auto"/>
          </w:divBdr>
        </w:div>
        <w:div w:id="1344699628">
          <w:marLeft w:val="0"/>
          <w:marRight w:val="0"/>
          <w:marTop w:val="0"/>
          <w:marBottom w:val="0"/>
          <w:divBdr>
            <w:top w:val="none" w:sz="0" w:space="0" w:color="auto"/>
            <w:left w:val="none" w:sz="0" w:space="0" w:color="auto"/>
            <w:bottom w:val="none" w:sz="0" w:space="0" w:color="auto"/>
            <w:right w:val="none" w:sz="0" w:space="0" w:color="auto"/>
          </w:divBdr>
        </w:div>
        <w:div w:id="443890099">
          <w:marLeft w:val="0"/>
          <w:marRight w:val="0"/>
          <w:marTop w:val="0"/>
          <w:marBottom w:val="0"/>
          <w:divBdr>
            <w:top w:val="none" w:sz="0" w:space="0" w:color="auto"/>
            <w:left w:val="none" w:sz="0" w:space="0" w:color="auto"/>
            <w:bottom w:val="none" w:sz="0" w:space="0" w:color="auto"/>
            <w:right w:val="none" w:sz="0" w:space="0" w:color="auto"/>
          </w:divBdr>
        </w:div>
        <w:div w:id="453524784">
          <w:marLeft w:val="0"/>
          <w:marRight w:val="0"/>
          <w:marTop w:val="0"/>
          <w:marBottom w:val="0"/>
          <w:divBdr>
            <w:top w:val="none" w:sz="0" w:space="0" w:color="auto"/>
            <w:left w:val="none" w:sz="0" w:space="0" w:color="auto"/>
            <w:bottom w:val="none" w:sz="0" w:space="0" w:color="auto"/>
            <w:right w:val="none" w:sz="0" w:space="0" w:color="auto"/>
          </w:divBdr>
        </w:div>
        <w:div w:id="1866937977">
          <w:marLeft w:val="0"/>
          <w:marRight w:val="0"/>
          <w:marTop w:val="0"/>
          <w:marBottom w:val="0"/>
          <w:divBdr>
            <w:top w:val="none" w:sz="0" w:space="0" w:color="auto"/>
            <w:left w:val="none" w:sz="0" w:space="0" w:color="auto"/>
            <w:bottom w:val="none" w:sz="0" w:space="0" w:color="auto"/>
            <w:right w:val="none" w:sz="0" w:space="0" w:color="auto"/>
          </w:divBdr>
        </w:div>
        <w:div w:id="1637762313">
          <w:marLeft w:val="0"/>
          <w:marRight w:val="0"/>
          <w:marTop w:val="0"/>
          <w:marBottom w:val="0"/>
          <w:divBdr>
            <w:top w:val="none" w:sz="0" w:space="0" w:color="auto"/>
            <w:left w:val="none" w:sz="0" w:space="0" w:color="auto"/>
            <w:bottom w:val="none" w:sz="0" w:space="0" w:color="auto"/>
            <w:right w:val="none" w:sz="0" w:space="0" w:color="auto"/>
          </w:divBdr>
        </w:div>
        <w:div w:id="4327228">
          <w:marLeft w:val="0"/>
          <w:marRight w:val="0"/>
          <w:marTop w:val="0"/>
          <w:marBottom w:val="0"/>
          <w:divBdr>
            <w:top w:val="none" w:sz="0" w:space="0" w:color="auto"/>
            <w:left w:val="none" w:sz="0" w:space="0" w:color="auto"/>
            <w:bottom w:val="none" w:sz="0" w:space="0" w:color="auto"/>
            <w:right w:val="none" w:sz="0" w:space="0" w:color="auto"/>
          </w:divBdr>
        </w:div>
        <w:div w:id="204753658">
          <w:marLeft w:val="0"/>
          <w:marRight w:val="0"/>
          <w:marTop w:val="0"/>
          <w:marBottom w:val="0"/>
          <w:divBdr>
            <w:top w:val="none" w:sz="0" w:space="0" w:color="auto"/>
            <w:left w:val="none" w:sz="0" w:space="0" w:color="auto"/>
            <w:bottom w:val="none" w:sz="0" w:space="0" w:color="auto"/>
            <w:right w:val="none" w:sz="0" w:space="0" w:color="auto"/>
          </w:divBdr>
        </w:div>
        <w:div w:id="1758745627">
          <w:marLeft w:val="0"/>
          <w:marRight w:val="0"/>
          <w:marTop w:val="0"/>
          <w:marBottom w:val="0"/>
          <w:divBdr>
            <w:top w:val="none" w:sz="0" w:space="0" w:color="auto"/>
            <w:left w:val="none" w:sz="0" w:space="0" w:color="auto"/>
            <w:bottom w:val="none" w:sz="0" w:space="0" w:color="auto"/>
            <w:right w:val="none" w:sz="0" w:space="0" w:color="auto"/>
          </w:divBdr>
        </w:div>
        <w:div w:id="943265363">
          <w:marLeft w:val="0"/>
          <w:marRight w:val="0"/>
          <w:marTop w:val="0"/>
          <w:marBottom w:val="0"/>
          <w:divBdr>
            <w:top w:val="none" w:sz="0" w:space="0" w:color="auto"/>
            <w:left w:val="none" w:sz="0" w:space="0" w:color="auto"/>
            <w:bottom w:val="none" w:sz="0" w:space="0" w:color="auto"/>
            <w:right w:val="none" w:sz="0" w:space="0" w:color="auto"/>
          </w:divBdr>
        </w:div>
        <w:div w:id="156111672">
          <w:marLeft w:val="0"/>
          <w:marRight w:val="0"/>
          <w:marTop w:val="0"/>
          <w:marBottom w:val="0"/>
          <w:divBdr>
            <w:top w:val="none" w:sz="0" w:space="0" w:color="auto"/>
            <w:left w:val="none" w:sz="0" w:space="0" w:color="auto"/>
            <w:bottom w:val="none" w:sz="0" w:space="0" w:color="auto"/>
            <w:right w:val="none" w:sz="0" w:space="0" w:color="auto"/>
          </w:divBdr>
        </w:div>
        <w:div w:id="1386177830">
          <w:marLeft w:val="0"/>
          <w:marRight w:val="0"/>
          <w:marTop w:val="0"/>
          <w:marBottom w:val="0"/>
          <w:divBdr>
            <w:top w:val="none" w:sz="0" w:space="0" w:color="auto"/>
            <w:left w:val="none" w:sz="0" w:space="0" w:color="auto"/>
            <w:bottom w:val="none" w:sz="0" w:space="0" w:color="auto"/>
            <w:right w:val="none" w:sz="0" w:space="0" w:color="auto"/>
          </w:divBdr>
        </w:div>
        <w:div w:id="112947750">
          <w:marLeft w:val="0"/>
          <w:marRight w:val="0"/>
          <w:marTop w:val="0"/>
          <w:marBottom w:val="0"/>
          <w:divBdr>
            <w:top w:val="none" w:sz="0" w:space="0" w:color="auto"/>
            <w:left w:val="none" w:sz="0" w:space="0" w:color="auto"/>
            <w:bottom w:val="none" w:sz="0" w:space="0" w:color="auto"/>
            <w:right w:val="none" w:sz="0" w:space="0" w:color="auto"/>
          </w:divBdr>
        </w:div>
        <w:div w:id="884561640">
          <w:marLeft w:val="0"/>
          <w:marRight w:val="0"/>
          <w:marTop w:val="0"/>
          <w:marBottom w:val="0"/>
          <w:divBdr>
            <w:top w:val="none" w:sz="0" w:space="0" w:color="auto"/>
            <w:left w:val="none" w:sz="0" w:space="0" w:color="auto"/>
            <w:bottom w:val="none" w:sz="0" w:space="0" w:color="auto"/>
            <w:right w:val="none" w:sz="0" w:space="0" w:color="auto"/>
          </w:divBdr>
        </w:div>
        <w:div w:id="333149533">
          <w:marLeft w:val="0"/>
          <w:marRight w:val="0"/>
          <w:marTop w:val="0"/>
          <w:marBottom w:val="0"/>
          <w:divBdr>
            <w:top w:val="none" w:sz="0" w:space="0" w:color="auto"/>
            <w:left w:val="none" w:sz="0" w:space="0" w:color="auto"/>
            <w:bottom w:val="none" w:sz="0" w:space="0" w:color="auto"/>
            <w:right w:val="none" w:sz="0" w:space="0" w:color="auto"/>
          </w:divBdr>
        </w:div>
        <w:div w:id="188154085">
          <w:marLeft w:val="0"/>
          <w:marRight w:val="0"/>
          <w:marTop w:val="0"/>
          <w:marBottom w:val="0"/>
          <w:divBdr>
            <w:top w:val="none" w:sz="0" w:space="0" w:color="auto"/>
            <w:left w:val="none" w:sz="0" w:space="0" w:color="auto"/>
            <w:bottom w:val="none" w:sz="0" w:space="0" w:color="auto"/>
            <w:right w:val="none" w:sz="0" w:space="0" w:color="auto"/>
          </w:divBdr>
        </w:div>
        <w:div w:id="1547373663">
          <w:marLeft w:val="0"/>
          <w:marRight w:val="0"/>
          <w:marTop w:val="0"/>
          <w:marBottom w:val="0"/>
          <w:divBdr>
            <w:top w:val="none" w:sz="0" w:space="0" w:color="auto"/>
            <w:left w:val="none" w:sz="0" w:space="0" w:color="auto"/>
            <w:bottom w:val="none" w:sz="0" w:space="0" w:color="auto"/>
            <w:right w:val="none" w:sz="0" w:space="0" w:color="auto"/>
          </w:divBdr>
        </w:div>
        <w:div w:id="561479355">
          <w:marLeft w:val="0"/>
          <w:marRight w:val="0"/>
          <w:marTop w:val="0"/>
          <w:marBottom w:val="0"/>
          <w:divBdr>
            <w:top w:val="none" w:sz="0" w:space="0" w:color="auto"/>
            <w:left w:val="none" w:sz="0" w:space="0" w:color="auto"/>
            <w:bottom w:val="none" w:sz="0" w:space="0" w:color="auto"/>
            <w:right w:val="none" w:sz="0" w:space="0" w:color="auto"/>
          </w:divBdr>
        </w:div>
        <w:div w:id="1801150721">
          <w:marLeft w:val="0"/>
          <w:marRight w:val="0"/>
          <w:marTop w:val="0"/>
          <w:marBottom w:val="0"/>
          <w:divBdr>
            <w:top w:val="none" w:sz="0" w:space="0" w:color="auto"/>
            <w:left w:val="none" w:sz="0" w:space="0" w:color="auto"/>
            <w:bottom w:val="none" w:sz="0" w:space="0" w:color="auto"/>
            <w:right w:val="none" w:sz="0" w:space="0" w:color="auto"/>
          </w:divBdr>
        </w:div>
        <w:div w:id="404380743">
          <w:marLeft w:val="0"/>
          <w:marRight w:val="0"/>
          <w:marTop w:val="0"/>
          <w:marBottom w:val="0"/>
          <w:divBdr>
            <w:top w:val="none" w:sz="0" w:space="0" w:color="auto"/>
            <w:left w:val="none" w:sz="0" w:space="0" w:color="auto"/>
            <w:bottom w:val="none" w:sz="0" w:space="0" w:color="auto"/>
            <w:right w:val="none" w:sz="0" w:space="0" w:color="auto"/>
          </w:divBdr>
        </w:div>
        <w:div w:id="949048375">
          <w:marLeft w:val="0"/>
          <w:marRight w:val="0"/>
          <w:marTop w:val="0"/>
          <w:marBottom w:val="0"/>
          <w:divBdr>
            <w:top w:val="none" w:sz="0" w:space="0" w:color="auto"/>
            <w:left w:val="none" w:sz="0" w:space="0" w:color="auto"/>
            <w:bottom w:val="none" w:sz="0" w:space="0" w:color="auto"/>
            <w:right w:val="none" w:sz="0" w:space="0" w:color="auto"/>
          </w:divBdr>
        </w:div>
        <w:div w:id="1373992520">
          <w:marLeft w:val="0"/>
          <w:marRight w:val="0"/>
          <w:marTop w:val="0"/>
          <w:marBottom w:val="0"/>
          <w:divBdr>
            <w:top w:val="none" w:sz="0" w:space="0" w:color="auto"/>
            <w:left w:val="none" w:sz="0" w:space="0" w:color="auto"/>
            <w:bottom w:val="none" w:sz="0" w:space="0" w:color="auto"/>
            <w:right w:val="none" w:sz="0" w:space="0" w:color="auto"/>
          </w:divBdr>
        </w:div>
        <w:div w:id="1204097367">
          <w:marLeft w:val="0"/>
          <w:marRight w:val="0"/>
          <w:marTop w:val="0"/>
          <w:marBottom w:val="0"/>
          <w:divBdr>
            <w:top w:val="none" w:sz="0" w:space="0" w:color="auto"/>
            <w:left w:val="none" w:sz="0" w:space="0" w:color="auto"/>
            <w:bottom w:val="none" w:sz="0" w:space="0" w:color="auto"/>
            <w:right w:val="none" w:sz="0" w:space="0" w:color="auto"/>
          </w:divBdr>
        </w:div>
        <w:div w:id="1179083777">
          <w:marLeft w:val="0"/>
          <w:marRight w:val="0"/>
          <w:marTop w:val="0"/>
          <w:marBottom w:val="0"/>
          <w:divBdr>
            <w:top w:val="none" w:sz="0" w:space="0" w:color="auto"/>
            <w:left w:val="none" w:sz="0" w:space="0" w:color="auto"/>
            <w:bottom w:val="none" w:sz="0" w:space="0" w:color="auto"/>
            <w:right w:val="none" w:sz="0" w:space="0" w:color="auto"/>
          </w:divBdr>
        </w:div>
        <w:div w:id="250234591">
          <w:marLeft w:val="0"/>
          <w:marRight w:val="0"/>
          <w:marTop w:val="0"/>
          <w:marBottom w:val="0"/>
          <w:divBdr>
            <w:top w:val="none" w:sz="0" w:space="0" w:color="auto"/>
            <w:left w:val="none" w:sz="0" w:space="0" w:color="auto"/>
            <w:bottom w:val="none" w:sz="0" w:space="0" w:color="auto"/>
            <w:right w:val="none" w:sz="0" w:space="0" w:color="auto"/>
          </w:divBdr>
        </w:div>
        <w:div w:id="1997032990">
          <w:marLeft w:val="0"/>
          <w:marRight w:val="0"/>
          <w:marTop w:val="0"/>
          <w:marBottom w:val="0"/>
          <w:divBdr>
            <w:top w:val="none" w:sz="0" w:space="0" w:color="auto"/>
            <w:left w:val="none" w:sz="0" w:space="0" w:color="auto"/>
            <w:bottom w:val="none" w:sz="0" w:space="0" w:color="auto"/>
            <w:right w:val="none" w:sz="0" w:space="0" w:color="auto"/>
          </w:divBdr>
        </w:div>
        <w:div w:id="1955282949">
          <w:marLeft w:val="0"/>
          <w:marRight w:val="0"/>
          <w:marTop w:val="0"/>
          <w:marBottom w:val="0"/>
          <w:divBdr>
            <w:top w:val="none" w:sz="0" w:space="0" w:color="auto"/>
            <w:left w:val="none" w:sz="0" w:space="0" w:color="auto"/>
            <w:bottom w:val="none" w:sz="0" w:space="0" w:color="auto"/>
            <w:right w:val="none" w:sz="0" w:space="0" w:color="auto"/>
          </w:divBdr>
        </w:div>
        <w:div w:id="348726926">
          <w:marLeft w:val="0"/>
          <w:marRight w:val="0"/>
          <w:marTop w:val="0"/>
          <w:marBottom w:val="0"/>
          <w:divBdr>
            <w:top w:val="none" w:sz="0" w:space="0" w:color="auto"/>
            <w:left w:val="none" w:sz="0" w:space="0" w:color="auto"/>
            <w:bottom w:val="none" w:sz="0" w:space="0" w:color="auto"/>
            <w:right w:val="none" w:sz="0" w:space="0" w:color="auto"/>
          </w:divBdr>
        </w:div>
        <w:div w:id="601112885">
          <w:marLeft w:val="0"/>
          <w:marRight w:val="0"/>
          <w:marTop w:val="0"/>
          <w:marBottom w:val="0"/>
          <w:divBdr>
            <w:top w:val="none" w:sz="0" w:space="0" w:color="auto"/>
            <w:left w:val="none" w:sz="0" w:space="0" w:color="auto"/>
            <w:bottom w:val="none" w:sz="0" w:space="0" w:color="auto"/>
            <w:right w:val="none" w:sz="0" w:space="0" w:color="auto"/>
          </w:divBdr>
        </w:div>
        <w:div w:id="1018309091">
          <w:marLeft w:val="0"/>
          <w:marRight w:val="0"/>
          <w:marTop w:val="0"/>
          <w:marBottom w:val="0"/>
          <w:divBdr>
            <w:top w:val="none" w:sz="0" w:space="0" w:color="auto"/>
            <w:left w:val="none" w:sz="0" w:space="0" w:color="auto"/>
            <w:bottom w:val="none" w:sz="0" w:space="0" w:color="auto"/>
            <w:right w:val="none" w:sz="0" w:space="0" w:color="auto"/>
          </w:divBdr>
        </w:div>
        <w:div w:id="2078093404">
          <w:marLeft w:val="0"/>
          <w:marRight w:val="0"/>
          <w:marTop w:val="0"/>
          <w:marBottom w:val="0"/>
          <w:divBdr>
            <w:top w:val="none" w:sz="0" w:space="0" w:color="auto"/>
            <w:left w:val="none" w:sz="0" w:space="0" w:color="auto"/>
            <w:bottom w:val="none" w:sz="0" w:space="0" w:color="auto"/>
            <w:right w:val="none" w:sz="0" w:space="0" w:color="auto"/>
          </w:divBdr>
        </w:div>
        <w:div w:id="1547251213">
          <w:marLeft w:val="0"/>
          <w:marRight w:val="0"/>
          <w:marTop w:val="0"/>
          <w:marBottom w:val="0"/>
          <w:divBdr>
            <w:top w:val="none" w:sz="0" w:space="0" w:color="auto"/>
            <w:left w:val="none" w:sz="0" w:space="0" w:color="auto"/>
            <w:bottom w:val="none" w:sz="0" w:space="0" w:color="auto"/>
            <w:right w:val="none" w:sz="0" w:space="0" w:color="auto"/>
          </w:divBdr>
        </w:div>
        <w:div w:id="792871681">
          <w:marLeft w:val="0"/>
          <w:marRight w:val="0"/>
          <w:marTop w:val="0"/>
          <w:marBottom w:val="0"/>
          <w:divBdr>
            <w:top w:val="none" w:sz="0" w:space="0" w:color="auto"/>
            <w:left w:val="none" w:sz="0" w:space="0" w:color="auto"/>
            <w:bottom w:val="none" w:sz="0" w:space="0" w:color="auto"/>
            <w:right w:val="none" w:sz="0" w:space="0" w:color="auto"/>
          </w:divBdr>
        </w:div>
        <w:div w:id="143667490">
          <w:marLeft w:val="0"/>
          <w:marRight w:val="0"/>
          <w:marTop w:val="0"/>
          <w:marBottom w:val="0"/>
          <w:divBdr>
            <w:top w:val="none" w:sz="0" w:space="0" w:color="auto"/>
            <w:left w:val="none" w:sz="0" w:space="0" w:color="auto"/>
            <w:bottom w:val="none" w:sz="0" w:space="0" w:color="auto"/>
            <w:right w:val="none" w:sz="0" w:space="0" w:color="auto"/>
          </w:divBdr>
        </w:div>
        <w:div w:id="1859736744">
          <w:marLeft w:val="0"/>
          <w:marRight w:val="0"/>
          <w:marTop w:val="0"/>
          <w:marBottom w:val="0"/>
          <w:divBdr>
            <w:top w:val="none" w:sz="0" w:space="0" w:color="auto"/>
            <w:left w:val="none" w:sz="0" w:space="0" w:color="auto"/>
            <w:bottom w:val="none" w:sz="0" w:space="0" w:color="auto"/>
            <w:right w:val="none" w:sz="0" w:space="0" w:color="auto"/>
          </w:divBdr>
        </w:div>
        <w:div w:id="1380396502">
          <w:marLeft w:val="0"/>
          <w:marRight w:val="0"/>
          <w:marTop w:val="0"/>
          <w:marBottom w:val="0"/>
          <w:divBdr>
            <w:top w:val="none" w:sz="0" w:space="0" w:color="auto"/>
            <w:left w:val="none" w:sz="0" w:space="0" w:color="auto"/>
            <w:bottom w:val="none" w:sz="0" w:space="0" w:color="auto"/>
            <w:right w:val="none" w:sz="0" w:space="0" w:color="auto"/>
          </w:divBdr>
        </w:div>
        <w:div w:id="110054207">
          <w:marLeft w:val="0"/>
          <w:marRight w:val="0"/>
          <w:marTop w:val="0"/>
          <w:marBottom w:val="0"/>
          <w:divBdr>
            <w:top w:val="none" w:sz="0" w:space="0" w:color="auto"/>
            <w:left w:val="none" w:sz="0" w:space="0" w:color="auto"/>
            <w:bottom w:val="none" w:sz="0" w:space="0" w:color="auto"/>
            <w:right w:val="none" w:sz="0" w:space="0" w:color="auto"/>
          </w:divBdr>
        </w:div>
        <w:div w:id="1036394442">
          <w:marLeft w:val="0"/>
          <w:marRight w:val="0"/>
          <w:marTop w:val="0"/>
          <w:marBottom w:val="0"/>
          <w:divBdr>
            <w:top w:val="none" w:sz="0" w:space="0" w:color="auto"/>
            <w:left w:val="none" w:sz="0" w:space="0" w:color="auto"/>
            <w:bottom w:val="none" w:sz="0" w:space="0" w:color="auto"/>
            <w:right w:val="none" w:sz="0" w:space="0" w:color="auto"/>
          </w:divBdr>
        </w:div>
        <w:div w:id="637030332">
          <w:marLeft w:val="0"/>
          <w:marRight w:val="0"/>
          <w:marTop w:val="0"/>
          <w:marBottom w:val="0"/>
          <w:divBdr>
            <w:top w:val="none" w:sz="0" w:space="0" w:color="auto"/>
            <w:left w:val="none" w:sz="0" w:space="0" w:color="auto"/>
            <w:bottom w:val="none" w:sz="0" w:space="0" w:color="auto"/>
            <w:right w:val="none" w:sz="0" w:space="0" w:color="auto"/>
          </w:divBdr>
        </w:div>
        <w:div w:id="2078673756">
          <w:marLeft w:val="0"/>
          <w:marRight w:val="0"/>
          <w:marTop w:val="0"/>
          <w:marBottom w:val="0"/>
          <w:divBdr>
            <w:top w:val="none" w:sz="0" w:space="0" w:color="auto"/>
            <w:left w:val="none" w:sz="0" w:space="0" w:color="auto"/>
            <w:bottom w:val="none" w:sz="0" w:space="0" w:color="auto"/>
            <w:right w:val="none" w:sz="0" w:space="0" w:color="auto"/>
          </w:divBdr>
        </w:div>
        <w:div w:id="1395005568">
          <w:marLeft w:val="0"/>
          <w:marRight w:val="0"/>
          <w:marTop w:val="0"/>
          <w:marBottom w:val="0"/>
          <w:divBdr>
            <w:top w:val="none" w:sz="0" w:space="0" w:color="auto"/>
            <w:left w:val="none" w:sz="0" w:space="0" w:color="auto"/>
            <w:bottom w:val="none" w:sz="0" w:space="0" w:color="auto"/>
            <w:right w:val="none" w:sz="0" w:space="0" w:color="auto"/>
          </w:divBdr>
        </w:div>
        <w:div w:id="2108192789">
          <w:marLeft w:val="0"/>
          <w:marRight w:val="0"/>
          <w:marTop w:val="0"/>
          <w:marBottom w:val="0"/>
          <w:divBdr>
            <w:top w:val="none" w:sz="0" w:space="0" w:color="auto"/>
            <w:left w:val="none" w:sz="0" w:space="0" w:color="auto"/>
            <w:bottom w:val="none" w:sz="0" w:space="0" w:color="auto"/>
            <w:right w:val="none" w:sz="0" w:space="0" w:color="auto"/>
          </w:divBdr>
        </w:div>
        <w:div w:id="1478647320">
          <w:marLeft w:val="0"/>
          <w:marRight w:val="0"/>
          <w:marTop w:val="0"/>
          <w:marBottom w:val="0"/>
          <w:divBdr>
            <w:top w:val="none" w:sz="0" w:space="0" w:color="auto"/>
            <w:left w:val="none" w:sz="0" w:space="0" w:color="auto"/>
            <w:bottom w:val="none" w:sz="0" w:space="0" w:color="auto"/>
            <w:right w:val="none" w:sz="0" w:space="0" w:color="auto"/>
          </w:divBdr>
        </w:div>
        <w:div w:id="1809667093">
          <w:marLeft w:val="0"/>
          <w:marRight w:val="0"/>
          <w:marTop w:val="0"/>
          <w:marBottom w:val="0"/>
          <w:divBdr>
            <w:top w:val="none" w:sz="0" w:space="0" w:color="auto"/>
            <w:left w:val="none" w:sz="0" w:space="0" w:color="auto"/>
            <w:bottom w:val="none" w:sz="0" w:space="0" w:color="auto"/>
            <w:right w:val="none" w:sz="0" w:space="0" w:color="auto"/>
          </w:divBdr>
        </w:div>
        <w:div w:id="984623204">
          <w:marLeft w:val="0"/>
          <w:marRight w:val="0"/>
          <w:marTop w:val="0"/>
          <w:marBottom w:val="0"/>
          <w:divBdr>
            <w:top w:val="none" w:sz="0" w:space="0" w:color="auto"/>
            <w:left w:val="none" w:sz="0" w:space="0" w:color="auto"/>
            <w:bottom w:val="none" w:sz="0" w:space="0" w:color="auto"/>
            <w:right w:val="none" w:sz="0" w:space="0" w:color="auto"/>
          </w:divBdr>
        </w:div>
        <w:div w:id="350113288">
          <w:marLeft w:val="0"/>
          <w:marRight w:val="0"/>
          <w:marTop w:val="0"/>
          <w:marBottom w:val="0"/>
          <w:divBdr>
            <w:top w:val="none" w:sz="0" w:space="0" w:color="auto"/>
            <w:left w:val="none" w:sz="0" w:space="0" w:color="auto"/>
            <w:bottom w:val="none" w:sz="0" w:space="0" w:color="auto"/>
            <w:right w:val="none" w:sz="0" w:space="0" w:color="auto"/>
          </w:divBdr>
        </w:div>
        <w:div w:id="835998597">
          <w:marLeft w:val="0"/>
          <w:marRight w:val="0"/>
          <w:marTop w:val="0"/>
          <w:marBottom w:val="0"/>
          <w:divBdr>
            <w:top w:val="none" w:sz="0" w:space="0" w:color="auto"/>
            <w:left w:val="none" w:sz="0" w:space="0" w:color="auto"/>
            <w:bottom w:val="none" w:sz="0" w:space="0" w:color="auto"/>
            <w:right w:val="none" w:sz="0" w:space="0" w:color="auto"/>
          </w:divBdr>
        </w:div>
        <w:div w:id="1212618092">
          <w:marLeft w:val="0"/>
          <w:marRight w:val="0"/>
          <w:marTop w:val="0"/>
          <w:marBottom w:val="0"/>
          <w:divBdr>
            <w:top w:val="none" w:sz="0" w:space="0" w:color="auto"/>
            <w:left w:val="none" w:sz="0" w:space="0" w:color="auto"/>
            <w:bottom w:val="none" w:sz="0" w:space="0" w:color="auto"/>
            <w:right w:val="none" w:sz="0" w:space="0" w:color="auto"/>
          </w:divBdr>
        </w:div>
        <w:div w:id="1285042707">
          <w:marLeft w:val="0"/>
          <w:marRight w:val="0"/>
          <w:marTop w:val="0"/>
          <w:marBottom w:val="0"/>
          <w:divBdr>
            <w:top w:val="none" w:sz="0" w:space="0" w:color="auto"/>
            <w:left w:val="none" w:sz="0" w:space="0" w:color="auto"/>
            <w:bottom w:val="none" w:sz="0" w:space="0" w:color="auto"/>
            <w:right w:val="none" w:sz="0" w:space="0" w:color="auto"/>
          </w:divBdr>
        </w:div>
        <w:div w:id="294875591">
          <w:marLeft w:val="0"/>
          <w:marRight w:val="0"/>
          <w:marTop w:val="0"/>
          <w:marBottom w:val="0"/>
          <w:divBdr>
            <w:top w:val="none" w:sz="0" w:space="0" w:color="auto"/>
            <w:left w:val="none" w:sz="0" w:space="0" w:color="auto"/>
            <w:bottom w:val="none" w:sz="0" w:space="0" w:color="auto"/>
            <w:right w:val="none" w:sz="0" w:space="0" w:color="auto"/>
          </w:divBdr>
        </w:div>
        <w:div w:id="386298949">
          <w:marLeft w:val="0"/>
          <w:marRight w:val="0"/>
          <w:marTop w:val="0"/>
          <w:marBottom w:val="0"/>
          <w:divBdr>
            <w:top w:val="none" w:sz="0" w:space="0" w:color="auto"/>
            <w:left w:val="none" w:sz="0" w:space="0" w:color="auto"/>
            <w:bottom w:val="none" w:sz="0" w:space="0" w:color="auto"/>
            <w:right w:val="none" w:sz="0" w:space="0" w:color="auto"/>
          </w:divBdr>
        </w:div>
        <w:div w:id="386496373">
          <w:marLeft w:val="0"/>
          <w:marRight w:val="0"/>
          <w:marTop w:val="0"/>
          <w:marBottom w:val="0"/>
          <w:divBdr>
            <w:top w:val="none" w:sz="0" w:space="0" w:color="auto"/>
            <w:left w:val="none" w:sz="0" w:space="0" w:color="auto"/>
            <w:bottom w:val="none" w:sz="0" w:space="0" w:color="auto"/>
            <w:right w:val="none" w:sz="0" w:space="0" w:color="auto"/>
          </w:divBdr>
        </w:div>
        <w:div w:id="1633436521">
          <w:marLeft w:val="0"/>
          <w:marRight w:val="0"/>
          <w:marTop w:val="0"/>
          <w:marBottom w:val="0"/>
          <w:divBdr>
            <w:top w:val="none" w:sz="0" w:space="0" w:color="auto"/>
            <w:left w:val="none" w:sz="0" w:space="0" w:color="auto"/>
            <w:bottom w:val="none" w:sz="0" w:space="0" w:color="auto"/>
            <w:right w:val="none" w:sz="0" w:space="0" w:color="auto"/>
          </w:divBdr>
        </w:div>
        <w:div w:id="1062601626">
          <w:marLeft w:val="0"/>
          <w:marRight w:val="0"/>
          <w:marTop w:val="0"/>
          <w:marBottom w:val="0"/>
          <w:divBdr>
            <w:top w:val="none" w:sz="0" w:space="0" w:color="auto"/>
            <w:left w:val="none" w:sz="0" w:space="0" w:color="auto"/>
            <w:bottom w:val="none" w:sz="0" w:space="0" w:color="auto"/>
            <w:right w:val="none" w:sz="0" w:space="0" w:color="auto"/>
          </w:divBdr>
        </w:div>
        <w:div w:id="869806324">
          <w:marLeft w:val="0"/>
          <w:marRight w:val="0"/>
          <w:marTop w:val="0"/>
          <w:marBottom w:val="0"/>
          <w:divBdr>
            <w:top w:val="none" w:sz="0" w:space="0" w:color="auto"/>
            <w:left w:val="none" w:sz="0" w:space="0" w:color="auto"/>
            <w:bottom w:val="none" w:sz="0" w:space="0" w:color="auto"/>
            <w:right w:val="none" w:sz="0" w:space="0" w:color="auto"/>
          </w:divBdr>
        </w:div>
        <w:div w:id="470369784">
          <w:marLeft w:val="0"/>
          <w:marRight w:val="0"/>
          <w:marTop w:val="0"/>
          <w:marBottom w:val="0"/>
          <w:divBdr>
            <w:top w:val="none" w:sz="0" w:space="0" w:color="auto"/>
            <w:left w:val="none" w:sz="0" w:space="0" w:color="auto"/>
            <w:bottom w:val="none" w:sz="0" w:space="0" w:color="auto"/>
            <w:right w:val="none" w:sz="0" w:space="0" w:color="auto"/>
          </w:divBdr>
        </w:div>
        <w:div w:id="1224173047">
          <w:marLeft w:val="0"/>
          <w:marRight w:val="0"/>
          <w:marTop w:val="0"/>
          <w:marBottom w:val="0"/>
          <w:divBdr>
            <w:top w:val="none" w:sz="0" w:space="0" w:color="auto"/>
            <w:left w:val="none" w:sz="0" w:space="0" w:color="auto"/>
            <w:bottom w:val="none" w:sz="0" w:space="0" w:color="auto"/>
            <w:right w:val="none" w:sz="0" w:space="0" w:color="auto"/>
          </w:divBdr>
        </w:div>
        <w:div w:id="1398360952">
          <w:marLeft w:val="0"/>
          <w:marRight w:val="0"/>
          <w:marTop w:val="0"/>
          <w:marBottom w:val="0"/>
          <w:divBdr>
            <w:top w:val="none" w:sz="0" w:space="0" w:color="auto"/>
            <w:left w:val="none" w:sz="0" w:space="0" w:color="auto"/>
            <w:bottom w:val="none" w:sz="0" w:space="0" w:color="auto"/>
            <w:right w:val="none" w:sz="0" w:space="0" w:color="auto"/>
          </w:divBdr>
        </w:div>
        <w:div w:id="1183128788">
          <w:marLeft w:val="0"/>
          <w:marRight w:val="0"/>
          <w:marTop w:val="0"/>
          <w:marBottom w:val="0"/>
          <w:divBdr>
            <w:top w:val="none" w:sz="0" w:space="0" w:color="auto"/>
            <w:left w:val="none" w:sz="0" w:space="0" w:color="auto"/>
            <w:bottom w:val="none" w:sz="0" w:space="0" w:color="auto"/>
            <w:right w:val="none" w:sz="0" w:space="0" w:color="auto"/>
          </w:divBdr>
        </w:div>
        <w:div w:id="109979223">
          <w:marLeft w:val="0"/>
          <w:marRight w:val="0"/>
          <w:marTop w:val="0"/>
          <w:marBottom w:val="0"/>
          <w:divBdr>
            <w:top w:val="none" w:sz="0" w:space="0" w:color="auto"/>
            <w:left w:val="none" w:sz="0" w:space="0" w:color="auto"/>
            <w:bottom w:val="none" w:sz="0" w:space="0" w:color="auto"/>
            <w:right w:val="none" w:sz="0" w:space="0" w:color="auto"/>
          </w:divBdr>
        </w:div>
        <w:div w:id="1692415058">
          <w:marLeft w:val="0"/>
          <w:marRight w:val="0"/>
          <w:marTop w:val="0"/>
          <w:marBottom w:val="0"/>
          <w:divBdr>
            <w:top w:val="none" w:sz="0" w:space="0" w:color="auto"/>
            <w:left w:val="none" w:sz="0" w:space="0" w:color="auto"/>
            <w:bottom w:val="none" w:sz="0" w:space="0" w:color="auto"/>
            <w:right w:val="none" w:sz="0" w:space="0" w:color="auto"/>
          </w:divBdr>
        </w:div>
        <w:div w:id="1199202624">
          <w:marLeft w:val="0"/>
          <w:marRight w:val="0"/>
          <w:marTop w:val="0"/>
          <w:marBottom w:val="0"/>
          <w:divBdr>
            <w:top w:val="none" w:sz="0" w:space="0" w:color="auto"/>
            <w:left w:val="none" w:sz="0" w:space="0" w:color="auto"/>
            <w:bottom w:val="none" w:sz="0" w:space="0" w:color="auto"/>
            <w:right w:val="none" w:sz="0" w:space="0" w:color="auto"/>
          </w:divBdr>
        </w:div>
        <w:div w:id="1752192324">
          <w:marLeft w:val="0"/>
          <w:marRight w:val="0"/>
          <w:marTop w:val="0"/>
          <w:marBottom w:val="0"/>
          <w:divBdr>
            <w:top w:val="none" w:sz="0" w:space="0" w:color="auto"/>
            <w:left w:val="none" w:sz="0" w:space="0" w:color="auto"/>
            <w:bottom w:val="none" w:sz="0" w:space="0" w:color="auto"/>
            <w:right w:val="none" w:sz="0" w:space="0" w:color="auto"/>
          </w:divBdr>
        </w:div>
        <w:div w:id="875198778">
          <w:marLeft w:val="0"/>
          <w:marRight w:val="0"/>
          <w:marTop w:val="0"/>
          <w:marBottom w:val="0"/>
          <w:divBdr>
            <w:top w:val="none" w:sz="0" w:space="0" w:color="auto"/>
            <w:left w:val="none" w:sz="0" w:space="0" w:color="auto"/>
            <w:bottom w:val="none" w:sz="0" w:space="0" w:color="auto"/>
            <w:right w:val="none" w:sz="0" w:space="0" w:color="auto"/>
          </w:divBdr>
        </w:div>
        <w:div w:id="1680615392">
          <w:marLeft w:val="0"/>
          <w:marRight w:val="0"/>
          <w:marTop w:val="0"/>
          <w:marBottom w:val="0"/>
          <w:divBdr>
            <w:top w:val="none" w:sz="0" w:space="0" w:color="auto"/>
            <w:left w:val="none" w:sz="0" w:space="0" w:color="auto"/>
            <w:bottom w:val="none" w:sz="0" w:space="0" w:color="auto"/>
            <w:right w:val="none" w:sz="0" w:space="0" w:color="auto"/>
          </w:divBdr>
        </w:div>
        <w:div w:id="1566067167">
          <w:marLeft w:val="0"/>
          <w:marRight w:val="0"/>
          <w:marTop w:val="0"/>
          <w:marBottom w:val="0"/>
          <w:divBdr>
            <w:top w:val="none" w:sz="0" w:space="0" w:color="auto"/>
            <w:left w:val="none" w:sz="0" w:space="0" w:color="auto"/>
            <w:bottom w:val="none" w:sz="0" w:space="0" w:color="auto"/>
            <w:right w:val="none" w:sz="0" w:space="0" w:color="auto"/>
          </w:divBdr>
        </w:div>
        <w:div w:id="463694899">
          <w:marLeft w:val="0"/>
          <w:marRight w:val="0"/>
          <w:marTop w:val="0"/>
          <w:marBottom w:val="0"/>
          <w:divBdr>
            <w:top w:val="none" w:sz="0" w:space="0" w:color="auto"/>
            <w:left w:val="none" w:sz="0" w:space="0" w:color="auto"/>
            <w:bottom w:val="none" w:sz="0" w:space="0" w:color="auto"/>
            <w:right w:val="none" w:sz="0" w:space="0" w:color="auto"/>
          </w:divBdr>
        </w:div>
        <w:div w:id="20982790">
          <w:marLeft w:val="0"/>
          <w:marRight w:val="0"/>
          <w:marTop w:val="0"/>
          <w:marBottom w:val="0"/>
          <w:divBdr>
            <w:top w:val="none" w:sz="0" w:space="0" w:color="auto"/>
            <w:left w:val="none" w:sz="0" w:space="0" w:color="auto"/>
            <w:bottom w:val="none" w:sz="0" w:space="0" w:color="auto"/>
            <w:right w:val="none" w:sz="0" w:space="0" w:color="auto"/>
          </w:divBdr>
        </w:div>
        <w:div w:id="1972900299">
          <w:marLeft w:val="0"/>
          <w:marRight w:val="0"/>
          <w:marTop w:val="0"/>
          <w:marBottom w:val="0"/>
          <w:divBdr>
            <w:top w:val="none" w:sz="0" w:space="0" w:color="auto"/>
            <w:left w:val="none" w:sz="0" w:space="0" w:color="auto"/>
            <w:bottom w:val="none" w:sz="0" w:space="0" w:color="auto"/>
            <w:right w:val="none" w:sz="0" w:space="0" w:color="auto"/>
          </w:divBdr>
        </w:div>
        <w:div w:id="875772111">
          <w:marLeft w:val="0"/>
          <w:marRight w:val="0"/>
          <w:marTop w:val="0"/>
          <w:marBottom w:val="0"/>
          <w:divBdr>
            <w:top w:val="none" w:sz="0" w:space="0" w:color="auto"/>
            <w:left w:val="none" w:sz="0" w:space="0" w:color="auto"/>
            <w:bottom w:val="none" w:sz="0" w:space="0" w:color="auto"/>
            <w:right w:val="none" w:sz="0" w:space="0" w:color="auto"/>
          </w:divBdr>
        </w:div>
        <w:div w:id="2101174512">
          <w:marLeft w:val="0"/>
          <w:marRight w:val="0"/>
          <w:marTop w:val="0"/>
          <w:marBottom w:val="0"/>
          <w:divBdr>
            <w:top w:val="none" w:sz="0" w:space="0" w:color="auto"/>
            <w:left w:val="none" w:sz="0" w:space="0" w:color="auto"/>
            <w:bottom w:val="none" w:sz="0" w:space="0" w:color="auto"/>
            <w:right w:val="none" w:sz="0" w:space="0" w:color="auto"/>
          </w:divBdr>
        </w:div>
        <w:div w:id="1893808210">
          <w:marLeft w:val="0"/>
          <w:marRight w:val="0"/>
          <w:marTop w:val="0"/>
          <w:marBottom w:val="0"/>
          <w:divBdr>
            <w:top w:val="none" w:sz="0" w:space="0" w:color="auto"/>
            <w:left w:val="none" w:sz="0" w:space="0" w:color="auto"/>
            <w:bottom w:val="none" w:sz="0" w:space="0" w:color="auto"/>
            <w:right w:val="none" w:sz="0" w:space="0" w:color="auto"/>
          </w:divBdr>
        </w:div>
        <w:div w:id="1246454844">
          <w:marLeft w:val="0"/>
          <w:marRight w:val="0"/>
          <w:marTop w:val="0"/>
          <w:marBottom w:val="0"/>
          <w:divBdr>
            <w:top w:val="none" w:sz="0" w:space="0" w:color="auto"/>
            <w:left w:val="none" w:sz="0" w:space="0" w:color="auto"/>
            <w:bottom w:val="none" w:sz="0" w:space="0" w:color="auto"/>
            <w:right w:val="none" w:sz="0" w:space="0" w:color="auto"/>
          </w:divBdr>
        </w:div>
        <w:div w:id="2082363002">
          <w:marLeft w:val="0"/>
          <w:marRight w:val="0"/>
          <w:marTop w:val="0"/>
          <w:marBottom w:val="0"/>
          <w:divBdr>
            <w:top w:val="none" w:sz="0" w:space="0" w:color="auto"/>
            <w:left w:val="none" w:sz="0" w:space="0" w:color="auto"/>
            <w:bottom w:val="none" w:sz="0" w:space="0" w:color="auto"/>
            <w:right w:val="none" w:sz="0" w:space="0" w:color="auto"/>
          </w:divBdr>
        </w:div>
        <w:div w:id="729689785">
          <w:marLeft w:val="0"/>
          <w:marRight w:val="0"/>
          <w:marTop w:val="0"/>
          <w:marBottom w:val="0"/>
          <w:divBdr>
            <w:top w:val="none" w:sz="0" w:space="0" w:color="auto"/>
            <w:left w:val="none" w:sz="0" w:space="0" w:color="auto"/>
            <w:bottom w:val="none" w:sz="0" w:space="0" w:color="auto"/>
            <w:right w:val="none" w:sz="0" w:space="0" w:color="auto"/>
          </w:divBdr>
        </w:div>
        <w:div w:id="306402873">
          <w:marLeft w:val="0"/>
          <w:marRight w:val="0"/>
          <w:marTop w:val="0"/>
          <w:marBottom w:val="0"/>
          <w:divBdr>
            <w:top w:val="none" w:sz="0" w:space="0" w:color="auto"/>
            <w:left w:val="none" w:sz="0" w:space="0" w:color="auto"/>
            <w:bottom w:val="none" w:sz="0" w:space="0" w:color="auto"/>
            <w:right w:val="none" w:sz="0" w:space="0" w:color="auto"/>
          </w:divBdr>
        </w:div>
        <w:div w:id="2028406612">
          <w:marLeft w:val="0"/>
          <w:marRight w:val="0"/>
          <w:marTop w:val="0"/>
          <w:marBottom w:val="0"/>
          <w:divBdr>
            <w:top w:val="none" w:sz="0" w:space="0" w:color="auto"/>
            <w:left w:val="none" w:sz="0" w:space="0" w:color="auto"/>
            <w:bottom w:val="none" w:sz="0" w:space="0" w:color="auto"/>
            <w:right w:val="none" w:sz="0" w:space="0" w:color="auto"/>
          </w:divBdr>
        </w:div>
        <w:div w:id="600794790">
          <w:marLeft w:val="0"/>
          <w:marRight w:val="0"/>
          <w:marTop w:val="0"/>
          <w:marBottom w:val="0"/>
          <w:divBdr>
            <w:top w:val="none" w:sz="0" w:space="0" w:color="auto"/>
            <w:left w:val="none" w:sz="0" w:space="0" w:color="auto"/>
            <w:bottom w:val="none" w:sz="0" w:space="0" w:color="auto"/>
            <w:right w:val="none" w:sz="0" w:space="0" w:color="auto"/>
          </w:divBdr>
        </w:div>
        <w:div w:id="657879464">
          <w:marLeft w:val="0"/>
          <w:marRight w:val="0"/>
          <w:marTop w:val="0"/>
          <w:marBottom w:val="0"/>
          <w:divBdr>
            <w:top w:val="none" w:sz="0" w:space="0" w:color="auto"/>
            <w:left w:val="none" w:sz="0" w:space="0" w:color="auto"/>
            <w:bottom w:val="none" w:sz="0" w:space="0" w:color="auto"/>
            <w:right w:val="none" w:sz="0" w:space="0" w:color="auto"/>
          </w:divBdr>
        </w:div>
        <w:div w:id="1544097930">
          <w:marLeft w:val="0"/>
          <w:marRight w:val="0"/>
          <w:marTop w:val="0"/>
          <w:marBottom w:val="0"/>
          <w:divBdr>
            <w:top w:val="none" w:sz="0" w:space="0" w:color="auto"/>
            <w:left w:val="none" w:sz="0" w:space="0" w:color="auto"/>
            <w:bottom w:val="none" w:sz="0" w:space="0" w:color="auto"/>
            <w:right w:val="none" w:sz="0" w:space="0" w:color="auto"/>
          </w:divBdr>
        </w:div>
        <w:div w:id="2037122679">
          <w:marLeft w:val="0"/>
          <w:marRight w:val="0"/>
          <w:marTop w:val="0"/>
          <w:marBottom w:val="0"/>
          <w:divBdr>
            <w:top w:val="none" w:sz="0" w:space="0" w:color="auto"/>
            <w:left w:val="none" w:sz="0" w:space="0" w:color="auto"/>
            <w:bottom w:val="none" w:sz="0" w:space="0" w:color="auto"/>
            <w:right w:val="none" w:sz="0" w:space="0" w:color="auto"/>
          </w:divBdr>
        </w:div>
        <w:div w:id="252783593">
          <w:marLeft w:val="0"/>
          <w:marRight w:val="0"/>
          <w:marTop w:val="0"/>
          <w:marBottom w:val="0"/>
          <w:divBdr>
            <w:top w:val="none" w:sz="0" w:space="0" w:color="auto"/>
            <w:left w:val="none" w:sz="0" w:space="0" w:color="auto"/>
            <w:bottom w:val="none" w:sz="0" w:space="0" w:color="auto"/>
            <w:right w:val="none" w:sz="0" w:space="0" w:color="auto"/>
          </w:divBdr>
        </w:div>
        <w:div w:id="820926047">
          <w:marLeft w:val="0"/>
          <w:marRight w:val="0"/>
          <w:marTop w:val="0"/>
          <w:marBottom w:val="0"/>
          <w:divBdr>
            <w:top w:val="none" w:sz="0" w:space="0" w:color="auto"/>
            <w:left w:val="none" w:sz="0" w:space="0" w:color="auto"/>
            <w:bottom w:val="none" w:sz="0" w:space="0" w:color="auto"/>
            <w:right w:val="none" w:sz="0" w:space="0" w:color="auto"/>
          </w:divBdr>
        </w:div>
        <w:div w:id="244076937">
          <w:marLeft w:val="0"/>
          <w:marRight w:val="0"/>
          <w:marTop w:val="0"/>
          <w:marBottom w:val="0"/>
          <w:divBdr>
            <w:top w:val="none" w:sz="0" w:space="0" w:color="auto"/>
            <w:left w:val="none" w:sz="0" w:space="0" w:color="auto"/>
            <w:bottom w:val="none" w:sz="0" w:space="0" w:color="auto"/>
            <w:right w:val="none" w:sz="0" w:space="0" w:color="auto"/>
          </w:divBdr>
        </w:div>
        <w:div w:id="302542599">
          <w:marLeft w:val="0"/>
          <w:marRight w:val="0"/>
          <w:marTop w:val="0"/>
          <w:marBottom w:val="0"/>
          <w:divBdr>
            <w:top w:val="none" w:sz="0" w:space="0" w:color="auto"/>
            <w:left w:val="none" w:sz="0" w:space="0" w:color="auto"/>
            <w:bottom w:val="none" w:sz="0" w:space="0" w:color="auto"/>
            <w:right w:val="none" w:sz="0" w:space="0" w:color="auto"/>
          </w:divBdr>
        </w:div>
        <w:div w:id="335034946">
          <w:marLeft w:val="0"/>
          <w:marRight w:val="0"/>
          <w:marTop w:val="0"/>
          <w:marBottom w:val="0"/>
          <w:divBdr>
            <w:top w:val="none" w:sz="0" w:space="0" w:color="auto"/>
            <w:left w:val="none" w:sz="0" w:space="0" w:color="auto"/>
            <w:bottom w:val="none" w:sz="0" w:space="0" w:color="auto"/>
            <w:right w:val="none" w:sz="0" w:space="0" w:color="auto"/>
          </w:divBdr>
        </w:div>
        <w:div w:id="68578127">
          <w:marLeft w:val="0"/>
          <w:marRight w:val="0"/>
          <w:marTop w:val="0"/>
          <w:marBottom w:val="0"/>
          <w:divBdr>
            <w:top w:val="none" w:sz="0" w:space="0" w:color="auto"/>
            <w:left w:val="none" w:sz="0" w:space="0" w:color="auto"/>
            <w:bottom w:val="none" w:sz="0" w:space="0" w:color="auto"/>
            <w:right w:val="none" w:sz="0" w:space="0" w:color="auto"/>
          </w:divBdr>
        </w:div>
        <w:div w:id="1340893535">
          <w:marLeft w:val="0"/>
          <w:marRight w:val="0"/>
          <w:marTop w:val="0"/>
          <w:marBottom w:val="0"/>
          <w:divBdr>
            <w:top w:val="none" w:sz="0" w:space="0" w:color="auto"/>
            <w:left w:val="none" w:sz="0" w:space="0" w:color="auto"/>
            <w:bottom w:val="none" w:sz="0" w:space="0" w:color="auto"/>
            <w:right w:val="none" w:sz="0" w:space="0" w:color="auto"/>
          </w:divBdr>
        </w:div>
        <w:div w:id="186021388">
          <w:marLeft w:val="0"/>
          <w:marRight w:val="0"/>
          <w:marTop w:val="0"/>
          <w:marBottom w:val="0"/>
          <w:divBdr>
            <w:top w:val="none" w:sz="0" w:space="0" w:color="auto"/>
            <w:left w:val="none" w:sz="0" w:space="0" w:color="auto"/>
            <w:bottom w:val="none" w:sz="0" w:space="0" w:color="auto"/>
            <w:right w:val="none" w:sz="0" w:space="0" w:color="auto"/>
          </w:divBdr>
        </w:div>
        <w:div w:id="1658221151">
          <w:marLeft w:val="0"/>
          <w:marRight w:val="0"/>
          <w:marTop w:val="0"/>
          <w:marBottom w:val="0"/>
          <w:divBdr>
            <w:top w:val="none" w:sz="0" w:space="0" w:color="auto"/>
            <w:left w:val="none" w:sz="0" w:space="0" w:color="auto"/>
            <w:bottom w:val="none" w:sz="0" w:space="0" w:color="auto"/>
            <w:right w:val="none" w:sz="0" w:space="0" w:color="auto"/>
          </w:divBdr>
        </w:div>
        <w:div w:id="1488938710">
          <w:marLeft w:val="0"/>
          <w:marRight w:val="0"/>
          <w:marTop w:val="0"/>
          <w:marBottom w:val="0"/>
          <w:divBdr>
            <w:top w:val="none" w:sz="0" w:space="0" w:color="auto"/>
            <w:left w:val="none" w:sz="0" w:space="0" w:color="auto"/>
            <w:bottom w:val="none" w:sz="0" w:space="0" w:color="auto"/>
            <w:right w:val="none" w:sz="0" w:space="0" w:color="auto"/>
          </w:divBdr>
        </w:div>
        <w:div w:id="1049888283">
          <w:marLeft w:val="0"/>
          <w:marRight w:val="0"/>
          <w:marTop w:val="0"/>
          <w:marBottom w:val="0"/>
          <w:divBdr>
            <w:top w:val="none" w:sz="0" w:space="0" w:color="auto"/>
            <w:left w:val="none" w:sz="0" w:space="0" w:color="auto"/>
            <w:bottom w:val="none" w:sz="0" w:space="0" w:color="auto"/>
            <w:right w:val="none" w:sz="0" w:space="0" w:color="auto"/>
          </w:divBdr>
        </w:div>
        <w:div w:id="1269780126">
          <w:marLeft w:val="0"/>
          <w:marRight w:val="0"/>
          <w:marTop w:val="0"/>
          <w:marBottom w:val="0"/>
          <w:divBdr>
            <w:top w:val="none" w:sz="0" w:space="0" w:color="auto"/>
            <w:left w:val="none" w:sz="0" w:space="0" w:color="auto"/>
            <w:bottom w:val="none" w:sz="0" w:space="0" w:color="auto"/>
            <w:right w:val="none" w:sz="0" w:space="0" w:color="auto"/>
          </w:divBdr>
        </w:div>
        <w:div w:id="637423076">
          <w:marLeft w:val="0"/>
          <w:marRight w:val="0"/>
          <w:marTop w:val="0"/>
          <w:marBottom w:val="0"/>
          <w:divBdr>
            <w:top w:val="none" w:sz="0" w:space="0" w:color="auto"/>
            <w:left w:val="none" w:sz="0" w:space="0" w:color="auto"/>
            <w:bottom w:val="none" w:sz="0" w:space="0" w:color="auto"/>
            <w:right w:val="none" w:sz="0" w:space="0" w:color="auto"/>
          </w:divBdr>
        </w:div>
        <w:div w:id="1126238990">
          <w:marLeft w:val="0"/>
          <w:marRight w:val="0"/>
          <w:marTop w:val="0"/>
          <w:marBottom w:val="0"/>
          <w:divBdr>
            <w:top w:val="none" w:sz="0" w:space="0" w:color="auto"/>
            <w:left w:val="none" w:sz="0" w:space="0" w:color="auto"/>
            <w:bottom w:val="none" w:sz="0" w:space="0" w:color="auto"/>
            <w:right w:val="none" w:sz="0" w:space="0" w:color="auto"/>
          </w:divBdr>
        </w:div>
        <w:div w:id="439379103">
          <w:marLeft w:val="0"/>
          <w:marRight w:val="0"/>
          <w:marTop w:val="0"/>
          <w:marBottom w:val="0"/>
          <w:divBdr>
            <w:top w:val="none" w:sz="0" w:space="0" w:color="auto"/>
            <w:left w:val="none" w:sz="0" w:space="0" w:color="auto"/>
            <w:bottom w:val="none" w:sz="0" w:space="0" w:color="auto"/>
            <w:right w:val="none" w:sz="0" w:space="0" w:color="auto"/>
          </w:divBdr>
        </w:div>
        <w:div w:id="1091507519">
          <w:marLeft w:val="0"/>
          <w:marRight w:val="0"/>
          <w:marTop w:val="0"/>
          <w:marBottom w:val="0"/>
          <w:divBdr>
            <w:top w:val="none" w:sz="0" w:space="0" w:color="auto"/>
            <w:left w:val="none" w:sz="0" w:space="0" w:color="auto"/>
            <w:bottom w:val="none" w:sz="0" w:space="0" w:color="auto"/>
            <w:right w:val="none" w:sz="0" w:space="0" w:color="auto"/>
          </w:divBdr>
        </w:div>
        <w:div w:id="832066476">
          <w:marLeft w:val="0"/>
          <w:marRight w:val="0"/>
          <w:marTop w:val="0"/>
          <w:marBottom w:val="0"/>
          <w:divBdr>
            <w:top w:val="none" w:sz="0" w:space="0" w:color="auto"/>
            <w:left w:val="none" w:sz="0" w:space="0" w:color="auto"/>
            <w:bottom w:val="none" w:sz="0" w:space="0" w:color="auto"/>
            <w:right w:val="none" w:sz="0" w:space="0" w:color="auto"/>
          </w:divBdr>
        </w:div>
        <w:div w:id="280691203">
          <w:marLeft w:val="0"/>
          <w:marRight w:val="0"/>
          <w:marTop w:val="0"/>
          <w:marBottom w:val="0"/>
          <w:divBdr>
            <w:top w:val="none" w:sz="0" w:space="0" w:color="auto"/>
            <w:left w:val="none" w:sz="0" w:space="0" w:color="auto"/>
            <w:bottom w:val="none" w:sz="0" w:space="0" w:color="auto"/>
            <w:right w:val="none" w:sz="0" w:space="0" w:color="auto"/>
          </w:divBdr>
        </w:div>
        <w:div w:id="620577387">
          <w:marLeft w:val="0"/>
          <w:marRight w:val="0"/>
          <w:marTop w:val="0"/>
          <w:marBottom w:val="0"/>
          <w:divBdr>
            <w:top w:val="none" w:sz="0" w:space="0" w:color="auto"/>
            <w:left w:val="none" w:sz="0" w:space="0" w:color="auto"/>
            <w:bottom w:val="none" w:sz="0" w:space="0" w:color="auto"/>
            <w:right w:val="none" w:sz="0" w:space="0" w:color="auto"/>
          </w:divBdr>
        </w:div>
        <w:div w:id="569270423">
          <w:marLeft w:val="0"/>
          <w:marRight w:val="0"/>
          <w:marTop w:val="0"/>
          <w:marBottom w:val="0"/>
          <w:divBdr>
            <w:top w:val="none" w:sz="0" w:space="0" w:color="auto"/>
            <w:left w:val="none" w:sz="0" w:space="0" w:color="auto"/>
            <w:bottom w:val="none" w:sz="0" w:space="0" w:color="auto"/>
            <w:right w:val="none" w:sz="0" w:space="0" w:color="auto"/>
          </w:divBdr>
        </w:div>
        <w:div w:id="396365205">
          <w:marLeft w:val="0"/>
          <w:marRight w:val="0"/>
          <w:marTop w:val="0"/>
          <w:marBottom w:val="0"/>
          <w:divBdr>
            <w:top w:val="none" w:sz="0" w:space="0" w:color="auto"/>
            <w:left w:val="none" w:sz="0" w:space="0" w:color="auto"/>
            <w:bottom w:val="none" w:sz="0" w:space="0" w:color="auto"/>
            <w:right w:val="none" w:sz="0" w:space="0" w:color="auto"/>
          </w:divBdr>
        </w:div>
        <w:div w:id="179050390">
          <w:marLeft w:val="0"/>
          <w:marRight w:val="0"/>
          <w:marTop w:val="0"/>
          <w:marBottom w:val="0"/>
          <w:divBdr>
            <w:top w:val="none" w:sz="0" w:space="0" w:color="auto"/>
            <w:left w:val="none" w:sz="0" w:space="0" w:color="auto"/>
            <w:bottom w:val="none" w:sz="0" w:space="0" w:color="auto"/>
            <w:right w:val="none" w:sz="0" w:space="0" w:color="auto"/>
          </w:divBdr>
        </w:div>
        <w:div w:id="1810509324">
          <w:marLeft w:val="0"/>
          <w:marRight w:val="0"/>
          <w:marTop w:val="0"/>
          <w:marBottom w:val="0"/>
          <w:divBdr>
            <w:top w:val="none" w:sz="0" w:space="0" w:color="auto"/>
            <w:left w:val="none" w:sz="0" w:space="0" w:color="auto"/>
            <w:bottom w:val="none" w:sz="0" w:space="0" w:color="auto"/>
            <w:right w:val="none" w:sz="0" w:space="0" w:color="auto"/>
          </w:divBdr>
        </w:div>
        <w:div w:id="553320944">
          <w:marLeft w:val="0"/>
          <w:marRight w:val="0"/>
          <w:marTop w:val="0"/>
          <w:marBottom w:val="0"/>
          <w:divBdr>
            <w:top w:val="none" w:sz="0" w:space="0" w:color="auto"/>
            <w:left w:val="none" w:sz="0" w:space="0" w:color="auto"/>
            <w:bottom w:val="none" w:sz="0" w:space="0" w:color="auto"/>
            <w:right w:val="none" w:sz="0" w:space="0" w:color="auto"/>
          </w:divBdr>
        </w:div>
        <w:div w:id="1658267998">
          <w:marLeft w:val="0"/>
          <w:marRight w:val="0"/>
          <w:marTop w:val="0"/>
          <w:marBottom w:val="0"/>
          <w:divBdr>
            <w:top w:val="none" w:sz="0" w:space="0" w:color="auto"/>
            <w:left w:val="none" w:sz="0" w:space="0" w:color="auto"/>
            <w:bottom w:val="none" w:sz="0" w:space="0" w:color="auto"/>
            <w:right w:val="none" w:sz="0" w:space="0" w:color="auto"/>
          </w:divBdr>
        </w:div>
        <w:div w:id="26882775">
          <w:marLeft w:val="0"/>
          <w:marRight w:val="0"/>
          <w:marTop w:val="0"/>
          <w:marBottom w:val="0"/>
          <w:divBdr>
            <w:top w:val="none" w:sz="0" w:space="0" w:color="auto"/>
            <w:left w:val="none" w:sz="0" w:space="0" w:color="auto"/>
            <w:bottom w:val="none" w:sz="0" w:space="0" w:color="auto"/>
            <w:right w:val="none" w:sz="0" w:space="0" w:color="auto"/>
          </w:divBdr>
        </w:div>
        <w:div w:id="1883208469">
          <w:marLeft w:val="0"/>
          <w:marRight w:val="0"/>
          <w:marTop w:val="0"/>
          <w:marBottom w:val="0"/>
          <w:divBdr>
            <w:top w:val="none" w:sz="0" w:space="0" w:color="auto"/>
            <w:left w:val="none" w:sz="0" w:space="0" w:color="auto"/>
            <w:bottom w:val="none" w:sz="0" w:space="0" w:color="auto"/>
            <w:right w:val="none" w:sz="0" w:space="0" w:color="auto"/>
          </w:divBdr>
        </w:div>
        <w:div w:id="116414912">
          <w:marLeft w:val="0"/>
          <w:marRight w:val="0"/>
          <w:marTop w:val="0"/>
          <w:marBottom w:val="0"/>
          <w:divBdr>
            <w:top w:val="none" w:sz="0" w:space="0" w:color="auto"/>
            <w:left w:val="none" w:sz="0" w:space="0" w:color="auto"/>
            <w:bottom w:val="none" w:sz="0" w:space="0" w:color="auto"/>
            <w:right w:val="none" w:sz="0" w:space="0" w:color="auto"/>
          </w:divBdr>
        </w:div>
        <w:div w:id="1153066713">
          <w:marLeft w:val="0"/>
          <w:marRight w:val="0"/>
          <w:marTop w:val="0"/>
          <w:marBottom w:val="0"/>
          <w:divBdr>
            <w:top w:val="none" w:sz="0" w:space="0" w:color="auto"/>
            <w:left w:val="none" w:sz="0" w:space="0" w:color="auto"/>
            <w:bottom w:val="none" w:sz="0" w:space="0" w:color="auto"/>
            <w:right w:val="none" w:sz="0" w:space="0" w:color="auto"/>
          </w:divBdr>
        </w:div>
        <w:div w:id="1207375950">
          <w:marLeft w:val="0"/>
          <w:marRight w:val="0"/>
          <w:marTop w:val="0"/>
          <w:marBottom w:val="0"/>
          <w:divBdr>
            <w:top w:val="none" w:sz="0" w:space="0" w:color="auto"/>
            <w:left w:val="none" w:sz="0" w:space="0" w:color="auto"/>
            <w:bottom w:val="none" w:sz="0" w:space="0" w:color="auto"/>
            <w:right w:val="none" w:sz="0" w:space="0" w:color="auto"/>
          </w:divBdr>
        </w:div>
        <w:div w:id="1833567381">
          <w:marLeft w:val="0"/>
          <w:marRight w:val="0"/>
          <w:marTop w:val="0"/>
          <w:marBottom w:val="0"/>
          <w:divBdr>
            <w:top w:val="none" w:sz="0" w:space="0" w:color="auto"/>
            <w:left w:val="none" w:sz="0" w:space="0" w:color="auto"/>
            <w:bottom w:val="none" w:sz="0" w:space="0" w:color="auto"/>
            <w:right w:val="none" w:sz="0" w:space="0" w:color="auto"/>
          </w:divBdr>
        </w:div>
        <w:div w:id="1084572206">
          <w:marLeft w:val="0"/>
          <w:marRight w:val="0"/>
          <w:marTop w:val="0"/>
          <w:marBottom w:val="0"/>
          <w:divBdr>
            <w:top w:val="none" w:sz="0" w:space="0" w:color="auto"/>
            <w:left w:val="none" w:sz="0" w:space="0" w:color="auto"/>
            <w:bottom w:val="none" w:sz="0" w:space="0" w:color="auto"/>
            <w:right w:val="none" w:sz="0" w:space="0" w:color="auto"/>
          </w:divBdr>
        </w:div>
        <w:div w:id="1949114597">
          <w:marLeft w:val="0"/>
          <w:marRight w:val="0"/>
          <w:marTop w:val="0"/>
          <w:marBottom w:val="0"/>
          <w:divBdr>
            <w:top w:val="none" w:sz="0" w:space="0" w:color="auto"/>
            <w:left w:val="none" w:sz="0" w:space="0" w:color="auto"/>
            <w:bottom w:val="none" w:sz="0" w:space="0" w:color="auto"/>
            <w:right w:val="none" w:sz="0" w:space="0" w:color="auto"/>
          </w:divBdr>
        </w:div>
        <w:div w:id="5401293">
          <w:marLeft w:val="0"/>
          <w:marRight w:val="0"/>
          <w:marTop w:val="0"/>
          <w:marBottom w:val="0"/>
          <w:divBdr>
            <w:top w:val="none" w:sz="0" w:space="0" w:color="auto"/>
            <w:left w:val="none" w:sz="0" w:space="0" w:color="auto"/>
            <w:bottom w:val="none" w:sz="0" w:space="0" w:color="auto"/>
            <w:right w:val="none" w:sz="0" w:space="0" w:color="auto"/>
          </w:divBdr>
        </w:div>
        <w:div w:id="1487820116">
          <w:marLeft w:val="0"/>
          <w:marRight w:val="0"/>
          <w:marTop w:val="0"/>
          <w:marBottom w:val="0"/>
          <w:divBdr>
            <w:top w:val="none" w:sz="0" w:space="0" w:color="auto"/>
            <w:left w:val="none" w:sz="0" w:space="0" w:color="auto"/>
            <w:bottom w:val="none" w:sz="0" w:space="0" w:color="auto"/>
            <w:right w:val="none" w:sz="0" w:space="0" w:color="auto"/>
          </w:divBdr>
        </w:div>
        <w:div w:id="116878860">
          <w:marLeft w:val="0"/>
          <w:marRight w:val="0"/>
          <w:marTop w:val="0"/>
          <w:marBottom w:val="0"/>
          <w:divBdr>
            <w:top w:val="none" w:sz="0" w:space="0" w:color="auto"/>
            <w:left w:val="none" w:sz="0" w:space="0" w:color="auto"/>
            <w:bottom w:val="none" w:sz="0" w:space="0" w:color="auto"/>
            <w:right w:val="none" w:sz="0" w:space="0" w:color="auto"/>
          </w:divBdr>
        </w:div>
        <w:div w:id="1694040213">
          <w:marLeft w:val="0"/>
          <w:marRight w:val="0"/>
          <w:marTop w:val="0"/>
          <w:marBottom w:val="0"/>
          <w:divBdr>
            <w:top w:val="none" w:sz="0" w:space="0" w:color="auto"/>
            <w:left w:val="none" w:sz="0" w:space="0" w:color="auto"/>
            <w:bottom w:val="none" w:sz="0" w:space="0" w:color="auto"/>
            <w:right w:val="none" w:sz="0" w:space="0" w:color="auto"/>
          </w:divBdr>
        </w:div>
        <w:div w:id="1726100097">
          <w:marLeft w:val="0"/>
          <w:marRight w:val="0"/>
          <w:marTop w:val="0"/>
          <w:marBottom w:val="0"/>
          <w:divBdr>
            <w:top w:val="none" w:sz="0" w:space="0" w:color="auto"/>
            <w:left w:val="none" w:sz="0" w:space="0" w:color="auto"/>
            <w:bottom w:val="none" w:sz="0" w:space="0" w:color="auto"/>
            <w:right w:val="none" w:sz="0" w:space="0" w:color="auto"/>
          </w:divBdr>
        </w:div>
        <w:div w:id="307049712">
          <w:marLeft w:val="0"/>
          <w:marRight w:val="0"/>
          <w:marTop w:val="0"/>
          <w:marBottom w:val="0"/>
          <w:divBdr>
            <w:top w:val="none" w:sz="0" w:space="0" w:color="auto"/>
            <w:left w:val="none" w:sz="0" w:space="0" w:color="auto"/>
            <w:bottom w:val="none" w:sz="0" w:space="0" w:color="auto"/>
            <w:right w:val="none" w:sz="0" w:space="0" w:color="auto"/>
          </w:divBdr>
        </w:div>
        <w:div w:id="2023318218">
          <w:marLeft w:val="0"/>
          <w:marRight w:val="0"/>
          <w:marTop w:val="0"/>
          <w:marBottom w:val="0"/>
          <w:divBdr>
            <w:top w:val="none" w:sz="0" w:space="0" w:color="auto"/>
            <w:left w:val="none" w:sz="0" w:space="0" w:color="auto"/>
            <w:bottom w:val="none" w:sz="0" w:space="0" w:color="auto"/>
            <w:right w:val="none" w:sz="0" w:space="0" w:color="auto"/>
          </w:divBdr>
        </w:div>
        <w:div w:id="315450531">
          <w:marLeft w:val="0"/>
          <w:marRight w:val="0"/>
          <w:marTop w:val="0"/>
          <w:marBottom w:val="0"/>
          <w:divBdr>
            <w:top w:val="none" w:sz="0" w:space="0" w:color="auto"/>
            <w:left w:val="none" w:sz="0" w:space="0" w:color="auto"/>
            <w:bottom w:val="none" w:sz="0" w:space="0" w:color="auto"/>
            <w:right w:val="none" w:sz="0" w:space="0" w:color="auto"/>
          </w:divBdr>
        </w:div>
        <w:div w:id="1891572607">
          <w:marLeft w:val="0"/>
          <w:marRight w:val="0"/>
          <w:marTop w:val="0"/>
          <w:marBottom w:val="0"/>
          <w:divBdr>
            <w:top w:val="none" w:sz="0" w:space="0" w:color="auto"/>
            <w:left w:val="none" w:sz="0" w:space="0" w:color="auto"/>
            <w:bottom w:val="none" w:sz="0" w:space="0" w:color="auto"/>
            <w:right w:val="none" w:sz="0" w:space="0" w:color="auto"/>
          </w:divBdr>
        </w:div>
        <w:div w:id="1762681888">
          <w:marLeft w:val="0"/>
          <w:marRight w:val="0"/>
          <w:marTop w:val="0"/>
          <w:marBottom w:val="0"/>
          <w:divBdr>
            <w:top w:val="none" w:sz="0" w:space="0" w:color="auto"/>
            <w:left w:val="none" w:sz="0" w:space="0" w:color="auto"/>
            <w:bottom w:val="none" w:sz="0" w:space="0" w:color="auto"/>
            <w:right w:val="none" w:sz="0" w:space="0" w:color="auto"/>
          </w:divBdr>
        </w:div>
        <w:div w:id="1136752802">
          <w:marLeft w:val="0"/>
          <w:marRight w:val="0"/>
          <w:marTop w:val="0"/>
          <w:marBottom w:val="0"/>
          <w:divBdr>
            <w:top w:val="none" w:sz="0" w:space="0" w:color="auto"/>
            <w:left w:val="none" w:sz="0" w:space="0" w:color="auto"/>
            <w:bottom w:val="none" w:sz="0" w:space="0" w:color="auto"/>
            <w:right w:val="none" w:sz="0" w:space="0" w:color="auto"/>
          </w:divBdr>
        </w:div>
        <w:div w:id="193035367">
          <w:marLeft w:val="0"/>
          <w:marRight w:val="0"/>
          <w:marTop w:val="0"/>
          <w:marBottom w:val="0"/>
          <w:divBdr>
            <w:top w:val="none" w:sz="0" w:space="0" w:color="auto"/>
            <w:left w:val="none" w:sz="0" w:space="0" w:color="auto"/>
            <w:bottom w:val="none" w:sz="0" w:space="0" w:color="auto"/>
            <w:right w:val="none" w:sz="0" w:space="0" w:color="auto"/>
          </w:divBdr>
        </w:div>
        <w:div w:id="808982861">
          <w:marLeft w:val="0"/>
          <w:marRight w:val="0"/>
          <w:marTop w:val="0"/>
          <w:marBottom w:val="0"/>
          <w:divBdr>
            <w:top w:val="none" w:sz="0" w:space="0" w:color="auto"/>
            <w:left w:val="none" w:sz="0" w:space="0" w:color="auto"/>
            <w:bottom w:val="none" w:sz="0" w:space="0" w:color="auto"/>
            <w:right w:val="none" w:sz="0" w:space="0" w:color="auto"/>
          </w:divBdr>
        </w:div>
        <w:div w:id="1032610910">
          <w:marLeft w:val="0"/>
          <w:marRight w:val="0"/>
          <w:marTop w:val="0"/>
          <w:marBottom w:val="0"/>
          <w:divBdr>
            <w:top w:val="none" w:sz="0" w:space="0" w:color="auto"/>
            <w:left w:val="none" w:sz="0" w:space="0" w:color="auto"/>
            <w:bottom w:val="none" w:sz="0" w:space="0" w:color="auto"/>
            <w:right w:val="none" w:sz="0" w:space="0" w:color="auto"/>
          </w:divBdr>
        </w:div>
        <w:div w:id="540823295">
          <w:marLeft w:val="0"/>
          <w:marRight w:val="0"/>
          <w:marTop w:val="0"/>
          <w:marBottom w:val="0"/>
          <w:divBdr>
            <w:top w:val="none" w:sz="0" w:space="0" w:color="auto"/>
            <w:left w:val="none" w:sz="0" w:space="0" w:color="auto"/>
            <w:bottom w:val="none" w:sz="0" w:space="0" w:color="auto"/>
            <w:right w:val="none" w:sz="0" w:space="0" w:color="auto"/>
          </w:divBdr>
        </w:div>
        <w:div w:id="908927065">
          <w:marLeft w:val="0"/>
          <w:marRight w:val="0"/>
          <w:marTop w:val="0"/>
          <w:marBottom w:val="0"/>
          <w:divBdr>
            <w:top w:val="none" w:sz="0" w:space="0" w:color="auto"/>
            <w:left w:val="none" w:sz="0" w:space="0" w:color="auto"/>
            <w:bottom w:val="none" w:sz="0" w:space="0" w:color="auto"/>
            <w:right w:val="none" w:sz="0" w:space="0" w:color="auto"/>
          </w:divBdr>
        </w:div>
        <w:div w:id="406733270">
          <w:marLeft w:val="0"/>
          <w:marRight w:val="0"/>
          <w:marTop w:val="0"/>
          <w:marBottom w:val="0"/>
          <w:divBdr>
            <w:top w:val="none" w:sz="0" w:space="0" w:color="auto"/>
            <w:left w:val="none" w:sz="0" w:space="0" w:color="auto"/>
            <w:bottom w:val="none" w:sz="0" w:space="0" w:color="auto"/>
            <w:right w:val="none" w:sz="0" w:space="0" w:color="auto"/>
          </w:divBdr>
        </w:div>
        <w:div w:id="1243566006">
          <w:marLeft w:val="0"/>
          <w:marRight w:val="0"/>
          <w:marTop w:val="0"/>
          <w:marBottom w:val="0"/>
          <w:divBdr>
            <w:top w:val="none" w:sz="0" w:space="0" w:color="auto"/>
            <w:left w:val="none" w:sz="0" w:space="0" w:color="auto"/>
            <w:bottom w:val="none" w:sz="0" w:space="0" w:color="auto"/>
            <w:right w:val="none" w:sz="0" w:space="0" w:color="auto"/>
          </w:divBdr>
        </w:div>
        <w:div w:id="474640471">
          <w:marLeft w:val="0"/>
          <w:marRight w:val="0"/>
          <w:marTop w:val="0"/>
          <w:marBottom w:val="0"/>
          <w:divBdr>
            <w:top w:val="none" w:sz="0" w:space="0" w:color="auto"/>
            <w:left w:val="none" w:sz="0" w:space="0" w:color="auto"/>
            <w:bottom w:val="none" w:sz="0" w:space="0" w:color="auto"/>
            <w:right w:val="none" w:sz="0" w:space="0" w:color="auto"/>
          </w:divBdr>
        </w:div>
        <w:div w:id="1944998442">
          <w:marLeft w:val="0"/>
          <w:marRight w:val="0"/>
          <w:marTop w:val="0"/>
          <w:marBottom w:val="0"/>
          <w:divBdr>
            <w:top w:val="none" w:sz="0" w:space="0" w:color="auto"/>
            <w:left w:val="none" w:sz="0" w:space="0" w:color="auto"/>
            <w:bottom w:val="none" w:sz="0" w:space="0" w:color="auto"/>
            <w:right w:val="none" w:sz="0" w:space="0" w:color="auto"/>
          </w:divBdr>
        </w:div>
        <w:div w:id="994647289">
          <w:marLeft w:val="0"/>
          <w:marRight w:val="0"/>
          <w:marTop w:val="0"/>
          <w:marBottom w:val="0"/>
          <w:divBdr>
            <w:top w:val="none" w:sz="0" w:space="0" w:color="auto"/>
            <w:left w:val="none" w:sz="0" w:space="0" w:color="auto"/>
            <w:bottom w:val="none" w:sz="0" w:space="0" w:color="auto"/>
            <w:right w:val="none" w:sz="0" w:space="0" w:color="auto"/>
          </w:divBdr>
        </w:div>
        <w:div w:id="84350091">
          <w:marLeft w:val="0"/>
          <w:marRight w:val="0"/>
          <w:marTop w:val="0"/>
          <w:marBottom w:val="0"/>
          <w:divBdr>
            <w:top w:val="none" w:sz="0" w:space="0" w:color="auto"/>
            <w:left w:val="none" w:sz="0" w:space="0" w:color="auto"/>
            <w:bottom w:val="none" w:sz="0" w:space="0" w:color="auto"/>
            <w:right w:val="none" w:sz="0" w:space="0" w:color="auto"/>
          </w:divBdr>
        </w:div>
        <w:div w:id="407456750">
          <w:marLeft w:val="0"/>
          <w:marRight w:val="0"/>
          <w:marTop w:val="0"/>
          <w:marBottom w:val="0"/>
          <w:divBdr>
            <w:top w:val="none" w:sz="0" w:space="0" w:color="auto"/>
            <w:left w:val="none" w:sz="0" w:space="0" w:color="auto"/>
            <w:bottom w:val="none" w:sz="0" w:space="0" w:color="auto"/>
            <w:right w:val="none" w:sz="0" w:space="0" w:color="auto"/>
          </w:divBdr>
        </w:div>
        <w:div w:id="48696593">
          <w:marLeft w:val="0"/>
          <w:marRight w:val="0"/>
          <w:marTop w:val="0"/>
          <w:marBottom w:val="0"/>
          <w:divBdr>
            <w:top w:val="none" w:sz="0" w:space="0" w:color="auto"/>
            <w:left w:val="none" w:sz="0" w:space="0" w:color="auto"/>
            <w:bottom w:val="none" w:sz="0" w:space="0" w:color="auto"/>
            <w:right w:val="none" w:sz="0" w:space="0" w:color="auto"/>
          </w:divBdr>
        </w:div>
        <w:div w:id="1163158054">
          <w:marLeft w:val="0"/>
          <w:marRight w:val="0"/>
          <w:marTop w:val="0"/>
          <w:marBottom w:val="0"/>
          <w:divBdr>
            <w:top w:val="none" w:sz="0" w:space="0" w:color="auto"/>
            <w:left w:val="none" w:sz="0" w:space="0" w:color="auto"/>
            <w:bottom w:val="none" w:sz="0" w:space="0" w:color="auto"/>
            <w:right w:val="none" w:sz="0" w:space="0" w:color="auto"/>
          </w:divBdr>
        </w:div>
        <w:div w:id="1716273328">
          <w:marLeft w:val="0"/>
          <w:marRight w:val="0"/>
          <w:marTop w:val="0"/>
          <w:marBottom w:val="0"/>
          <w:divBdr>
            <w:top w:val="none" w:sz="0" w:space="0" w:color="auto"/>
            <w:left w:val="none" w:sz="0" w:space="0" w:color="auto"/>
            <w:bottom w:val="none" w:sz="0" w:space="0" w:color="auto"/>
            <w:right w:val="none" w:sz="0" w:space="0" w:color="auto"/>
          </w:divBdr>
        </w:div>
        <w:div w:id="966741925">
          <w:marLeft w:val="0"/>
          <w:marRight w:val="0"/>
          <w:marTop w:val="0"/>
          <w:marBottom w:val="0"/>
          <w:divBdr>
            <w:top w:val="none" w:sz="0" w:space="0" w:color="auto"/>
            <w:left w:val="none" w:sz="0" w:space="0" w:color="auto"/>
            <w:bottom w:val="none" w:sz="0" w:space="0" w:color="auto"/>
            <w:right w:val="none" w:sz="0" w:space="0" w:color="auto"/>
          </w:divBdr>
        </w:div>
        <w:div w:id="368453247">
          <w:marLeft w:val="0"/>
          <w:marRight w:val="0"/>
          <w:marTop w:val="0"/>
          <w:marBottom w:val="0"/>
          <w:divBdr>
            <w:top w:val="none" w:sz="0" w:space="0" w:color="auto"/>
            <w:left w:val="none" w:sz="0" w:space="0" w:color="auto"/>
            <w:bottom w:val="none" w:sz="0" w:space="0" w:color="auto"/>
            <w:right w:val="none" w:sz="0" w:space="0" w:color="auto"/>
          </w:divBdr>
        </w:div>
        <w:div w:id="2053529344">
          <w:marLeft w:val="0"/>
          <w:marRight w:val="0"/>
          <w:marTop w:val="0"/>
          <w:marBottom w:val="0"/>
          <w:divBdr>
            <w:top w:val="none" w:sz="0" w:space="0" w:color="auto"/>
            <w:left w:val="none" w:sz="0" w:space="0" w:color="auto"/>
            <w:bottom w:val="none" w:sz="0" w:space="0" w:color="auto"/>
            <w:right w:val="none" w:sz="0" w:space="0" w:color="auto"/>
          </w:divBdr>
        </w:div>
        <w:div w:id="504824674">
          <w:marLeft w:val="0"/>
          <w:marRight w:val="0"/>
          <w:marTop w:val="0"/>
          <w:marBottom w:val="0"/>
          <w:divBdr>
            <w:top w:val="none" w:sz="0" w:space="0" w:color="auto"/>
            <w:left w:val="none" w:sz="0" w:space="0" w:color="auto"/>
            <w:bottom w:val="none" w:sz="0" w:space="0" w:color="auto"/>
            <w:right w:val="none" w:sz="0" w:space="0" w:color="auto"/>
          </w:divBdr>
        </w:div>
        <w:div w:id="1241982360">
          <w:marLeft w:val="0"/>
          <w:marRight w:val="0"/>
          <w:marTop w:val="0"/>
          <w:marBottom w:val="0"/>
          <w:divBdr>
            <w:top w:val="none" w:sz="0" w:space="0" w:color="auto"/>
            <w:left w:val="none" w:sz="0" w:space="0" w:color="auto"/>
            <w:bottom w:val="none" w:sz="0" w:space="0" w:color="auto"/>
            <w:right w:val="none" w:sz="0" w:space="0" w:color="auto"/>
          </w:divBdr>
        </w:div>
        <w:div w:id="1186408964">
          <w:marLeft w:val="0"/>
          <w:marRight w:val="0"/>
          <w:marTop w:val="0"/>
          <w:marBottom w:val="0"/>
          <w:divBdr>
            <w:top w:val="none" w:sz="0" w:space="0" w:color="auto"/>
            <w:left w:val="none" w:sz="0" w:space="0" w:color="auto"/>
            <w:bottom w:val="none" w:sz="0" w:space="0" w:color="auto"/>
            <w:right w:val="none" w:sz="0" w:space="0" w:color="auto"/>
          </w:divBdr>
        </w:div>
        <w:div w:id="1891916565">
          <w:marLeft w:val="0"/>
          <w:marRight w:val="0"/>
          <w:marTop w:val="0"/>
          <w:marBottom w:val="0"/>
          <w:divBdr>
            <w:top w:val="none" w:sz="0" w:space="0" w:color="auto"/>
            <w:left w:val="none" w:sz="0" w:space="0" w:color="auto"/>
            <w:bottom w:val="none" w:sz="0" w:space="0" w:color="auto"/>
            <w:right w:val="none" w:sz="0" w:space="0" w:color="auto"/>
          </w:divBdr>
        </w:div>
        <w:div w:id="1274441621">
          <w:marLeft w:val="0"/>
          <w:marRight w:val="0"/>
          <w:marTop w:val="0"/>
          <w:marBottom w:val="0"/>
          <w:divBdr>
            <w:top w:val="none" w:sz="0" w:space="0" w:color="auto"/>
            <w:left w:val="none" w:sz="0" w:space="0" w:color="auto"/>
            <w:bottom w:val="none" w:sz="0" w:space="0" w:color="auto"/>
            <w:right w:val="none" w:sz="0" w:space="0" w:color="auto"/>
          </w:divBdr>
        </w:div>
        <w:div w:id="1582327999">
          <w:marLeft w:val="0"/>
          <w:marRight w:val="0"/>
          <w:marTop w:val="0"/>
          <w:marBottom w:val="0"/>
          <w:divBdr>
            <w:top w:val="none" w:sz="0" w:space="0" w:color="auto"/>
            <w:left w:val="none" w:sz="0" w:space="0" w:color="auto"/>
            <w:bottom w:val="none" w:sz="0" w:space="0" w:color="auto"/>
            <w:right w:val="none" w:sz="0" w:space="0" w:color="auto"/>
          </w:divBdr>
        </w:div>
        <w:div w:id="251202683">
          <w:marLeft w:val="0"/>
          <w:marRight w:val="0"/>
          <w:marTop w:val="0"/>
          <w:marBottom w:val="0"/>
          <w:divBdr>
            <w:top w:val="none" w:sz="0" w:space="0" w:color="auto"/>
            <w:left w:val="none" w:sz="0" w:space="0" w:color="auto"/>
            <w:bottom w:val="none" w:sz="0" w:space="0" w:color="auto"/>
            <w:right w:val="none" w:sz="0" w:space="0" w:color="auto"/>
          </w:divBdr>
        </w:div>
        <w:div w:id="1562133373">
          <w:marLeft w:val="0"/>
          <w:marRight w:val="0"/>
          <w:marTop w:val="0"/>
          <w:marBottom w:val="0"/>
          <w:divBdr>
            <w:top w:val="none" w:sz="0" w:space="0" w:color="auto"/>
            <w:left w:val="none" w:sz="0" w:space="0" w:color="auto"/>
            <w:bottom w:val="none" w:sz="0" w:space="0" w:color="auto"/>
            <w:right w:val="none" w:sz="0" w:space="0" w:color="auto"/>
          </w:divBdr>
        </w:div>
        <w:div w:id="568999451">
          <w:marLeft w:val="0"/>
          <w:marRight w:val="0"/>
          <w:marTop w:val="0"/>
          <w:marBottom w:val="0"/>
          <w:divBdr>
            <w:top w:val="none" w:sz="0" w:space="0" w:color="auto"/>
            <w:left w:val="none" w:sz="0" w:space="0" w:color="auto"/>
            <w:bottom w:val="none" w:sz="0" w:space="0" w:color="auto"/>
            <w:right w:val="none" w:sz="0" w:space="0" w:color="auto"/>
          </w:divBdr>
        </w:div>
        <w:div w:id="484320611">
          <w:marLeft w:val="0"/>
          <w:marRight w:val="0"/>
          <w:marTop w:val="0"/>
          <w:marBottom w:val="0"/>
          <w:divBdr>
            <w:top w:val="none" w:sz="0" w:space="0" w:color="auto"/>
            <w:left w:val="none" w:sz="0" w:space="0" w:color="auto"/>
            <w:bottom w:val="none" w:sz="0" w:space="0" w:color="auto"/>
            <w:right w:val="none" w:sz="0" w:space="0" w:color="auto"/>
          </w:divBdr>
        </w:div>
        <w:div w:id="1198397502">
          <w:marLeft w:val="0"/>
          <w:marRight w:val="0"/>
          <w:marTop w:val="0"/>
          <w:marBottom w:val="0"/>
          <w:divBdr>
            <w:top w:val="none" w:sz="0" w:space="0" w:color="auto"/>
            <w:left w:val="none" w:sz="0" w:space="0" w:color="auto"/>
            <w:bottom w:val="none" w:sz="0" w:space="0" w:color="auto"/>
            <w:right w:val="none" w:sz="0" w:space="0" w:color="auto"/>
          </w:divBdr>
        </w:div>
        <w:div w:id="285162494">
          <w:marLeft w:val="0"/>
          <w:marRight w:val="0"/>
          <w:marTop w:val="0"/>
          <w:marBottom w:val="0"/>
          <w:divBdr>
            <w:top w:val="none" w:sz="0" w:space="0" w:color="auto"/>
            <w:left w:val="none" w:sz="0" w:space="0" w:color="auto"/>
            <w:bottom w:val="none" w:sz="0" w:space="0" w:color="auto"/>
            <w:right w:val="none" w:sz="0" w:space="0" w:color="auto"/>
          </w:divBdr>
        </w:div>
        <w:div w:id="608508854">
          <w:marLeft w:val="0"/>
          <w:marRight w:val="0"/>
          <w:marTop w:val="0"/>
          <w:marBottom w:val="0"/>
          <w:divBdr>
            <w:top w:val="none" w:sz="0" w:space="0" w:color="auto"/>
            <w:left w:val="none" w:sz="0" w:space="0" w:color="auto"/>
            <w:bottom w:val="none" w:sz="0" w:space="0" w:color="auto"/>
            <w:right w:val="none" w:sz="0" w:space="0" w:color="auto"/>
          </w:divBdr>
        </w:div>
        <w:div w:id="893200829">
          <w:marLeft w:val="0"/>
          <w:marRight w:val="0"/>
          <w:marTop w:val="0"/>
          <w:marBottom w:val="0"/>
          <w:divBdr>
            <w:top w:val="none" w:sz="0" w:space="0" w:color="auto"/>
            <w:left w:val="none" w:sz="0" w:space="0" w:color="auto"/>
            <w:bottom w:val="none" w:sz="0" w:space="0" w:color="auto"/>
            <w:right w:val="none" w:sz="0" w:space="0" w:color="auto"/>
          </w:divBdr>
        </w:div>
        <w:div w:id="1405374862">
          <w:marLeft w:val="0"/>
          <w:marRight w:val="0"/>
          <w:marTop w:val="0"/>
          <w:marBottom w:val="0"/>
          <w:divBdr>
            <w:top w:val="none" w:sz="0" w:space="0" w:color="auto"/>
            <w:left w:val="none" w:sz="0" w:space="0" w:color="auto"/>
            <w:bottom w:val="none" w:sz="0" w:space="0" w:color="auto"/>
            <w:right w:val="none" w:sz="0" w:space="0" w:color="auto"/>
          </w:divBdr>
        </w:div>
        <w:div w:id="1204758029">
          <w:marLeft w:val="0"/>
          <w:marRight w:val="0"/>
          <w:marTop w:val="0"/>
          <w:marBottom w:val="0"/>
          <w:divBdr>
            <w:top w:val="none" w:sz="0" w:space="0" w:color="auto"/>
            <w:left w:val="none" w:sz="0" w:space="0" w:color="auto"/>
            <w:bottom w:val="none" w:sz="0" w:space="0" w:color="auto"/>
            <w:right w:val="none" w:sz="0" w:space="0" w:color="auto"/>
          </w:divBdr>
        </w:div>
        <w:div w:id="1531263440">
          <w:marLeft w:val="0"/>
          <w:marRight w:val="0"/>
          <w:marTop w:val="0"/>
          <w:marBottom w:val="0"/>
          <w:divBdr>
            <w:top w:val="none" w:sz="0" w:space="0" w:color="auto"/>
            <w:left w:val="none" w:sz="0" w:space="0" w:color="auto"/>
            <w:bottom w:val="none" w:sz="0" w:space="0" w:color="auto"/>
            <w:right w:val="none" w:sz="0" w:space="0" w:color="auto"/>
          </w:divBdr>
        </w:div>
        <w:div w:id="1810319080">
          <w:marLeft w:val="0"/>
          <w:marRight w:val="0"/>
          <w:marTop w:val="0"/>
          <w:marBottom w:val="0"/>
          <w:divBdr>
            <w:top w:val="none" w:sz="0" w:space="0" w:color="auto"/>
            <w:left w:val="none" w:sz="0" w:space="0" w:color="auto"/>
            <w:bottom w:val="none" w:sz="0" w:space="0" w:color="auto"/>
            <w:right w:val="none" w:sz="0" w:space="0" w:color="auto"/>
          </w:divBdr>
        </w:div>
        <w:div w:id="1348403491">
          <w:marLeft w:val="0"/>
          <w:marRight w:val="0"/>
          <w:marTop w:val="0"/>
          <w:marBottom w:val="0"/>
          <w:divBdr>
            <w:top w:val="none" w:sz="0" w:space="0" w:color="auto"/>
            <w:left w:val="none" w:sz="0" w:space="0" w:color="auto"/>
            <w:bottom w:val="none" w:sz="0" w:space="0" w:color="auto"/>
            <w:right w:val="none" w:sz="0" w:space="0" w:color="auto"/>
          </w:divBdr>
        </w:div>
        <w:div w:id="846672106">
          <w:marLeft w:val="0"/>
          <w:marRight w:val="0"/>
          <w:marTop w:val="0"/>
          <w:marBottom w:val="0"/>
          <w:divBdr>
            <w:top w:val="none" w:sz="0" w:space="0" w:color="auto"/>
            <w:left w:val="none" w:sz="0" w:space="0" w:color="auto"/>
            <w:bottom w:val="none" w:sz="0" w:space="0" w:color="auto"/>
            <w:right w:val="none" w:sz="0" w:space="0" w:color="auto"/>
          </w:divBdr>
        </w:div>
        <w:div w:id="416294254">
          <w:marLeft w:val="0"/>
          <w:marRight w:val="0"/>
          <w:marTop w:val="0"/>
          <w:marBottom w:val="0"/>
          <w:divBdr>
            <w:top w:val="none" w:sz="0" w:space="0" w:color="auto"/>
            <w:left w:val="none" w:sz="0" w:space="0" w:color="auto"/>
            <w:bottom w:val="none" w:sz="0" w:space="0" w:color="auto"/>
            <w:right w:val="none" w:sz="0" w:space="0" w:color="auto"/>
          </w:divBdr>
        </w:div>
        <w:div w:id="283118888">
          <w:marLeft w:val="0"/>
          <w:marRight w:val="0"/>
          <w:marTop w:val="0"/>
          <w:marBottom w:val="0"/>
          <w:divBdr>
            <w:top w:val="none" w:sz="0" w:space="0" w:color="auto"/>
            <w:left w:val="none" w:sz="0" w:space="0" w:color="auto"/>
            <w:bottom w:val="none" w:sz="0" w:space="0" w:color="auto"/>
            <w:right w:val="none" w:sz="0" w:space="0" w:color="auto"/>
          </w:divBdr>
        </w:div>
        <w:div w:id="1314215512">
          <w:marLeft w:val="0"/>
          <w:marRight w:val="0"/>
          <w:marTop w:val="0"/>
          <w:marBottom w:val="0"/>
          <w:divBdr>
            <w:top w:val="none" w:sz="0" w:space="0" w:color="auto"/>
            <w:left w:val="none" w:sz="0" w:space="0" w:color="auto"/>
            <w:bottom w:val="none" w:sz="0" w:space="0" w:color="auto"/>
            <w:right w:val="none" w:sz="0" w:space="0" w:color="auto"/>
          </w:divBdr>
        </w:div>
      </w:divsChild>
    </w:div>
    <w:div w:id="538474140">
      <w:bodyDiv w:val="1"/>
      <w:marLeft w:val="0"/>
      <w:marRight w:val="0"/>
      <w:marTop w:val="0"/>
      <w:marBottom w:val="0"/>
      <w:divBdr>
        <w:top w:val="none" w:sz="0" w:space="0" w:color="auto"/>
        <w:left w:val="none" w:sz="0" w:space="0" w:color="auto"/>
        <w:bottom w:val="none" w:sz="0" w:space="0" w:color="auto"/>
        <w:right w:val="none" w:sz="0" w:space="0" w:color="auto"/>
      </w:divBdr>
      <w:divsChild>
        <w:div w:id="509951129">
          <w:marLeft w:val="0"/>
          <w:marRight w:val="0"/>
          <w:marTop w:val="0"/>
          <w:marBottom w:val="0"/>
          <w:divBdr>
            <w:top w:val="none" w:sz="0" w:space="0" w:color="auto"/>
            <w:left w:val="none" w:sz="0" w:space="0" w:color="auto"/>
            <w:bottom w:val="none" w:sz="0" w:space="0" w:color="auto"/>
            <w:right w:val="none" w:sz="0" w:space="0" w:color="auto"/>
          </w:divBdr>
        </w:div>
        <w:div w:id="1552351336">
          <w:marLeft w:val="0"/>
          <w:marRight w:val="0"/>
          <w:marTop w:val="0"/>
          <w:marBottom w:val="0"/>
          <w:divBdr>
            <w:top w:val="none" w:sz="0" w:space="0" w:color="auto"/>
            <w:left w:val="none" w:sz="0" w:space="0" w:color="auto"/>
            <w:bottom w:val="none" w:sz="0" w:space="0" w:color="auto"/>
            <w:right w:val="none" w:sz="0" w:space="0" w:color="auto"/>
          </w:divBdr>
        </w:div>
        <w:div w:id="544371431">
          <w:marLeft w:val="0"/>
          <w:marRight w:val="0"/>
          <w:marTop w:val="0"/>
          <w:marBottom w:val="0"/>
          <w:divBdr>
            <w:top w:val="none" w:sz="0" w:space="0" w:color="auto"/>
            <w:left w:val="none" w:sz="0" w:space="0" w:color="auto"/>
            <w:bottom w:val="none" w:sz="0" w:space="0" w:color="auto"/>
            <w:right w:val="none" w:sz="0" w:space="0" w:color="auto"/>
          </w:divBdr>
        </w:div>
        <w:div w:id="820777149">
          <w:marLeft w:val="0"/>
          <w:marRight w:val="0"/>
          <w:marTop w:val="0"/>
          <w:marBottom w:val="0"/>
          <w:divBdr>
            <w:top w:val="none" w:sz="0" w:space="0" w:color="auto"/>
            <w:left w:val="none" w:sz="0" w:space="0" w:color="auto"/>
            <w:bottom w:val="none" w:sz="0" w:space="0" w:color="auto"/>
            <w:right w:val="none" w:sz="0" w:space="0" w:color="auto"/>
          </w:divBdr>
        </w:div>
        <w:div w:id="1074161840">
          <w:marLeft w:val="0"/>
          <w:marRight w:val="0"/>
          <w:marTop w:val="0"/>
          <w:marBottom w:val="0"/>
          <w:divBdr>
            <w:top w:val="none" w:sz="0" w:space="0" w:color="auto"/>
            <w:left w:val="none" w:sz="0" w:space="0" w:color="auto"/>
            <w:bottom w:val="none" w:sz="0" w:space="0" w:color="auto"/>
            <w:right w:val="none" w:sz="0" w:space="0" w:color="auto"/>
          </w:divBdr>
        </w:div>
        <w:div w:id="1557232729">
          <w:marLeft w:val="0"/>
          <w:marRight w:val="0"/>
          <w:marTop w:val="0"/>
          <w:marBottom w:val="0"/>
          <w:divBdr>
            <w:top w:val="none" w:sz="0" w:space="0" w:color="auto"/>
            <w:left w:val="none" w:sz="0" w:space="0" w:color="auto"/>
            <w:bottom w:val="none" w:sz="0" w:space="0" w:color="auto"/>
            <w:right w:val="none" w:sz="0" w:space="0" w:color="auto"/>
          </w:divBdr>
        </w:div>
        <w:div w:id="30418077">
          <w:marLeft w:val="0"/>
          <w:marRight w:val="0"/>
          <w:marTop w:val="0"/>
          <w:marBottom w:val="0"/>
          <w:divBdr>
            <w:top w:val="none" w:sz="0" w:space="0" w:color="auto"/>
            <w:left w:val="none" w:sz="0" w:space="0" w:color="auto"/>
            <w:bottom w:val="none" w:sz="0" w:space="0" w:color="auto"/>
            <w:right w:val="none" w:sz="0" w:space="0" w:color="auto"/>
          </w:divBdr>
        </w:div>
        <w:div w:id="530802874">
          <w:marLeft w:val="0"/>
          <w:marRight w:val="0"/>
          <w:marTop w:val="0"/>
          <w:marBottom w:val="0"/>
          <w:divBdr>
            <w:top w:val="none" w:sz="0" w:space="0" w:color="auto"/>
            <w:left w:val="none" w:sz="0" w:space="0" w:color="auto"/>
            <w:bottom w:val="none" w:sz="0" w:space="0" w:color="auto"/>
            <w:right w:val="none" w:sz="0" w:space="0" w:color="auto"/>
          </w:divBdr>
        </w:div>
        <w:div w:id="1309048393">
          <w:marLeft w:val="0"/>
          <w:marRight w:val="0"/>
          <w:marTop w:val="0"/>
          <w:marBottom w:val="0"/>
          <w:divBdr>
            <w:top w:val="none" w:sz="0" w:space="0" w:color="auto"/>
            <w:left w:val="none" w:sz="0" w:space="0" w:color="auto"/>
            <w:bottom w:val="none" w:sz="0" w:space="0" w:color="auto"/>
            <w:right w:val="none" w:sz="0" w:space="0" w:color="auto"/>
          </w:divBdr>
        </w:div>
        <w:div w:id="1481382525">
          <w:marLeft w:val="0"/>
          <w:marRight w:val="0"/>
          <w:marTop w:val="0"/>
          <w:marBottom w:val="0"/>
          <w:divBdr>
            <w:top w:val="none" w:sz="0" w:space="0" w:color="auto"/>
            <w:left w:val="none" w:sz="0" w:space="0" w:color="auto"/>
            <w:bottom w:val="none" w:sz="0" w:space="0" w:color="auto"/>
            <w:right w:val="none" w:sz="0" w:space="0" w:color="auto"/>
          </w:divBdr>
        </w:div>
        <w:div w:id="1271819763">
          <w:marLeft w:val="0"/>
          <w:marRight w:val="0"/>
          <w:marTop w:val="0"/>
          <w:marBottom w:val="0"/>
          <w:divBdr>
            <w:top w:val="none" w:sz="0" w:space="0" w:color="auto"/>
            <w:left w:val="none" w:sz="0" w:space="0" w:color="auto"/>
            <w:bottom w:val="none" w:sz="0" w:space="0" w:color="auto"/>
            <w:right w:val="none" w:sz="0" w:space="0" w:color="auto"/>
          </w:divBdr>
        </w:div>
        <w:div w:id="604387621">
          <w:marLeft w:val="0"/>
          <w:marRight w:val="0"/>
          <w:marTop w:val="0"/>
          <w:marBottom w:val="0"/>
          <w:divBdr>
            <w:top w:val="none" w:sz="0" w:space="0" w:color="auto"/>
            <w:left w:val="none" w:sz="0" w:space="0" w:color="auto"/>
            <w:bottom w:val="none" w:sz="0" w:space="0" w:color="auto"/>
            <w:right w:val="none" w:sz="0" w:space="0" w:color="auto"/>
          </w:divBdr>
        </w:div>
        <w:div w:id="1291327834">
          <w:marLeft w:val="0"/>
          <w:marRight w:val="0"/>
          <w:marTop w:val="0"/>
          <w:marBottom w:val="0"/>
          <w:divBdr>
            <w:top w:val="none" w:sz="0" w:space="0" w:color="auto"/>
            <w:left w:val="none" w:sz="0" w:space="0" w:color="auto"/>
            <w:bottom w:val="none" w:sz="0" w:space="0" w:color="auto"/>
            <w:right w:val="none" w:sz="0" w:space="0" w:color="auto"/>
          </w:divBdr>
        </w:div>
        <w:div w:id="724722143">
          <w:marLeft w:val="0"/>
          <w:marRight w:val="0"/>
          <w:marTop w:val="0"/>
          <w:marBottom w:val="0"/>
          <w:divBdr>
            <w:top w:val="none" w:sz="0" w:space="0" w:color="auto"/>
            <w:left w:val="none" w:sz="0" w:space="0" w:color="auto"/>
            <w:bottom w:val="none" w:sz="0" w:space="0" w:color="auto"/>
            <w:right w:val="none" w:sz="0" w:space="0" w:color="auto"/>
          </w:divBdr>
        </w:div>
        <w:div w:id="1339893440">
          <w:marLeft w:val="0"/>
          <w:marRight w:val="0"/>
          <w:marTop w:val="0"/>
          <w:marBottom w:val="0"/>
          <w:divBdr>
            <w:top w:val="none" w:sz="0" w:space="0" w:color="auto"/>
            <w:left w:val="none" w:sz="0" w:space="0" w:color="auto"/>
            <w:bottom w:val="none" w:sz="0" w:space="0" w:color="auto"/>
            <w:right w:val="none" w:sz="0" w:space="0" w:color="auto"/>
          </w:divBdr>
        </w:div>
        <w:div w:id="800004371">
          <w:marLeft w:val="0"/>
          <w:marRight w:val="0"/>
          <w:marTop w:val="0"/>
          <w:marBottom w:val="0"/>
          <w:divBdr>
            <w:top w:val="none" w:sz="0" w:space="0" w:color="auto"/>
            <w:left w:val="none" w:sz="0" w:space="0" w:color="auto"/>
            <w:bottom w:val="none" w:sz="0" w:space="0" w:color="auto"/>
            <w:right w:val="none" w:sz="0" w:space="0" w:color="auto"/>
          </w:divBdr>
        </w:div>
        <w:div w:id="271286198">
          <w:marLeft w:val="0"/>
          <w:marRight w:val="0"/>
          <w:marTop w:val="0"/>
          <w:marBottom w:val="0"/>
          <w:divBdr>
            <w:top w:val="none" w:sz="0" w:space="0" w:color="auto"/>
            <w:left w:val="none" w:sz="0" w:space="0" w:color="auto"/>
            <w:bottom w:val="none" w:sz="0" w:space="0" w:color="auto"/>
            <w:right w:val="none" w:sz="0" w:space="0" w:color="auto"/>
          </w:divBdr>
        </w:div>
        <w:div w:id="551310660">
          <w:marLeft w:val="0"/>
          <w:marRight w:val="0"/>
          <w:marTop w:val="0"/>
          <w:marBottom w:val="0"/>
          <w:divBdr>
            <w:top w:val="none" w:sz="0" w:space="0" w:color="auto"/>
            <w:left w:val="none" w:sz="0" w:space="0" w:color="auto"/>
            <w:bottom w:val="none" w:sz="0" w:space="0" w:color="auto"/>
            <w:right w:val="none" w:sz="0" w:space="0" w:color="auto"/>
          </w:divBdr>
        </w:div>
        <w:div w:id="756900603">
          <w:marLeft w:val="0"/>
          <w:marRight w:val="0"/>
          <w:marTop w:val="0"/>
          <w:marBottom w:val="0"/>
          <w:divBdr>
            <w:top w:val="none" w:sz="0" w:space="0" w:color="auto"/>
            <w:left w:val="none" w:sz="0" w:space="0" w:color="auto"/>
            <w:bottom w:val="none" w:sz="0" w:space="0" w:color="auto"/>
            <w:right w:val="none" w:sz="0" w:space="0" w:color="auto"/>
          </w:divBdr>
        </w:div>
        <w:div w:id="1340230727">
          <w:marLeft w:val="0"/>
          <w:marRight w:val="0"/>
          <w:marTop w:val="0"/>
          <w:marBottom w:val="0"/>
          <w:divBdr>
            <w:top w:val="none" w:sz="0" w:space="0" w:color="auto"/>
            <w:left w:val="none" w:sz="0" w:space="0" w:color="auto"/>
            <w:bottom w:val="none" w:sz="0" w:space="0" w:color="auto"/>
            <w:right w:val="none" w:sz="0" w:space="0" w:color="auto"/>
          </w:divBdr>
        </w:div>
        <w:div w:id="1583098832">
          <w:marLeft w:val="0"/>
          <w:marRight w:val="0"/>
          <w:marTop w:val="0"/>
          <w:marBottom w:val="0"/>
          <w:divBdr>
            <w:top w:val="none" w:sz="0" w:space="0" w:color="auto"/>
            <w:left w:val="none" w:sz="0" w:space="0" w:color="auto"/>
            <w:bottom w:val="none" w:sz="0" w:space="0" w:color="auto"/>
            <w:right w:val="none" w:sz="0" w:space="0" w:color="auto"/>
          </w:divBdr>
        </w:div>
        <w:div w:id="1924874442">
          <w:marLeft w:val="0"/>
          <w:marRight w:val="0"/>
          <w:marTop w:val="0"/>
          <w:marBottom w:val="0"/>
          <w:divBdr>
            <w:top w:val="none" w:sz="0" w:space="0" w:color="auto"/>
            <w:left w:val="none" w:sz="0" w:space="0" w:color="auto"/>
            <w:bottom w:val="none" w:sz="0" w:space="0" w:color="auto"/>
            <w:right w:val="none" w:sz="0" w:space="0" w:color="auto"/>
          </w:divBdr>
        </w:div>
        <w:div w:id="334921388">
          <w:marLeft w:val="0"/>
          <w:marRight w:val="0"/>
          <w:marTop w:val="0"/>
          <w:marBottom w:val="0"/>
          <w:divBdr>
            <w:top w:val="none" w:sz="0" w:space="0" w:color="auto"/>
            <w:left w:val="none" w:sz="0" w:space="0" w:color="auto"/>
            <w:bottom w:val="none" w:sz="0" w:space="0" w:color="auto"/>
            <w:right w:val="none" w:sz="0" w:space="0" w:color="auto"/>
          </w:divBdr>
        </w:div>
        <w:div w:id="862595965">
          <w:marLeft w:val="0"/>
          <w:marRight w:val="0"/>
          <w:marTop w:val="0"/>
          <w:marBottom w:val="0"/>
          <w:divBdr>
            <w:top w:val="none" w:sz="0" w:space="0" w:color="auto"/>
            <w:left w:val="none" w:sz="0" w:space="0" w:color="auto"/>
            <w:bottom w:val="none" w:sz="0" w:space="0" w:color="auto"/>
            <w:right w:val="none" w:sz="0" w:space="0" w:color="auto"/>
          </w:divBdr>
        </w:div>
        <w:div w:id="1880438550">
          <w:marLeft w:val="0"/>
          <w:marRight w:val="0"/>
          <w:marTop w:val="0"/>
          <w:marBottom w:val="0"/>
          <w:divBdr>
            <w:top w:val="none" w:sz="0" w:space="0" w:color="auto"/>
            <w:left w:val="none" w:sz="0" w:space="0" w:color="auto"/>
            <w:bottom w:val="none" w:sz="0" w:space="0" w:color="auto"/>
            <w:right w:val="none" w:sz="0" w:space="0" w:color="auto"/>
          </w:divBdr>
        </w:div>
        <w:div w:id="1654988494">
          <w:marLeft w:val="0"/>
          <w:marRight w:val="0"/>
          <w:marTop w:val="0"/>
          <w:marBottom w:val="0"/>
          <w:divBdr>
            <w:top w:val="none" w:sz="0" w:space="0" w:color="auto"/>
            <w:left w:val="none" w:sz="0" w:space="0" w:color="auto"/>
            <w:bottom w:val="none" w:sz="0" w:space="0" w:color="auto"/>
            <w:right w:val="none" w:sz="0" w:space="0" w:color="auto"/>
          </w:divBdr>
        </w:div>
        <w:div w:id="1710643863">
          <w:marLeft w:val="0"/>
          <w:marRight w:val="0"/>
          <w:marTop w:val="0"/>
          <w:marBottom w:val="0"/>
          <w:divBdr>
            <w:top w:val="none" w:sz="0" w:space="0" w:color="auto"/>
            <w:left w:val="none" w:sz="0" w:space="0" w:color="auto"/>
            <w:bottom w:val="none" w:sz="0" w:space="0" w:color="auto"/>
            <w:right w:val="none" w:sz="0" w:space="0" w:color="auto"/>
          </w:divBdr>
        </w:div>
        <w:div w:id="1668747923">
          <w:marLeft w:val="0"/>
          <w:marRight w:val="0"/>
          <w:marTop w:val="0"/>
          <w:marBottom w:val="0"/>
          <w:divBdr>
            <w:top w:val="none" w:sz="0" w:space="0" w:color="auto"/>
            <w:left w:val="none" w:sz="0" w:space="0" w:color="auto"/>
            <w:bottom w:val="none" w:sz="0" w:space="0" w:color="auto"/>
            <w:right w:val="none" w:sz="0" w:space="0" w:color="auto"/>
          </w:divBdr>
        </w:div>
        <w:div w:id="263535174">
          <w:marLeft w:val="0"/>
          <w:marRight w:val="0"/>
          <w:marTop w:val="0"/>
          <w:marBottom w:val="0"/>
          <w:divBdr>
            <w:top w:val="none" w:sz="0" w:space="0" w:color="auto"/>
            <w:left w:val="none" w:sz="0" w:space="0" w:color="auto"/>
            <w:bottom w:val="none" w:sz="0" w:space="0" w:color="auto"/>
            <w:right w:val="none" w:sz="0" w:space="0" w:color="auto"/>
          </w:divBdr>
        </w:div>
        <w:div w:id="970982566">
          <w:marLeft w:val="0"/>
          <w:marRight w:val="0"/>
          <w:marTop w:val="0"/>
          <w:marBottom w:val="0"/>
          <w:divBdr>
            <w:top w:val="none" w:sz="0" w:space="0" w:color="auto"/>
            <w:left w:val="none" w:sz="0" w:space="0" w:color="auto"/>
            <w:bottom w:val="none" w:sz="0" w:space="0" w:color="auto"/>
            <w:right w:val="none" w:sz="0" w:space="0" w:color="auto"/>
          </w:divBdr>
        </w:div>
        <w:div w:id="1469593365">
          <w:marLeft w:val="0"/>
          <w:marRight w:val="0"/>
          <w:marTop w:val="0"/>
          <w:marBottom w:val="0"/>
          <w:divBdr>
            <w:top w:val="none" w:sz="0" w:space="0" w:color="auto"/>
            <w:left w:val="none" w:sz="0" w:space="0" w:color="auto"/>
            <w:bottom w:val="none" w:sz="0" w:space="0" w:color="auto"/>
            <w:right w:val="none" w:sz="0" w:space="0" w:color="auto"/>
          </w:divBdr>
        </w:div>
        <w:div w:id="673918216">
          <w:marLeft w:val="0"/>
          <w:marRight w:val="0"/>
          <w:marTop w:val="0"/>
          <w:marBottom w:val="0"/>
          <w:divBdr>
            <w:top w:val="none" w:sz="0" w:space="0" w:color="auto"/>
            <w:left w:val="none" w:sz="0" w:space="0" w:color="auto"/>
            <w:bottom w:val="none" w:sz="0" w:space="0" w:color="auto"/>
            <w:right w:val="none" w:sz="0" w:space="0" w:color="auto"/>
          </w:divBdr>
        </w:div>
        <w:div w:id="565729190">
          <w:marLeft w:val="0"/>
          <w:marRight w:val="0"/>
          <w:marTop w:val="0"/>
          <w:marBottom w:val="0"/>
          <w:divBdr>
            <w:top w:val="none" w:sz="0" w:space="0" w:color="auto"/>
            <w:left w:val="none" w:sz="0" w:space="0" w:color="auto"/>
            <w:bottom w:val="none" w:sz="0" w:space="0" w:color="auto"/>
            <w:right w:val="none" w:sz="0" w:space="0" w:color="auto"/>
          </w:divBdr>
        </w:div>
        <w:div w:id="316570028">
          <w:marLeft w:val="0"/>
          <w:marRight w:val="0"/>
          <w:marTop w:val="0"/>
          <w:marBottom w:val="0"/>
          <w:divBdr>
            <w:top w:val="none" w:sz="0" w:space="0" w:color="auto"/>
            <w:left w:val="none" w:sz="0" w:space="0" w:color="auto"/>
            <w:bottom w:val="none" w:sz="0" w:space="0" w:color="auto"/>
            <w:right w:val="none" w:sz="0" w:space="0" w:color="auto"/>
          </w:divBdr>
        </w:div>
        <w:div w:id="1907446192">
          <w:marLeft w:val="0"/>
          <w:marRight w:val="0"/>
          <w:marTop w:val="0"/>
          <w:marBottom w:val="0"/>
          <w:divBdr>
            <w:top w:val="none" w:sz="0" w:space="0" w:color="auto"/>
            <w:left w:val="none" w:sz="0" w:space="0" w:color="auto"/>
            <w:bottom w:val="none" w:sz="0" w:space="0" w:color="auto"/>
            <w:right w:val="none" w:sz="0" w:space="0" w:color="auto"/>
          </w:divBdr>
        </w:div>
        <w:div w:id="1843624810">
          <w:marLeft w:val="0"/>
          <w:marRight w:val="0"/>
          <w:marTop w:val="0"/>
          <w:marBottom w:val="0"/>
          <w:divBdr>
            <w:top w:val="none" w:sz="0" w:space="0" w:color="auto"/>
            <w:left w:val="none" w:sz="0" w:space="0" w:color="auto"/>
            <w:bottom w:val="none" w:sz="0" w:space="0" w:color="auto"/>
            <w:right w:val="none" w:sz="0" w:space="0" w:color="auto"/>
          </w:divBdr>
        </w:div>
        <w:div w:id="1133715963">
          <w:marLeft w:val="0"/>
          <w:marRight w:val="0"/>
          <w:marTop w:val="0"/>
          <w:marBottom w:val="0"/>
          <w:divBdr>
            <w:top w:val="none" w:sz="0" w:space="0" w:color="auto"/>
            <w:left w:val="none" w:sz="0" w:space="0" w:color="auto"/>
            <w:bottom w:val="none" w:sz="0" w:space="0" w:color="auto"/>
            <w:right w:val="none" w:sz="0" w:space="0" w:color="auto"/>
          </w:divBdr>
        </w:div>
        <w:div w:id="1038159830">
          <w:marLeft w:val="0"/>
          <w:marRight w:val="0"/>
          <w:marTop w:val="0"/>
          <w:marBottom w:val="0"/>
          <w:divBdr>
            <w:top w:val="none" w:sz="0" w:space="0" w:color="auto"/>
            <w:left w:val="none" w:sz="0" w:space="0" w:color="auto"/>
            <w:bottom w:val="none" w:sz="0" w:space="0" w:color="auto"/>
            <w:right w:val="none" w:sz="0" w:space="0" w:color="auto"/>
          </w:divBdr>
        </w:div>
        <w:div w:id="23944653">
          <w:marLeft w:val="0"/>
          <w:marRight w:val="0"/>
          <w:marTop w:val="0"/>
          <w:marBottom w:val="0"/>
          <w:divBdr>
            <w:top w:val="none" w:sz="0" w:space="0" w:color="auto"/>
            <w:left w:val="none" w:sz="0" w:space="0" w:color="auto"/>
            <w:bottom w:val="none" w:sz="0" w:space="0" w:color="auto"/>
            <w:right w:val="none" w:sz="0" w:space="0" w:color="auto"/>
          </w:divBdr>
        </w:div>
        <w:div w:id="896009502">
          <w:marLeft w:val="0"/>
          <w:marRight w:val="0"/>
          <w:marTop w:val="0"/>
          <w:marBottom w:val="0"/>
          <w:divBdr>
            <w:top w:val="none" w:sz="0" w:space="0" w:color="auto"/>
            <w:left w:val="none" w:sz="0" w:space="0" w:color="auto"/>
            <w:bottom w:val="none" w:sz="0" w:space="0" w:color="auto"/>
            <w:right w:val="none" w:sz="0" w:space="0" w:color="auto"/>
          </w:divBdr>
        </w:div>
        <w:div w:id="1681543690">
          <w:marLeft w:val="0"/>
          <w:marRight w:val="0"/>
          <w:marTop w:val="0"/>
          <w:marBottom w:val="0"/>
          <w:divBdr>
            <w:top w:val="none" w:sz="0" w:space="0" w:color="auto"/>
            <w:left w:val="none" w:sz="0" w:space="0" w:color="auto"/>
            <w:bottom w:val="none" w:sz="0" w:space="0" w:color="auto"/>
            <w:right w:val="none" w:sz="0" w:space="0" w:color="auto"/>
          </w:divBdr>
        </w:div>
        <w:div w:id="2046250677">
          <w:marLeft w:val="0"/>
          <w:marRight w:val="0"/>
          <w:marTop w:val="0"/>
          <w:marBottom w:val="0"/>
          <w:divBdr>
            <w:top w:val="none" w:sz="0" w:space="0" w:color="auto"/>
            <w:left w:val="none" w:sz="0" w:space="0" w:color="auto"/>
            <w:bottom w:val="none" w:sz="0" w:space="0" w:color="auto"/>
            <w:right w:val="none" w:sz="0" w:space="0" w:color="auto"/>
          </w:divBdr>
        </w:div>
        <w:div w:id="435906447">
          <w:marLeft w:val="0"/>
          <w:marRight w:val="0"/>
          <w:marTop w:val="0"/>
          <w:marBottom w:val="0"/>
          <w:divBdr>
            <w:top w:val="none" w:sz="0" w:space="0" w:color="auto"/>
            <w:left w:val="none" w:sz="0" w:space="0" w:color="auto"/>
            <w:bottom w:val="none" w:sz="0" w:space="0" w:color="auto"/>
            <w:right w:val="none" w:sz="0" w:space="0" w:color="auto"/>
          </w:divBdr>
        </w:div>
        <w:div w:id="1988244297">
          <w:marLeft w:val="0"/>
          <w:marRight w:val="0"/>
          <w:marTop w:val="0"/>
          <w:marBottom w:val="0"/>
          <w:divBdr>
            <w:top w:val="none" w:sz="0" w:space="0" w:color="auto"/>
            <w:left w:val="none" w:sz="0" w:space="0" w:color="auto"/>
            <w:bottom w:val="none" w:sz="0" w:space="0" w:color="auto"/>
            <w:right w:val="none" w:sz="0" w:space="0" w:color="auto"/>
          </w:divBdr>
        </w:div>
        <w:div w:id="2098017824">
          <w:marLeft w:val="0"/>
          <w:marRight w:val="0"/>
          <w:marTop w:val="0"/>
          <w:marBottom w:val="0"/>
          <w:divBdr>
            <w:top w:val="none" w:sz="0" w:space="0" w:color="auto"/>
            <w:left w:val="none" w:sz="0" w:space="0" w:color="auto"/>
            <w:bottom w:val="none" w:sz="0" w:space="0" w:color="auto"/>
            <w:right w:val="none" w:sz="0" w:space="0" w:color="auto"/>
          </w:divBdr>
        </w:div>
        <w:div w:id="2078362697">
          <w:marLeft w:val="0"/>
          <w:marRight w:val="0"/>
          <w:marTop w:val="0"/>
          <w:marBottom w:val="0"/>
          <w:divBdr>
            <w:top w:val="none" w:sz="0" w:space="0" w:color="auto"/>
            <w:left w:val="none" w:sz="0" w:space="0" w:color="auto"/>
            <w:bottom w:val="none" w:sz="0" w:space="0" w:color="auto"/>
            <w:right w:val="none" w:sz="0" w:space="0" w:color="auto"/>
          </w:divBdr>
        </w:div>
        <w:div w:id="794324631">
          <w:marLeft w:val="0"/>
          <w:marRight w:val="0"/>
          <w:marTop w:val="0"/>
          <w:marBottom w:val="0"/>
          <w:divBdr>
            <w:top w:val="none" w:sz="0" w:space="0" w:color="auto"/>
            <w:left w:val="none" w:sz="0" w:space="0" w:color="auto"/>
            <w:bottom w:val="none" w:sz="0" w:space="0" w:color="auto"/>
            <w:right w:val="none" w:sz="0" w:space="0" w:color="auto"/>
          </w:divBdr>
        </w:div>
        <w:div w:id="1246958157">
          <w:marLeft w:val="0"/>
          <w:marRight w:val="0"/>
          <w:marTop w:val="0"/>
          <w:marBottom w:val="0"/>
          <w:divBdr>
            <w:top w:val="none" w:sz="0" w:space="0" w:color="auto"/>
            <w:left w:val="none" w:sz="0" w:space="0" w:color="auto"/>
            <w:bottom w:val="none" w:sz="0" w:space="0" w:color="auto"/>
            <w:right w:val="none" w:sz="0" w:space="0" w:color="auto"/>
          </w:divBdr>
        </w:div>
        <w:div w:id="787236202">
          <w:marLeft w:val="0"/>
          <w:marRight w:val="0"/>
          <w:marTop w:val="0"/>
          <w:marBottom w:val="0"/>
          <w:divBdr>
            <w:top w:val="none" w:sz="0" w:space="0" w:color="auto"/>
            <w:left w:val="none" w:sz="0" w:space="0" w:color="auto"/>
            <w:bottom w:val="none" w:sz="0" w:space="0" w:color="auto"/>
            <w:right w:val="none" w:sz="0" w:space="0" w:color="auto"/>
          </w:divBdr>
        </w:div>
        <w:div w:id="144902829">
          <w:marLeft w:val="0"/>
          <w:marRight w:val="0"/>
          <w:marTop w:val="0"/>
          <w:marBottom w:val="0"/>
          <w:divBdr>
            <w:top w:val="none" w:sz="0" w:space="0" w:color="auto"/>
            <w:left w:val="none" w:sz="0" w:space="0" w:color="auto"/>
            <w:bottom w:val="none" w:sz="0" w:space="0" w:color="auto"/>
            <w:right w:val="none" w:sz="0" w:space="0" w:color="auto"/>
          </w:divBdr>
        </w:div>
        <w:div w:id="161436884">
          <w:marLeft w:val="0"/>
          <w:marRight w:val="0"/>
          <w:marTop w:val="0"/>
          <w:marBottom w:val="0"/>
          <w:divBdr>
            <w:top w:val="none" w:sz="0" w:space="0" w:color="auto"/>
            <w:left w:val="none" w:sz="0" w:space="0" w:color="auto"/>
            <w:bottom w:val="none" w:sz="0" w:space="0" w:color="auto"/>
            <w:right w:val="none" w:sz="0" w:space="0" w:color="auto"/>
          </w:divBdr>
        </w:div>
        <w:div w:id="1615558748">
          <w:marLeft w:val="0"/>
          <w:marRight w:val="0"/>
          <w:marTop w:val="0"/>
          <w:marBottom w:val="0"/>
          <w:divBdr>
            <w:top w:val="none" w:sz="0" w:space="0" w:color="auto"/>
            <w:left w:val="none" w:sz="0" w:space="0" w:color="auto"/>
            <w:bottom w:val="none" w:sz="0" w:space="0" w:color="auto"/>
            <w:right w:val="none" w:sz="0" w:space="0" w:color="auto"/>
          </w:divBdr>
        </w:div>
        <w:div w:id="370113173">
          <w:marLeft w:val="0"/>
          <w:marRight w:val="0"/>
          <w:marTop w:val="0"/>
          <w:marBottom w:val="0"/>
          <w:divBdr>
            <w:top w:val="none" w:sz="0" w:space="0" w:color="auto"/>
            <w:left w:val="none" w:sz="0" w:space="0" w:color="auto"/>
            <w:bottom w:val="none" w:sz="0" w:space="0" w:color="auto"/>
            <w:right w:val="none" w:sz="0" w:space="0" w:color="auto"/>
          </w:divBdr>
        </w:div>
        <w:div w:id="1212620744">
          <w:marLeft w:val="0"/>
          <w:marRight w:val="0"/>
          <w:marTop w:val="0"/>
          <w:marBottom w:val="0"/>
          <w:divBdr>
            <w:top w:val="none" w:sz="0" w:space="0" w:color="auto"/>
            <w:left w:val="none" w:sz="0" w:space="0" w:color="auto"/>
            <w:bottom w:val="none" w:sz="0" w:space="0" w:color="auto"/>
            <w:right w:val="none" w:sz="0" w:space="0" w:color="auto"/>
          </w:divBdr>
        </w:div>
        <w:div w:id="1482504630">
          <w:marLeft w:val="0"/>
          <w:marRight w:val="0"/>
          <w:marTop w:val="0"/>
          <w:marBottom w:val="0"/>
          <w:divBdr>
            <w:top w:val="none" w:sz="0" w:space="0" w:color="auto"/>
            <w:left w:val="none" w:sz="0" w:space="0" w:color="auto"/>
            <w:bottom w:val="none" w:sz="0" w:space="0" w:color="auto"/>
            <w:right w:val="none" w:sz="0" w:space="0" w:color="auto"/>
          </w:divBdr>
        </w:div>
        <w:div w:id="337776944">
          <w:marLeft w:val="0"/>
          <w:marRight w:val="0"/>
          <w:marTop w:val="0"/>
          <w:marBottom w:val="0"/>
          <w:divBdr>
            <w:top w:val="none" w:sz="0" w:space="0" w:color="auto"/>
            <w:left w:val="none" w:sz="0" w:space="0" w:color="auto"/>
            <w:bottom w:val="none" w:sz="0" w:space="0" w:color="auto"/>
            <w:right w:val="none" w:sz="0" w:space="0" w:color="auto"/>
          </w:divBdr>
        </w:div>
        <w:div w:id="2084064360">
          <w:marLeft w:val="0"/>
          <w:marRight w:val="0"/>
          <w:marTop w:val="0"/>
          <w:marBottom w:val="0"/>
          <w:divBdr>
            <w:top w:val="none" w:sz="0" w:space="0" w:color="auto"/>
            <w:left w:val="none" w:sz="0" w:space="0" w:color="auto"/>
            <w:bottom w:val="none" w:sz="0" w:space="0" w:color="auto"/>
            <w:right w:val="none" w:sz="0" w:space="0" w:color="auto"/>
          </w:divBdr>
        </w:div>
        <w:div w:id="1509178236">
          <w:marLeft w:val="0"/>
          <w:marRight w:val="0"/>
          <w:marTop w:val="0"/>
          <w:marBottom w:val="0"/>
          <w:divBdr>
            <w:top w:val="none" w:sz="0" w:space="0" w:color="auto"/>
            <w:left w:val="none" w:sz="0" w:space="0" w:color="auto"/>
            <w:bottom w:val="none" w:sz="0" w:space="0" w:color="auto"/>
            <w:right w:val="none" w:sz="0" w:space="0" w:color="auto"/>
          </w:divBdr>
        </w:div>
        <w:div w:id="585695416">
          <w:marLeft w:val="0"/>
          <w:marRight w:val="0"/>
          <w:marTop w:val="0"/>
          <w:marBottom w:val="0"/>
          <w:divBdr>
            <w:top w:val="none" w:sz="0" w:space="0" w:color="auto"/>
            <w:left w:val="none" w:sz="0" w:space="0" w:color="auto"/>
            <w:bottom w:val="none" w:sz="0" w:space="0" w:color="auto"/>
            <w:right w:val="none" w:sz="0" w:space="0" w:color="auto"/>
          </w:divBdr>
        </w:div>
        <w:div w:id="162284888">
          <w:marLeft w:val="0"/>
          <w:marRight w:val="0"/>
          <w:marTop w:val="0"/>
          <w:marBottom w:val="0"/>
          <w:divBdr>
            <w:top w:val="none" w:sz="0" w:space="0" w:color="auto"/>
            <w:left w:val="none" w:sz="0" w:space="0" w:color="auto"/>
            <w:bottom w:val="none" w:sz="0" w:space="0" w:color="auto"/>
            <w:right w:val="none" w:sz="0" w:space="0" w:color="auto"/>
          </w:divBdr>
        </w:div>
        <w:div w:id="1306547493">
          <w:marLeft w:val="0"/>
          <w:marRight w:val="0"/>
          <w:marTop w:val="0"/>
          <w:marBottom w:val="0"/>
          <w:divBdr>
            <w:top w:val="none" w:sz="0" w:space="0" w:color="auto"/>
            <w:left w:val="none" w:sz="0" w:space="0" w:color="auto"/>
            <w:bottom w:val="none" w:sz="0" w:space="0" w:color="auto"/>
            <w:right w:val="none" w:sz="0" w:space="0" w:color="auto"/>
          </w:divBdr>
        </w:div>
        <w:div w:id="516699867">
          <w:marLeft w:val="0"/>
          <w:marRight w:val="0"/>
          <w:marTop w:val="0"/>
          <w:marBottom w:val="0"/>
          <w:divBdr>
            <w:top w:val="none" w:sz="0" w:space="0" w:color="auto"/>
            <w:left w:val="none" w:sz="0" w:space="0" w:color="auto"/>
            <w:bottom w:val="none" w:sz="0" w:space="0" w:color="auto"/>
            <w:right w:val="none" w:sz="0" w:space="0" w:color="auto"/>
          </w:divBdr>
        </w:div>
        <w:div w:id="157962692">
          <w:marLeft w:val="0"/>
          <w:marRight w:val="0"/>
          <w:marTop w:val="0"/>
          <w:marBottom w:val="0"/>
          <w:divBdr>
            <w:top w:val="none" w:sz="0" w:space="0" w:color="auto"/>
            <w:left w:val="none" w:sz="0" w:space="0" w:color="auto"/>
            <w:bottom w:val="none" w:sz="0" w:space="0" w:color="auto"/>
            <w:right w:val="none" w:sz="0" w:space="0" w:color="auto"/>
          </w:divBdr>
        </w:div>
        <w:div w:id="1785811185">
          <w:marLeft w:val="0"/>
          <w:marRight w:val="0"/>
          <w:marTop w:val="0"/>
          <w:marBottom w:val="0"/>
          <w:divBdr>
            <w:top w:val="none" w:sz="0" w:space="0" w:color="auto"/>
            <w:left w:val="none" w:sz="0" w:space="0" w:color="auto"/>
            <w:bottom w:val="none" w:sz="0" w:space="0" w:color="auto"/>
            <w:right w:val="none" w:sz="0" w:space="0" w:color="auto"/>
          </w:divBdr>
        </w:div>
        <w:div w:id="1123768720">
          <w:marLeft w:val="0"/>
          <w:marRight w:val="0"/>
          <w:marTop w:val="0"/>
          <w:marBottom w:val="0"/>
          <w:divBdr>
            <w:top w:val="none" w:sz="0" w:space="0" w:color="auto"/>
            <w:left w:val="none" w:sz="0" w:space="0" w:color="auto"/>
            <w:bottom w:val="none" w:sz="0" w:space="0" w:color="auto"/>
            <w:right w:val="none" w:sz="0" w:space="0" w:color="auto"/>
          </w:divBdr>
        </w:div>
        <w:div w:id="105852004">
          <w:marLeft w:val="0"/>
          <w:marRight w:val="0"/>
          <w:marTop w:val="0"/>
          <w:marBottom w:val="0"/>
          <w:divBdr>
            <w:top w:val="none" w:sz="0" w:space="0" w:color="auto"/>
            <w:left w:val="none" w:sz="0" w:space="0" w:color="auto"/>
            <w:bottom w:val="none" w:sz="0" w:space="0" w:color="auto"/>
            <w:right w:val="none" w:sz="0" w:space="0" w:color="auto"/>
          </w:divBdr>
        </w:div>
        <w:div w:id="163282186">
          <w:marLeft w:val="0"/>
          <w:marRight w:val="0"/>
          <w:marTop w:val="0"/>
          <w:marBottom w:val="0"/>
          <w:divBdr>
            <w:top w:val="none" w:sz="0" w:space="0" w:color="auto"/>
            <w:left w:val="none" w:sz="0" w:space="0" w:color="auto"/>
            <w:bottom w:val="none" w:sz="0" w:space="0" w:color="auto"/>
            <w:right w:val="none" w:sz="0" w:space="0" w:color="auto"/>
          </w:divBdr>
        </w:div>
        <w:div w:id="566308057">
          <w:marLeft w:val="0"/>
          <w:marRight w:val="0"/>
          <w:marTop w:val="0"/>
          <w:marBottom w:val="0"/>
          <w:divBdr>
            <w:top w:val="none" w:sz="0" w:space="0" w:color="auto"/>
            <w:left w:val="none" w:sz="0" w:space="0" w:color="auto"/>
            <w:bottom w:val="none" w:sz="0" w:space="0" w:color="auto"/>
            <w:right w:val="none" w:sz="0" w:space="0" w:color="auto"/>
          </w:divBdr>
        </w:div>
        <w:div w:id="352463997">
          <w:marLeft w:val="0"/>
          <w:marRight w:val="0"/>
          <w:marTop w:val="0"/>
          <w:marBottom w:val="0"/>
          <w:divBdr>
            <w:top w:val="none" w:sz="0" w:space="0" w:color="auto"/>
            <w:left w:val="none" w:sz="0" w:space="0" w:color="auto"/>
            <w:bottom w:val="none" w:sz="0" w:space="0" w:color="auto"/>
            <w:right w:val="none" w:sz="0" w:space="0" w:color="auto"/>
          </w:divBdr>
        </w:div>
        <w:div w:id="1147209271">
          <w:marLeft w:val="0"/>
          <w:marRight w:val="0"/>
          <w:marTop w:val="0"/>
          <w:marBottom w:val="0"/>
          <w:divBdr>
            <w:top w:val="none" w:sz="0" w:space="0" w:color="auto"/>
            <w:left w:val="none" w:sz="0" w:space="0" w:color="auto"/>
            <w:bottom w:val="none" w:sz="0" w:space="0" w:color="auto"/>
            <w:right w:val="none" w:sz="0" w:space="0" w:color="auto"/>
          </w:divBdr>
        </w:div>
        <w:div w:id="1869483123">
          <w:marLeft w:val="0"/>
          <w:marRight w:val="0"/>
          <w:marTop w:val="0"/>
          <w:marBottom w:val="0"/>
          <w:divBdr>
            <w:top w:val="none" w:sz="0" w:space="0" w:color="auto"/>
            <w:left w:val="none" w:sz="0" w:space="0" w:color="auto"/>
            <w:bottom w:val="none" w:sz="0" w:space="0" w:color="auto"/>
            <w:right w:val="none" w:sz="0" w:space="0" w:color="auto"/>
          </w:divBdr>
        </w:div>
        <w:div w:id="789785026">
          <w:marLeft w:val="0"/>
          <w:marRight w:val="0"/>
          <w:marTop w:val="0"/>
          <w:marBottom w:val="0"/>
          <w:divBdr>
            <w:top w:val="none" w:sz="0" w:space="0" w:color="auto"/>
            <w:left w:val="none" w:sz="0" w:space="0" w:color="auto"/>
            <w:bottom w:val="none" w:sz="0" w:space="0" w:color="auto"/>
            <w:right w:val="none" w:sz="0" w:space="0" w:color="auto"/>
          </w:divBdr>
        </w:div>
        <w:div w:id="136142583">
          <w:marLeft w:val="0"/>
          <w:marRight w:val="0"/>
          <w:marTop w:val="0"/>
          <w:marBottom w:val="0"/>
          <w:divBdr>
            <w:top w:val="none" w:sz="0" w:space="0" w:color="auto"/>
            <w:left w:val="none" w:sz="0" w:space="0" w:color="auto"/>
            <w:bottom w:val="none" w:sz="0" w:space="0" w:color="auto"/>
            <w:right w:val="none" w:sz="0" w:space="0" w:color="auto"/>
          </w:divBdr>
        </w:div>
        <w:div w:id="1613659460">
          <w:marLeft w:val="0"/>
          <w:marRight w:val="0"/>
          <w:marTop w:val="0"/>
          <w:marBottom w:val="0"/>
          <w:divBdr>
            <w:top w:val="none" w:sz="0" w:space="0" w:color="auto"/>
            <w:left w:val="none" w:sz="0" w:space="0" w:color="auto"/>
            <w:bottom w:val="none" w:sz="0" w:space="0" w:color="auto"/>
            <w:right w:val="none" w:sz="0" w:space="0" w:color="auto"/>
          </w:divBdr>
        </w:div>
        <w:div w:id="1306084766">
          <w:marLeft w:val="0"/>
          <w:marRight w:val="0"/>
          <w:marTop w:val="0"/>
          <w:marBottom w:val="0"/>
          <w:divBdr>
            <w:top w:val="none" w:sz="0" w:space="0" w:color="auto"/>
            <w:left w:val="none" w:sz="0" w:space="0" w:color="auto"/>
            <w:bottom w:val="none" w:sz="0" w:space="0" w:color="auto"/>
            <w:right w:val="none" w:sz="0" w:space="0" w:color="auto"/>
          </w:divBdr>
        </w:div>
        <w:div w:id="1537082423">
          <w:marLeft w:val="0"/>
          <w:marRight w:val="0"/>
          <w:marTop w:val="0"/>
          <w:marBottom w:val="0"/>
          <w:divBdr>
            <w:top w:val="none" w:sz="0" w:space="0" w:color="auto"/>
            <w:left w:val="none" w:sz="0" w:space="0" w:color="auto"/>
            <w:bottom w:val="none" w:sz="0" w:space="0" w:color="auto"/>
            <w:right w:val="none" w:sz="0" w:space="0" w:color="auto"/>
          </w:divBdr>
        </w:div>
        <w:div w:id="678700514">
          <w:marLeft w:val="0"/>
          <w:marRight w:val="0"/>
          <w:marTop w:val="0"/>
          <w:marBottom w:val="0"/>
          <w:divBdr>
            <w:top w:val="none" w:sz="0" w:space="0" w:color="auto"/>
            <w:left w:val="none" w:sz="0" w:space="0" w:color="auto"/>
            <w:bottom w:val="none" w:sz="0" w:space="0" w:color="auto"/>
            <w:right w:val="none" w:sz="0" w:space="0" w:color="auto"/>
          </w:divBdr>
        </w:div>
        <w:div w:id="1450928638">
          <w:marLeft w:val="0"/>
          <w:marRight w:val="0"/>
          <w:marTop w:val="0"/>
          <w:marBottom w:val="0"/>
          <w:divBdr>
            <w:top w:val="none" w:sz="0" w:space="0" w:color="auto"/>
            <w:left w:val="none" w:sz="0" w:space="0" w:color="auto"/>
            <w:bottom w:val="none" w:sz="0" w:space="0" w:color="auto"/>
            <w:right w:val="none" w:sz="0" w:space="0" w:color="auto"/>
          </w:divBdr>
        </w:div>
        <w:div w:id="1385526261">
          <w:marLeft w:val="0"/>
          <w:marRight w:val="0"/>
          <w:marTop w:val="0"/>
          <w:marBottom w:val="0"/>
          <w:divBdr>
            <w:top w:val="none" w:sz="0" w:space="0" w:color="auto"/>
            <w:left w:val="none" w:sz="0" w:space="0" w:color="auto"/>
            <w:bottom w:val="none" w:sz="0" w:space="0" w:color="auto"/>
            <w:right w:val="none" w:sz="0" w:space="0" w:color="auto"/>
          </w:divBdr>
        </w:div>
        <w:div w:id="399863675">
          <w:marLeft w:val="0"/>
          <w:marRight w:val="0"/>
          <w:marTop w:val="0"/>
          <w:marBottom w:val="0"/>
          <w:divBdr>
            <w:top w:val="none" w:sz="0" w:space="0" w:color="auto"/>
            <w:left w:val="none" w:sz="0" w:space="0" w:color="auto"/>
            <w:bottom w:val="none" w:sz="0" w:space="0" w:color="auto"/>
            <w:right w:val="none" w:sz="0" w:space="0" w:color="auto"/>
          </w:divBdr>
        </w:div>
        <w:div w:id="1936865314">
          <w:marLeft w:val="0"/>
          <w:marRight w:val="0"/>
          <w:marTop w:val="0"/>
          <w:marBottom w:val="0"/>
          <w:divBdr>
            <w:top w:val="none" w:sz="0" w:space="0" w:color="auto"/>
            <w:left w:val="none" w:sz="0" w:space="0" w:color="auto"/>
            <w:bottom w:val="none" w:sz="0" w:space="0" w:color="auto"/>
            <w:right w:val="none" w:sz="0" w:space="0" w:color="auto"/>
          </w:divBdr>
        </w:div>
        <w:div w:id="121928466">
          <w:marLeft w:val="0"/>
          <w:marRight w:val="0"/>
          <w:marTop w:val="0"/>
          <w:marBottom w:val="0"/>
          <w:divBdr>
            <w:top w:val="none" w:sz="0" w:space="0" w:color="auto"/>
            <w:left w:val="none" w:sz="0" w:space="0" w:color="auto"/>
            <w:bottom w:val="none" w:sz="0" w:space="0" w:color="auto"/>
            <w:right w:val="none" w:sz="0" w:space="0" w:color="auto"/>
          </w:divBdr>
        </w:div>
        <w:div w:id="140970639">
          <w:marLeft w:val="0"/>
          <w:marRight w:val="0"/>
          <w:marTop w:val="0"/>
          <w:marBottom w:val="0"/>
          <w:divBdr>
            <w:top w:val="none" w:sz="0" w:space="0" w:color="auto"/>
            <w:left w:val="none" w:sz="0" w:space="0" w:color="auto"/>
            <w:bottom w:val="none" w:sz="0" w:space="0" w:color="auto"/>
            <w:right w:val="none" w:sz="0" w:space="0" w:color="auto"/>
          </w:divBdr>
        </w:div>
        <w:div w:id="315686938">
          <w:marLeft w:val="0"/>
          <w:marRight w:val="0"/>
          <w:marTop w:val="0"/>
          <w:marBottom w:val="0"/>
          <w:divBdr>
            <w:top w:val="none" w:sz="0" w:space="0" w:color="auto"/>
            <w:left w:val="none" w:sz="0" w:space="0" w:color="auto"/>
            <w:bottom w:val="none" w:sz="0" w:space="0" w:color="auto"/>
            <w:right w:val="none" w:sz="0" w:space="0" w:color="auto"/>
          </w:divBdr>
        </w:div>
        <w:div w:id="1650135892">
          <w:marLeft w:val="0"/>
          <w:marRight w:val="0"/>
          <w:marTop w:val="0"/>
          <w:marBottom w:val="0"/>
          <w:divBdr>
            <w:top w:val="none" w:sz="0" w:space="0" w:color="auto"/>
            <w:left w:val="none" w:sz="0" w:space="0" w:color="auto"/>
            <w:bottom w:val="none" w:sz="0" w:space="0" w:color="auto"/>
            <w:right w:val="none" w:sz="0" w:space="0" w:color="auto"/>
          </w:divBdr>
        </w:div>
        <w:div w:id="317811721">
          <w:marLeft w:val="0"/>
          <w:marRight w:val="0"/>
          <w:marTop w:val="0"/>
          <w:marBottom w:val="0"/>
          <w:divBdr>
            <w:top w:val="none" w:sz="0" w:space="0" w:color="auto"/>
            <w:left w:val="none" w:sz="0" w:space="0" w:color="auto"/>
            <w:bottom w:val="none" w:sz="0" w:space="0" w:color="auto"/>
            <w:right w:val="none" w:sz="0" w:space="0" w:color="auto"/>
          </w:divBdr>
        </w:div>
        <w:div w:id="1008212647">
          <w:marLeft w:val="0"/>
          <w:marRight w:val="0"/>
          <w:marTop w:val="0"/>
          <w:marBottom w:val="0"/>
          <w:divBdr>
            <w:top w:val="none" w:sz="0" w:space="0" w:color="auto"/>
            <w:left w:val="none" w:sz="0" w:space="0" w:color="auto"/>
            <w:bottom w:val="none" w:sz="0" w:space="0" w:color="auto"/>
            <w:right w:val="none" w:sz="0" w:space="0" w:color="auto"/>
          </w:divBdr>
        </w:div>
        <w:div w:id="413480668">
          <w:marLeft w:val="0"/>
          <w:marRight w:val="0"/>
          <w:marTop w:val="0"/>
          <w:marBottom w:val="0"/>
          <w:divBdr>
            <w:top w:val="none" w:sz="0" w:space="0" w:color="auto"/>
            <w:left w:val="none" w:sz="0" w:space="0" w:color="auto"/>
            <w:bottom w:val="none" w:sz="0" w:space="0" w:color="auto"/>
            <w:right w:val="none" w:sz="0" w:space="0" w:color="auto"/>
          </w:divBdr>
        </w:div>
        <w:div w:id="740634724">
          <w:marLeft w:val="0"/>
          <w:marRight w:val="0"/>
          <w:marTop w:val="0"/>
          <w:marBottom w:val="0"/>
          <w:divBdr>
            <w:top w:val="none" w:sz="0" w:space="0" w:color="auto"/>
            <w:left w:val="none" w:sz="0" w:space="0" w:color="auto"/>
            <w:bottom w:val="none" w:sz="0" w:space="0" w:color="auto"/>
            <w:right w:val="none" w:sz="0" w:space="0" w:color="auto"/>
          </w:divBdr>
        </w:div>
        <w:div w:id="2073503343">
          <w:marLeft w:val="0"/>
          <w:marRight w:val="0"/>
          <w:marTop w:val="0"/>
          <w:marBottom w:val="0"/>
          <w:divBdr>
            <w:top w:val="none" w:sz="0" w:space="0" w:color="auto"/>
            <w:left w:val="none" w:sz="0" w:space="0" w:color="auto"/>
            <w:bottom w:val="none" w:sz="0" w:space="0" w:color="auto"/>
            <w:right w:val="none" w:sz="0" w:space="0" w:color="auto"/>
          </w:divBdr>
        </w:div>
        <w:div w:id="263920794">
          <w:marLeft w:val="0"/>
          <w:marRight w:val="0"/>
          <w:marTop w:val="0"/>
          <w:marBottom w:val="0"/>
          <w:divBdr>
            <w:top w:val="none" w:sz="0" w:space="0" w:color="auto"/>
            <w:left w:val="none" w:sz="0" w:space="0" w:color="auto"/>
            <w:bottom w:val="none" w:sz="0" w:space="0" w:color="auto"/>
            <w:right w:val="none" w:sz="0" w:space="0" w:color="auto"/>
          </w:divBdr>
        </w:div>
        <w:div w:id="1198665259">
          <w:marLeft w:val="0"/>
          <w:marRight w:val="0"/>
          <w:marTop w:val="0"/>
          <w:marBottom w:val="0"/>
          <w:divBdr>
            <w:top w:val="none" w:sz="0" w:space="0" w:color="auto"/>
            <w:left w:val="none" w:sz="0" w:space="0" w:color="auto"/>
            <w:bottom w:val="none" w:sz="0" w:space="0" w:color="auto"/>
            <w:right w:val="none" w:sz="0" w:space="0" w:color="auto"/>
          </w:divBdr>
        </w:div>
        <w:div w:id="757025466">
          <w:marLeft w:val="0"/>
          <w:marRight w:val="0"/>
          <w:marTop w:val="0"/>
          <w:marBottom w:val="0"/>
          <w:divBdr>
            <w:top w:val="none" w:sz="0" w:space="0" w:color="auto"/>
            <w:left w:val="none" w:sz="0" w:space="0" w:color="auto"/>
            <w:bottom w:val="none" w:sz="0" w:space="0" w:color="auto"/>
            <w:right w:val="none" w:sz="0" w:space="0" w:color="auto"/>
          </w:divBdr>
        </w:div>
        <w:div w:id="1525509349">
          <w:marLeft w:val="0"/>
          <w:marRight w:val="0"/>
          <w:marTop w:val="0"/>
          <w:marBottom w:val="0"/>
          <w:divBdr>
            <w:top w:val="none" w:sz="0" w:space="0" w:color="auto"/>
            <w:left w:val="none" w:sz="0" w:space="0" w:color="auto"/>
            <w:bottom w:val="none" w:sz="0" w:space="0" w:color="auto"/>
            <w:right w:val="none" w:sz="0" w:space="0" w:color="auto"/>
          </w:divBdr>
        </w:div>
        <w:div w:id="962462188">
          <w:marLeft w:val="0"/>
          <w:marRight w:val="0"/>
          <w:marTop w:val="0"/>
          <w:marBottom w:val="0"/>
          <w:divBdr>
            <w:top w:val="none" w:sz="0" w:space="0" w:color="auto"/>
            <w:left w:val="none" w:sz="0" w:space="0" w:color="auto"/>
            <w:bottom w:val="none" w:sz="0" w:space="0" w:color="auto"/>
            <w:right w:val="none" w:sz="0" w:space="0" w:color="auto"/>
          </w:divBdr>
        </w:div>
        <w:div w:id="1022509481">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
        <w:div w:id="1487697101">
          <w:marLeft w:val="0"/>
          <w:marRight w:val="0"/>
          <w:marTop w:val="0"/>
          <w:marBottom w:val="0"/>
          <w:divBdr>
            <w:top w:val="none" w:sz="0" w:space="0" w:color="auto"/>
            <w:left w:val="none" w:sz="0" w:space="0" w:color="auto"/>
            <w:bottom w:val="none" w:sz="0" w:space="0" w:color="auto"/>
            <w:right w:val="none" w:sz="0" w:space="0" w:color="auto"/>
          </w:divBdr>
        </w:div>
        <w:div w:id="112359899">
          <w:marLeft w:val="0"/>
          <w:marRight w:val="0"/>
          <w:marTop w:val="0"/>
          <w:marBottom w:val="0"/>
          <w:divBdr>
            <w:top w:val="none" w:sz="0" w:space="0" w:color="auto"/>
            <w:left w:val="none" w:sz="0" w:space="0" w:color="auto"/>
            <w:bottom w:val="none" w:sz="0" w:space="0" w:color="auto"/>
            <w:right w:val="none" w:sz="0" w:space="0" w:color="auto"/>
          </w:divBdr>
        </w:div>
        <w:div w:id="1902060003">
          <w:marLeft w:val="0"/>
          <w:marRight w:val="0"/>
          <w:marTop w:val="0"/>
          <w:marBottom w:val="0"/>
          <w:divBdr>
            <w:top w:val="none" w:sz="0" w:space="0" w:color="auto"/>
            <w:left w:val="none" w:sz="0" w:space="0" w:color="auto"/>
            <w:bottom w:val="none" w:sz="0" w:space="0" w:color="auto"/>
            <w:right w:val="none" w:sz="0" w:space="0" w:color="auto"/>
          </w:divBdr>
        </w:div>
        <w:div w:id="52238394">
          <w:marLeft w:val="0"/>
          <w:marRight w:val="0"/>
          <w:marTop w:val="0"/>
          <w:marBottom w:val="0"/>
          <w:divBdr>
            <w:top w:val="none" w:sz="0" w:space="0" w:color="auto"/>
            <w:left w:val="none" w:sz="0" w:space="0" w:color="auto"/>
            <w:bottom w:val="none" w:sz="0" w:space="0" w:color="auto"/>
            <w:right w:val="none" w:sz="0" w:space="0" w:color="auto"/>
          </w:divBdr>
        </w:div>
        <w:div w:id="1989238959">
          <w:marLeft w:val="0"/>
          <w:marRight w:val="0"/>
          <w:marTop w:val="0"/>
          <w:marBottom w:val="0"/>
          <w:divBdr>
            <w:top w:val="none" w:sz="0" w:space="0" w:color="auto"/>
            <w:left w:val="none" w:sz="0" w:space="0" w:color="auto"/>
            <w:bottom w:val="none" w:sz="0" w:space="0" w:color="auto"/>
            <w:right w:val="none" w:sz="0" w:space="0" w:color="auto"/>
          </w:divBdr>
        </w:div>
        <w:div w:id="968978932">
          <w:marLeft w:val="0"/>
          <w:marRight w:val="0"/>
          <w:marTop w:val="0"/>
          <w:marBottom w:val="0"/>
          <w:divBdr>
            <w:top w:val="none" w:sz="0" w:space="0" w:color="auto"/>
            <w:left w:val="none" w:sz="0" w:space="0" w:color="auto"/>
            <w:bottom w:val="none" w:sz="0" w:space="0" w:color="auto"/>
            <w:right w:val="none" w:sz="0" w:space="0" w:color="auto"/>
          </w:divBdr>
        </w:div>
        <w:div w:id="925966753">
          <w:marLeft w:val="0"/>
          <w:marRight w:val="0"/>
          <w:marTop w:val="0"/>
          <w:marBottom w:val="0"/>
          <w:divBdr>
            <w:top w:val="none" w:sz="0" w:space="0" w:color="auto"/>
            <w:left w:val="none" w:sz="0" w:space="0" w:color="auto"/>
            <w:bottom w:val="none" w:sz="0" w:space="0" w:color="auto"/>
            <w:right w:val="none" w:sz="0" w:space="0" w:color="auto"/>
          </w:divBdr>
        </w:div>
        <w:div w:id="830026930">
          <w:marLeft w:val="0"/>
          <w:marRight w:val="0"/>
          <w:marTop w:val="0"/>
          <w:marBottom w:val="0"/>
          <w:divBdr>
            <w:top w:val="none" w:sz="0" w:space="0" w:color="auto"/>
            <w:left w:val="none" w:sz="0" w:space="0" w:color="auto"/>
            <w:bottom w:val="none" w:sz="0" w:space="0" w:color="auto"/>
            <w:right w:val="none" w:sz="0" w:space="0" w:color="auto"/>
          </w:divBdr>
        </w:div>
        <w:div w:id="664405248">
          <w:marLeft w:val="0"/>
          <w:marRight w:val="0"/>
          <w:marTop w:val="0"/>
          <w:marBottom w:val="0"/>
          <w:divBdr>
            <w:top w:val="none" w:sz="0" w:space="0" w:color="auto"/>
            <w:left w:val="none" w:sz="0" w:space="0" w:color="auto"/>
            <w:bottom w:val="none" w:sz="0" w:space="0" w:color="auto"/>
            <w:right w:val="none" w:sz="0" w:space="0" w:color="auto"/>
          </w:divBdr>
        </w:div>
        <w:div w:id="1668706691">
          <w:marLeft w:val="0"/>
          <w:marRight w:val="0"/>
          <w:marTop w:val="0"/>
          <w:marBottom w:val="0"/>
          <w:divBdr>
            <w:top w:val="none" w:sz="0" w:space="0" w:color="auto"/>
            <w:left w:val="none" w:sz="0" w:space="0" w:color="auto"/>
            <w:bottom w:val="none" w:sz="0" w:space="0" w:color="auto"/>
            <w:right w:val="none" w:sz="0" w:space="0" w:color="auto"/>
          </w:divBdr>
        </w:div>
        <w:div w:id="1406148214">
          <w:marLeft w:val="0"/>
          <w:marRight w:val="0"/>
          <w:marTop w:val="0"/>
          <w:marBottom w:val="0"/>
          <w:divBdr>
            <w:top w:val="none" w:sz="0" w:space="0" w:color="auto"/>
            <w:left w:val="none" w:sz="0" w:space="0" w:color="auto"/>
            <w:bottom w:val="none" w:sz="0" w:space="0" w:color="auto"/>
            <w:right w:val="none" w:sz="0" w:space="0" w:color="auto"/>
          </w:divBdr>
        </w:div>
        <w:div w:id="835418242">
          <w:marLeft w:val="0"/>
          <w:marRight w:val="0"/>
          <w:marTop w:val="0"/>
          <w:marBottom w:val="0"/>
          <w:divBdr>
            <w:top w:val="none" w:sz="0" w:space="0" w:color="auto"/>
            <w:left w:val="none" w:sz="0" w:space="0" w:color="auto"/>
            <w:bottom w:val="none" w:sz="0" w:space="0" w:color="auto"/>
            <w:right w:val="none" w:sz="0" w:space="0" w:color="auto"/>
          </w:divBdr>
        </w:div>
        <w:div w:id="846141482">
          <w:marLeft w:val="0"/>
          <w:marRight w:val="0"/>
          <w:marTop w:val="0"/>
          <w:marBottom w:val="0"/>
          <w:divBdr>
            <w:top w:val="none" w:sz="0" w:space="0" w:color="auto"/>
            <w:left w:val="none" w:sz="0" w:space="0" w:color="auto"/>
            <w:bottom w:val="none" w:sz="0" w:space="0" w:color="auto"/>
            <w:right w:val="none" w:sz="0" w:space="0" w:color="auto"/>
          </w:divBdr>
        </w:div>
        <w:div w:id="79761781">
          <w:marLeft w:val="0"/>
          <w:marRight w:val="0"/>
          <w:marTop w:val="0"/>
          <w:marBottom w:val="0"/>
          <w:divBdr>
            <w:top w:val="none" w:sz="0" w:space="0" w:color="auto"/>
            <w:left w:val="none" w:sz="0" w:space="0" w:color="auto"/>
            <w:bottom w:val="none" w:sz="0" w:space="0" w:color="auto"/>
            <w:right w:val="none" w:sz="0" w:space="0" w:color="auto"/>
          </w:divBdr>
        </w:div>
        <w:div w:id="834226026">
          <w:marLeft w:val="0"/>
          <w:marRight w:val="0"/>
          <w:marTop w:val="0"/>
          <w:marBottom w:val="0"/>
          <w:divBdr>
            <w:top w:val="none" w:sz="0" w:space="0" w:color="auto"/>
            <w:left w:val="none" w:sz="0" w:space="0" w:color="auto"/>
            <w:bottom w:val="none" w:sz="0" w:space="0" w:color="auto"/>
            <w:right w:val="none" w:sz="0" w:space="0" w:color="auto"/>
          </w:divBdr>
        </w:div>
        <w:div w:id="1250890082">
          <w:marLeft w:val="0"/>
          <w:marRight w:val="0"/>
          <w:marTop w:val="0"/>
          <w:marBottom w:val="0"/>
          <w:divBdr>
            <w:top w:val="none" w:sz="0" w:space="0" w:color="auto"/>
            <w:left w:val="none" w:sz="0" w:space="0" w:color="auto"/>
            <w:bottom w:val="none" w:sz="0" w:space="0" w:color="auto"/>
            <w:right w:val="none" w:sz="0" w:space="0" w:color="auto"/>
          </w:divBdr>
        </w:div>
        <w:div w:id="1879582521">
          <w:marLeft w:val="0"/>
          <w:marRight w:val="0"/>
          <w:marTop w:val="0"/>
          <w:marBottom w:val="0"/>
          <w:divBdr>
            <w:top w:val="none" w:sz="0" w:space="0" w:color="auto"/>
            <w:left w:val="none" w:sz="0" w:space="0" w:color="auto"/>
            <w:bottom w:val="none" w:sz="0" w:space="0" w:color="auto"/>
            <w:right w:val="none" w:sz="0" w:space="0" w:color="auto"/>
          </w:divBdr>
        </w:div>
        <w:div w:id="1064068608">
          <w:marLeft w:val="0"/>
          <w:marRight w:val="0"/>
          <w:marTop w:val="0"/>
          <w:marBottom w:val="0"/>
          <w:divBdr>
            <w:top w:val="none" w:sz="0" w:space="0" w:color="auto"/>
            <w:left w:val="none" w:sz="0" w:space="0" w:color="auto"/>
            <w:bottom w:val="none" w:sz="0" w:space="0" w:color="auto"/>
            <w:right w:val="none" w:sz="0" w:space="0" w:color="auto"/>
          </w:divBdr>
        </w:div>
        <w:div w:id="707023842">
          <w:marLeft w:val="0"/>
          <w:marRight w:val="0"/>
          <w:marTop w:val="0"/>
          <w:marBottom w:val="0"/>
          <w:divBdr>
            <w:top w:val="none" w:sz="0" w:space="0" w:color="auto"/>
            <w:left w:val="none" w:sz="0" w:space="0" w:color="auto"/>
            <w:bottom w:val="none" w:sz="0" w:space="0" w:color="auto"/>
            <w:right w:val="none" w:sz="0" w:space="0" w:color="auto"/>
          </w:divBdr>
        </w:div>
        <w:div w:id="546793513">
          <w:marLeft w:val="0"/>
          <w:marRight w:val="0"/>
          <w:marTop w:val="0"/>
          <w:marBottom w:val="0"/>
          <w:divBdr>
            <w:top w:val="none" w:sz="0" w:space="0" w:color="auto"/>
            <w:left w:val="none" w:sz="0" w:space="0" w:color="auto"/>
            <w:bottom w:val="none" w:sz="0" w:space="0" w:color="auto"/>
            <w:right w:val="none" w:sz="0" w:space="0" w:color="auto"/>
          </w:divBdr>
        </w:div>
        <w:div w:id="294219974">
          <w:marLeft w:val="0"/>
          <w:marRight w:val="0"/>
          <w:marTop w:val="0"/>
          <w:marBottom w:val="0"/>
          <w:divBdr>
            <w:top w:val="none" w:sz="0" w:space="0" w:color="auto"/>
            <w:left w:val="none" w:sz="0" w:space="0" w:color="auto"/>
            <w:bottom w:val="none" w:sz="0" w:space="0" w:color="auto"/>
            <w:right w:val="none" w:sz="0" w:space="0" w:color="auto"/>
          </w:divBdr>
        </w:div>
        <w:div w:id="2035812436">
          <w:marLeft w:val="0"/>
          <w:marRight w:val="0"/>
          <w:marTop w:val="0"/>
          <w:marBottom w:val="0"/>
          <w:divBdr>
            <w:top w:val="none" w:sz="0" w:space="0" w:color="auto"/>
            <w:left w:val="none" w:sz="0" w:space="0" w:color="auto"/>
            <w:bottom w:val="none" w:sz="0" w:space="0" w:color="auto"/>
            <w:right w:val="none" w:sz="0" w:space="0" w:color="auto"/>
          </w:divBdr>
        </w:div>
        <w:div w:id="2018269255">
          <w:marLeft w:val="0"/>
          <w:marRight w:val="0"/>
          <w:marTop w:val="0"/>
          <w:marBottom w:val="0"/>
          <w:divBdr>
            <w:top w:val="none" w:sz="0" w:space="0" w:color="auto"/>
            <w:left w:val="none" w:sz="0" w:space="0" w:color="auto"/>
            <w:bottom w:val="none" w:sz="0" w:space="0" w:color="auto"/>
            <w:right w:val="none" w:sz="0" w:space="0" w:color="auto"/>
          </w:divBdr>
        </w:div>
        <w:div w:id="896165427">
          <w:marLeft w:val="0"/>
          <w:marRight w:val="0"/>
          <w:marTop w:val="0"/>
          <w:marBottom w:val="0"/>
          <w:divBdr>
            <w:top w:val="none" w:sz="0" w:space="0" w:color="auto"/>
            <w:left w:val="none" w:sz="0" w:space="0" w:color="auto"/>
            <w:bottom w:val="none" w:sz="0" w:space="0" w:color="auto"/>
            <w:right w:val="none" w:sz="0" w:space="0" w:color="auto"/>
          </w:divBdr>
        </w:div>
        <w:div w:id="1329599927">
          <w:marLeft w:val="0"/>
          <w:marRight w:val="0"/>
          <w:marTop w:val="0"/>
          <w:marBottom w:val="0"/>
          <w:divBdr>
            <w:top w:val="none" w:sz="0" w:space="0" w:color="auto"/>
            <w:left w:val="none" w:sz="0" w:space="0" w:color="auto"/>
            <w:bottom w:val="none" w:sz="0" w:space="0" w:color="auto"/>
            <w:right w:val="none" w:sz="0" w:space="0" w:color="auto"/>
          </w:divBdr>
        </w:div>
        <w:div w:id="653411060">
          <w:marLeft w:val="0"/>
          <w:marRight w:val="0"/>
          <w:marTop w:val="0"/>
          <w:marBottom w:val="0"/>
          <w:divBdr>
            <w:top w:val="none" w:sz="0" w:space="0" w:color="auto"/>
            <w:left w:val="none" w:sz="0" w:space="0" w:color="auto"/>
            <w:bottom w:val="none" w:sz="0" w:space="0" w:color="auto"/>
            <w:right w:val="none" w:sz="0" w:space="0" w:color="auto"/>
          </w:divBdr>
        </w:div>
        <w:div w:id="875389482">
          <w:marLeft w:val="0"/>
          <w:marRight w:val="0"/>
          <w:marTop w:val="0"/>
          <w:marBottom w:val="0"/>
          <w:divBdr>
            <w:top w:val="none" w:sz="0" w:space="0" w:color="auto"/>
            <w:left w:val="none" w:sz="0" w:space="0" w:color="auto"/>
            <w:bottom w:val="none" w:sz="0" w:space="0" w:color="auto"/>
            <w:right w:val="none" w:sz="0" w:space="0" w:color="auto"/>
          </w:divBdr>
        </w:div>
        <w:div w:id="467283804">
          <w:marLeft w:val="0"/>
          <w:marRight w:val="0"/>
          <w:marTop w:val="0"/>
          <w:marBottom w:val="0"/>
          <w:divBdr>
            <w:top w:val="none" w:sz="0" w:space="0" w:color="auto"/>
            <w:left w:val="none" w:sz="0" w:space="0" w:color="auto"/>
            <w:bottom w:val="none" w:sz="0" w:space="0" w:color="auto"/>
            <w:right w:val="none" w:sz="0" w:space="0" w:color="auto"/>
          </w:divBdr>
        </w:div>
        <w:div w:id="1968972055">
          <w:marLeft w:val="0"/>
          <w:marRight w:val="0"/>
          <w:marTop w:val="0"/>
          <w:marBottom w:val="0"/>
          <w:divBdr>
            <w:top w:val="none" w:sz="0" w:space="0" w:color="auto"/>
            <w:left w:val="none" w:sz="0" w:space="0" w:color="auto"/>
            <w:bottom w:val="none" w:sz="0" w:space="0" w:color="auto"/>
            <w:right w:val="none" w:sz="0" w:space="0" w:color="auto"/>
          </w:divBdr>
        </w:div>
        <w:div w:id="138616427">
          <w:marLeft w:val="0"/>
          <w:marRight w:val="0"/>
          <w:marTop w:val="0"/>
          <w:marBottom w:val="0"/>
          <w:divBdr>
            <w:top w:val="none" w:sz="0" w:space="0" w:color="auto"/>
            <w:left w:val="none" w:sz="0" w:space="0" w:color="auto"/>
            <w:bottom w:val="none" w:sz="0" w:space="0" w:color="auto"/>
            <w:right w:val="none" w:sz="0" w:space="0" w:color="auto"/>
          </w:divBdr>
        </w:div>
        <w:div w:id="1939485814">
          <w:marLeft w:val="0"/>
          <w:marRight w:val="0"/>
          <w:marTop w:val="0"/>
          <w:marBottom w:val="0"/>
          <w:divBdr>
            <w:top w:val="none" w:sz="0" w:space="0" w:color="auto"/>
            <w:left w:val="none" w:sz="0" w:space="0" w:color="auto"/>
            <w:bottom w:val="none" w:sz="0" w:space="0" w:color="auto"/>
            <w:right w:val="none" w:sz="0" w:space="0" w:color="auto"/>
          </w:divBdr>
        </w:div>
        <w:div w:id="699432494">
          <w:marLeft w:val="0"/>
          <w:marRight w:val="0"/>
          <w:marTop w:val="0"/>
          <w:marBottom w:val="0"/>
          <w:divBdr>
            <w:top w:val="none" w:sz="0" w:space="0" w:color="auto"/>
            <w:left w:val="none" w:sz="0" w:space="0" w:color="auto"/>
            <w:bottom w:val="none" w:sz="0" w:space="0" w:color="auto"/>
            <w:right w:val="none" w:sz="0" w:space="0" w:color="auto"/>
          </w:divBdr>
        </w:div>
        <w:div w:id="1175152862">
          <w:marLeft w:val="0"/>
          <w:marRight w:val="0"/>
          <w:marTop w:val="0"/>
          <w:marBottom w:val="0"/>
          <w:divBdr>
            <w:top w:val="none" w:sz="0" w:space="0" w:color="auto"/>
            <w:left w:val="none" w:sz="0" w:space="0" w:color="auto"/>
            <w:bottom w:val="none" w:sz="0" w:space="0" w:color="auto"/>
            <w:right w:val="none" w:sz="0" w:space="0" w:color="auto"/>
          </w:divBdr>
        </w:div>
        <w:div w:id="659625832">
          <w:marLeft w:val="0"/>
          <w:marRight w:val="0"/>
          <w:marTop w:val="0"/>
          <w:marBottom w:val="0"/>
          <w:divBdr>
            <w:top w:val="none" w:sz="0" w:space="0" w:color="auto"/>
            <w:left w:val="none" w:sz="0" w:space="0" w:color="auto"/>
            <w:bottom w:val="none" w:sz="0" w:space="0" w:color="auto"/>
            <w:right w:val="none" w:sz="0" w:space="0" w:color="auto"/>
          </w:divBdr>
        </w:div>
        <w:div w:id="242881995">
          <w:marLeft w:val="0"/>
          <w:marRight w:val="0"/>
          <w:marTop w:val="0"/>
          <w:marBottom w:val="0"/>
          <w:divBdr>
            <w:top w:val="none" w:sz="0" w:space="0" w:color="auto"/>
            <w:left w:val="none" w:sz="0" w:space="0" w:color="auto"/>
            <w:bottom w:val="none" w:sz="0" w:space="0" w:color="auto"/>
            <w:right w:val="none" w:sz="0" w:space="0" w:color="auto"/>
          </w:divBdr>
        </w:div>
        <w:div w:id="642153751">
          <w:marLeft w:val="0"/>
          <w:marRight w:val="0"/>
          <w:marTop w:val="0"/>
          <w:marBottom w:val="0"/>
          <w:divBdr>
            <w:top w:val="none" w:sz="0" w:space="0" w:color="auto"/>
            <w:left w:val="none" w:sz="0" w:space="0" w:color="auto"/>
            <w:bottom w:val="none" w:sz="0" w:space="0" w:color="auto"/>
            <w:right w:val="none" w:sz="0" w:space="0" w:color="auto"/>
          </w:divBdr>
        </w:div>
        <w:div w:id="230848962">
          <w:marLeft w:val="0"/>
          <w:marRight w:val="0"/>
          <w:marTop w:val="0"/>
          <w:marBottom w:val="0"/>
          <w:divBdr>
            <w:top w:val="none" w:sz="0" w:space="0" w:color="auto"/>
            <w:left w:val="none" w:sz="0" w:space="0" w:color="auto"/>
            <w:bottom w:val="none" w:sz="0" w:space="0" w:color="auto"/>
            <w:right w:val="none" w:sz="0" w:space="0" w:color="auto"/>
          </w:divBdr>
        </w:div>
        <w:div w:id="819493024">
          <w:marLeft w:val="0"/>
          <w:marRight w:val="0"/>
          <w:marTop w:val="0"/>
          <w:marBottom w:val="0"/>
          <w:divBdr>
            <w:top w:val="none" w:sz="0" w:space="0" w:color="auto"/>
            <w:left w:val="none" w:sz="0" w:space="0" w:color="auto"/>
            <w:bottom w:val="none" w:sz="0" w:space="0" w:color="auto"/>
            <w:right w:val="none" w:sz="0" w:space="0" w:color="auto"/>
          </w:divBdr>
        </w:div>
        <w:div w:id="941955372">
          <w:marLeft w:val="0"/>
          <w:marRight w:val="0"/>
          <w:marTop w:val="0"/>
          <w:marBottom w:val="0"/>
          <w:divBdr>
            <w:top w:val="none" w:sz="0" w:space="0" w:color="auto"/>
            <w:left w:val="none" w:sz="0" w:space="0" w:color="auto"/>
            <w:bottom w:val="none" w:sz="0" w:space="0" w:color="auto"/>
            <w:right w:val="none" w:sz="0" w:space="0" w:color="auto"/>
          </w:divBdr>
        </w:div>
        <w:div w:id="850291821">
          <w:marLeft w:val="0"/>
          <w:marRight w:val="0"/>
          <w:marTop w:val="0"/>
          <w:marBottom w:val="0"/>
          <w:divBdr>
            <w:top w:val="none" w:sz="0" w:space="0" w:color="auto"/>
            <w:left w:val="none" w:sz="0" w:space="0" w:color="auto"/>
            <w:bottom w:val="none" w:sz="0" w:space="0" w:color="auto"/>
            <w:right w:val="none" w:sz="0" w:space="0" w:color="auto"/>
          </w:divBdr>
        </w:div>
        <w:div w:id="650671714">
          <w:marLeft w:val="0"/>
          <w:marRight w:val="0"/>
          <w:marTop w:val="0"/>
          <w:marBottom w:val="0"/>
          <w:divBdr>
            <w:top w:val="none" w:sz="0" w:space="0" w:color="auto"/>
            <w:left w:val="none" w:sz="0" w:space="0" w:color="auto"/>
            <w:bottom w:val="none" w:sz="0" w:space="0" w:color="auto"/>
            <w:right w:val="none" w:sz="0" w:space="0" w:color="auto"/>
          </w:divBdr>
        </w:div>
        <w:div w:id="683674601">
          <w:marLeft w:val="0"/>
          <w:marRight w:val="0"/>
          <w:marTop w:val="0"/>
          <w:marBottom w:val="0"/>
          <w:divBdr>
            <w:top w:val="none" w:sz="0" w:space="0" w:color="auto"/>
            <w:left w:val="none" w:sz="0" w:space="0" w:color="auto"/>
            <w:bottom w:val="none" w:sz="0" w:space="0" w:color="auto"/>
            <w:right w:val="none" w:sz="0" w:space="0" w:color="auto"/>
          </w:divBdr>
        </w:div>
        <w:div w:id="1910192992">
          <w:marLeft w:val="0"/>
          <w:marRight w:val="0"/>
          <w:marTop w:val="0"/>
          <w:marBottom w:val="0"/>
          <w:divBdr>
            <w:top w:val="none" w:sz="0" w:space="0" w:color="auto"/>
            <w:left w:val="none" w:sz="0" w:space="0" w:color="auto"/>
            <w:bottom w:val="none" w:sz="0" w:space="0" w:color="auto"/>
            <w:right w:val="none" w:sz="0" w:space="0" w:color="auto"/>
          </w:divBdr>
        </w:div>
        <w:div w:id="1991133280">
          <w:marLeft w:val="0"/>
          <w:marRight w:val="0"/>
          <w:marTop w:val="0"/>
          <w:marBottom w:val="0"/>
          <w:divBdr>
            <w:top w:val="none" w:sz="0" w:space="0" w:color="auto"/>
            <w:left w:val="none" w:sz="0" w:space="0" w:color="auto"/>
            <w:bottom w:val="none" w:sz="0" w:space="0" w:color="auto"/>
            <w:right w:val="none" w:sz="0" w:space="0" w:color="auto"/>
          </w:divBdr>
        </w:div>
      </w:divsChild>
    </w:div>
    <w:div w:id="1051077560">
      <w:bodyDiv w:val="1"/>
      <w:marLeft w:val="0"/>
      <w:marRight w:val="0"/>
      <w:marTop w:val="0"/>
      <w:marBottom w:val="0"/>
      <w:divBdr>
        <w:top w:val="none" w:sz="0" w:space="0" w:color="auto"/>
        <w:left w:val="none" w:sz="0" w:space="0" w:color="auto"/>
        <w:bottom w:val="none" w:sz="0" w:space="0" w:color="auto"/>
        <w:right w:val="none" w:sz="0" w:space="0" w:color="auto"/>
      </w:divBdr>
      <w:divsChild>
        <w:div w:id="1223950370">
          <w:marLeft w:val="0"/>
          <w:marRight w:val="0"/>
          <w:marTop w:val="0"/>
          <w:marBottom w:val="0"/>
          <w:divBdr>
            <w:top w:val="none" w:sz="0" w:space="0" w:color="auto"/>
            <w:left w:val="none" w:sz="0" w:space="0" w:color="auto"/>
            <w:bottom w:val="none" w:sz="0" w:space="0" w:color="auto"/>
            <w:right w:val="none" w:sz="0" w:space="0" w:color="auto"/>
          </w:divBdr>
        </w:div>
        <w:div w:id="242493038">
          <w:marLeft w:val="0"/>
          <w:marRight w:val="0"/>
          <w:marTop w:val="0"/>
          <w:marBottom w:val="0"/>
          <w:divBdr>
            <w:top w:val="none" w:sz="0" w:space="0" w:color="auto"/>
            <w:left w:val="none" w:sz="0" w:space="0" w:color="auto"/>
            <w:bottom w:val="none" w:sz="0" w:space="0" w:color="auto"/>
            <w:right w:val="none" w:sz="0" w:space="0" w:color="auto"/>
          </w:divBdr>
        </w:div>
        <w:div w:id="1654136286">
          <w:marLeft w:val="0"/>
          <w:marRight w:val="0"/>
          <w:marTop w:val="0"/>
          <w:marBottom w:val="0"/>
          <w:divBdr>
            <w:top w:val="none" w:sz="0" w:space="0" w:color="auto"/>
            <w:left w:val="none" w:sz="0" w:space="0" w:color="auto"/>
            <w:bottom w:val="none" w:sz="0" w:space="0" w:color="auto"/>
            <w:right w:val="none" w:sz="0" w:space="0" w:color="auto"/>
          </w:divBdr>
        </w:div>
        <w:div w:id="1450009682">
          <w:marLeft w:val="0"/>
          <w:marRight w:val="0"/>
          <w:marTop w:val="0"/>
          <w:marBottom w:val="0"/>
          <w:divBdr>
            <w:top w:val="none" w:sz="0" w:space="0" w:color="auto"/>
            <w:left w:val="none" w:sz="0" w:space="0" w:color="auto"/>
            <w:bottom w:val="none" w:sz="0" w:space="0" w:color="auto"/>
            <w:right w:val="none" w:sz="0" w:space="0" w:color="auto"/>
          </w:divBdr>
        </w:div>
        <w:div w:id="1133253008">
          <w:marLeft w:val="0"/>
          <w:marRight w:val="0"/>
          <w:marTop w:val="0"/>
          <w:marBottom w:val="0"/>
          <w:divBdr>
            <w:top w:val="none" w:sz="0" w:space="0" w:color="auto"/>
            <w:left w:val="none" w:sz="0" w:space="0" w:color="auto"/>
            <w:bottom w:val="none" w:sz="0" w:space="0" w:color="auto"/>
            <w:right w:val="none" w:sz="0" w:space="0" w:color="auto"/>
          </w:divBdr>
        </w:div>
        <w:div w:id="1315138692">
          <w:marLeft w:val="0"/>
          <w:marRight w:val="0"/>
          <w:marTop w:val="0"/>
          <w:marBottom w:val="0"/>
          <w:divBdr>
            <w:top w:val="none" w:sz="0" w:space="0" w:color="auto"/>
            <w:left w:val="none" w:sz="0" w:space="0" w:color="auto"/>
            <w:bottom w:val="none" w:sz="0" w:space="0" w:color="auto"/>
            <w:right w:val="none" w:sz="0" w:space="0" w:color="auto"/>
          </w:divBdr>
        </w:div>
        <w:div w:id="463503207">
          <w:marLeft w:val="0"/>
          <w:marRight w:val="0"/>
          <w:marTop w:val="0"/>
          <w:marBottom w:val="0"/>
          <w:divBdr>
            <w:top w:val="none" w:sz="0" w:space="0" w:color="auto"/>
            <w:left w:val="none" w:sz="0" w:space="0" w:color="auto"/>
            <w:bottom w:val="none" w:sz="0" w:space="0" w:color="auto"/>
            <w:right w:val="none" w:sz="0" w:space="0" w:color="auto"/>
          </w:divBdr>
        </w:div>
        <w:div w:id="1084254924">
          <w:marLeft w:val="0"/>
          <w:marRight w:val="0"/>
          <w:marTop w:val="0"/>
          <w:marBottom w:val="0"/>
          <w:divBdr>
            <w:top w:val="none" w:sz="0" w:space="0" w:color="auto"/>
            <w:left w:val="none" w:sz="0" w:space="0" w:color="auto"/>
            <w:bottom w:val="none" w:sz="0" w:space="0" w:color="auto"/>
            <w:right w:val="none" w:sz="0" w:space="0" w:color="auto"/>
          </w:divBdr>
        </w:div>
        <w:div w:id="781340432">
          <w:marLeft w:val="0"/>
          <w:marRight w:val="0"/>
          <w:marTop w:val="0"/>
          <w:marBottom w:val="0"/>
          <w:divBdr>
            <w:top w:val="none" w:sz="0" w:space="0" w:color="auto"/>
            <w:left w:val="none" w:sz="0" w:space="0" w:color="auto"/>
            <w:bottom w:val="none" w:sz="0" w:space="0" w:color="auto"/>
            <w:right w:val="none" w:sz="0" w:space="0" w:color="auto"/>
          </w:divBdr>
        </w:div>
        <w:div w:id="908881865">
          <w:marLeft w:val="0"/>
          <w:marRight w:val="0"/>
          <w:marTop w:val="0"/>
          <w:marBottom w:val="0"/>
          <w:divBdr>
            <w:top w:val="none" w:sz="0" w:space="0" w:color="auto"/>
            <w:left w:val="none" w:sz="0" w:space="0" w:color="auto"/>
            <w:bottom w:val="none" w:sz="0" w:space="0" w:color="auto"/>
            <w:right w:val="none" w:sz="0" w:space="0" w:color="auto"/>
          </w:divBdr>
        </w:div>
        <w:div w:id="728383867">
          <w:marLeft w:val="0"/>
          <w:marRight w:val="0"/>
          <w:marTop w:val="0"/>
          <w:marBottom w:val="0"/>
          <w:divBdr>
            <w:top w:val="none" w:sz="0" w:space="0" w:color="auto"/>
            <w:left w:val="none" w:sz="0" w:space="0" w:color="auto"/>
            <w:bottom w:val="none" w:sz="0" w:space="0" w:color="auto"/>
            <w:right w:val="none" w:sz="0" w:space="0" w:color="auto"/>
          </w:divBdr>
        </w:div>
        <w:div w:id="518004784">
          <w:marLeft w:val="0"/>
          <w:marRight w:val="0"/>
          <w:marTop w:val="0"/>
          <w:marBottom w:val="0"/>
          <w:divBdr>
            <w:top w:val="none" w:sz="0" w:space="0" w:color="auto"/>
            <w:left w:val="none" w:sz="0" w:space="0" w:color="auto"/>
            <w:bottom w:val="none" w:sz="0" w:space="0" w:color="auto"/>
            <w:right w:val="none" w:sz="0" w:space="0" w:color="auto"/>
          </w:divBdr>
        </w:div>
        <w:div w:id="1705059761">
          <w:marLeft w:val="0"/>
          <w:marRight w:val="0"/>
          <w:marTop w:val="0"/>
          <w:marBottom w:val="0"/>
          <w:divBdr>
            <w:top w:val="none" w:sz="0" w:space="0" w:color="auto"/>
            <w:left w:val="none" w:sz="0" w:space="0" w:color="auto"/>
            <w:bottom w:val="none" w:sz="0" w:space="0" w:color="auto"/>
            <w:right w:val="none" w:sz="0" w:space="0" w:color="auto"/>
          </w:divBdr>
        </w:div>
        <w:div w:id="156195949">
          <w:marLeft w:val="0"/>
          <w:marRight w:val="0"/>
          <w:marTop w:val="0"/>
          <w:marBottom w:val="0"/>
          <w:divBdr>
            <w:top w:val="none" w:sz="0" w:space="0" w:color="auto"/>
            <w:left w:val="none" w:sz="0" w:space="0" w:color="auto"/>
            <w:bottom w:val="none" w:sz="0" w:space="0" w:color="auto"/>
            <w:right w:val="none" w:sz="0" w:space="0" w:color="auto"/>
          </w:divBdr>
        </w:div>
        <w:div w:id="1697123817">
          <w:marLeft w:val="0"/>
          <w:marRight w:val="0"/>
          <w:marTop w:val="0"/>
          <w:marBottom w:val="0"/>
          <w:divBdr>
            <w:top w:val="none" w:sz="0" w:space="0" w:color="auto"/>
            <w:left w:val="none" w:sz="0" w:space="0" w:color="auto"/>
            <w:bottom w:val="none" w:sz="0" w:space="0" w:color="auto"/>
            <w:right w:val="none" w:sz="0" w:space="0" w:color="auto"/>
          </w:divBdr>
        </w:div>
        <w:div w:id="885071159">
          <w:marLeft w:val="0"/>
          <w:marRight w:val="0"/>
          <w:marTop w:val="0"/>
          <w:marBottom w:val="0"/>
          <w:divBdr>
            <w:top w:val="none" w:sz="0" w:space="0" w:color="auto"/>
            <w:left w:val="none" w:sz="0" w:space="0" w:color="auto"/>
            <w:bottom w:val="none" w:sz="0" w:space="0" w:color="auto"/>
            <w:right w:val="none" w:sz="0" w:space="0" w:color="auto"/>
          </w:divBdr>
        </w:div>
        <w:div w:id="1737360572">
          <w:marLeft w:val="0"/>
          <w:marRight w:val="0"/>
          <w:marTop w:val="0"/>
          <w:marBottom w:val="0"/>
          <w:divBdr>
            <w:top w:val="none" w:sz="0" w:space="0" w:color="auto"/>
            <w:left w:val="none" w:sz="0" w:space="0" w:color="auto"/>
            <w:bottom w:val="none" w:sz="0" w:space="0" w:color="auto"/>
            <w:right w:val="none" w:sz="0" w:space="0" w:color="auto"/>
          </w:divBdr>
        </w:div>
        <w:div w:id="642807111">
          <w:marLeft w:val="0"/>
          <w:marRight w:val="0"/>
          <w:marTop w:val="0"/>
          <w:marBottom w:val="0"/>
          <w:divBdr>
            <w:top w:val="none" w:sz="0" w:space="0" w:color="auto"/>
            <w:left w:val="none" w:sz="0" w:space="0" w:color="auto"/>
            <w:bottom w:val="none" w:sz="0" w:space="0" w:color="auto"/>
            <w:right w:val="none" w:sz="0" w:space="0" w:color="auto"/>
          </w:divBdr>
        </w:div>
        <w:div w:id="1097095667">
          <w:marLeft w:val="0"/>
          <w:marRight w:val="0"/>
          <w:marTop w:val="0"/>
          <w:marBottom w:val="0"/>
          <w:divBdr>
            <w:top w:val="none" w:sz="0" w:space="0" w:color="auto"/>
            <w:left w:val="none" w:sz="0" w:space="0" w:color="auto"/>
            <w:bottom w:val="none" w:sz="0" w:space="0" w:color="auto"/>
            <w:right w:val="none" w:sz="0" w:space="0" w:color="auto"/>
          </w:divBdr>
        </w:div>
        <w:div w:id="1388913633">
          <w:marLeft w:val="0"/>
          <w:marRight w:val="0"/>
          <w:marTop w:val="0"/>
          <w:marBottom w:val="0"/>
          <w:divBdr>
            <w:top w:val="none" w:sz="0" w:space="0" w:color="auto"/>
            <w:left w:val="none" w:sz="0" w:space="0" w:color="auto"/>
            <w:bottom w:val="none" w:sz="0" w:space="0" w:color="auto"/>
            <w:right w:val="none" w:sz="0" w:space="0" w:color="auto"/>
          </w:divBdr>
        </w:div>
        <w:div w:id="295335950">
          <w:marLeft w:val="0"/>
          <w:marRight w:val="0"/>
          <w:marTop w:val="0"/>
          <w:marBottom w:val="0"/>
          <w:divBdr>
            <w:top w:val="none" w:sz="0" w:space="0" w:color="auto"/>
            <w:left w:val="none" w:sz="0" w:space="0" w:color="auto"/>
            <w:bottom w:val="none" w:sz="0" w:space="0" w:color="auto"/>
            <w:right w:val="none" w:sz="0" w:space="0" w:color="auto"/>
          </w:divBdr>
        </w:div>
        <w:div w:id="1428428338">
          <w:marLeft w:val="0"/>
          <w:marRight w:val="0"/>
          <w:marTop w:val="0"/>
          <w:marBottom w:val="0"/>
          <w:divBdr>
            <w:top w:val="none" w:sz="0" w:space="0" w:color="auto"/>
            <w:left w:val="none" w:sz="0" w:space="0" w:color="auto"/>
            <w:bottom w:val="none" w:sz="0" w:space="0" w:color="auto"/>
            <w:right w:val="none" w:sz="0" w:space="0" w:color="auto"/>
          </w:divBdr>
        </w:div>
        <w:div w:id="23794195">
          <w:marLeft w:val="0"/>
          <w:marRight w:val="0"/>
          <w:marTop w:val="0"/>
          <w:marBottom w:val="0"/>
          <w:divBdr>
            <w:top w:val="none" w:sz="0" w:space="0" w:color="auto"/>
            <w:left w:val="none" w:sz="0" w:space="0" w:color="auto"/>
            <w:bottom w:val="none" w:sz="0" w:space="0" w:color="auto"/>
            <w:right w:val="none" w:sz="0" w:space="0" w:color="auto"/>
          </w:divBdr>
        </w:div>
        <w:div w:id="2125928858">
          <w:marLeft w:val="0"/>
          <w:marRight w:val="0"/>
          <w:marTop w:val="0"/>
          <w:marBottom w:val="0"/>
          <w:divBdr>
            <w:top w:val="none" w:sz="0" w:space="0" w:color="auto"/>
            <w:left w:val="none" w:sz="0" w:space="0" w:color="auto"/>
            <w:bottom w:val="none" w:sz="0" w:space="0" w:color="auto"/>
            <w:right w:val="none" w:sz="0" w:space="0" w:color="auto"/>
          </w:divBdr>
        </w:div>
        <w:div w:id="845555807">
          <w:marLeft w:val="0"/>
          <w:marRight w:val="0"/>
          <w:marTop w:val="0"/>
          <w:marBottom w:val="0"/>
          <w:divBdr>
            <w:top w:val="none" w:sz="0" w:space="0" w:color="auto"/>
            <w:left w:val="none" w:sz="0" w:space="0" w:color="auto"/>
            <w:bottom w:val="none" w:sz="0" w:space="0" w:color="auto"/>
            <w:right w:val="none" w:sz="0" w:space="0" w:color="auto"/>
          </w:divBdr>
        </w:div>
        <w:div w:id="1628974397">
          <w:marLeft w:val="0"/>
          <w:marRight w:val="0"/>
          <w:marTop w:val="0"/>
          <w:marBottom w:val="0"/>
          <w:divBdr>
            <w:top w:val="none" w:sz="0" w:space="0" w:color="auto"/>
            <w:left w:val="none" w:sz="0" w:space="0" w:color="auto"/>
            <w:bottom w:val="none" w:sz="0" w:space="0" w:color="auto"/>
            <w:right w:val="none" w:sz="0" w:space="0" w:color="auto"/>
          </w:divBdr>
        </w:div>
        <w:div w:id="439760763">
          <w:marLeft w:val="0"/>
          <w:marRight w:val="0"/>
          <w:marTop w:val="0"/>
          <w:marBottom w:val="0"/>
          <w:divBdr>
            <w:top w:val="none" w:sz="0" w:space="0" w:color="auto"/>
            <w:left w:val="none" w:sz="0" w:space="0" w:color="auto"/>
            <w:bottom w:val="none" w:sz="0" w:space="0" w:color="auto"/>
            <w:right w:val="none" w:sz="0" w:space="0" w:color="auto"/>
          </w:divBdr>
        </w:div>
        <w:div w:id="1941715174">
          <w:marLeft w:val="0"/>
          <w:marRight w:val="0"/>
          <w:marTop w:val="0"/>
          <w:marBottom w:val="0"/>
          <w:divBdr>
            <w:top w:val="none" w:sz="0" w:space="0" w:color="auto"/>
            <w:left w:val="none" w:sz="0" w:space="0" w:color="auto"/>
            <w:bottom w:val="none" w:sz="0" w:space="0" w:color="auto"/>
            <w:right w:val="none" w:sz="0" w:space="0" w:color="auto"/>
          </w:divBdr>
        </w:div>
        <w:div w:id="1453938518">
          <w:marLeft w:val="0"/>
          <w:marRight w:val="0"/>
          <w:marTop w:val="0"/>
          <w:marBottom w:val="0"/>
          <w:divBdr>
            <w:top w:val="none" w:sz="0" w:space="0" w:color="auto"/>
            <w:left w:val="none" w:sz="0" w:space="0" w:color="auto"/>
            <w:bottom w:val="none" w:sz="0" w:space="0" w:color="auto"/>
            <w:right w:val="none" w:sz="0" w:space="0" w:color="auto"/>
          </w:divBdr>
        </w:div>
        <w:div w:id="820269710">
          <w:marLeft w:val="0"/>
          <w:marRight w:val="0"/>
          <w:marTop w:val="0"/>
          <w:marBottom w:val="0"/>
          <w:divBdr>
            <w:top w:val="none" w:sz="0" w:space="0" w:color="auto"/>
            <w:left w:val="none" w:sz="0" w:space="0" w:color="auto"/>
            <w:bottom w:val="none" w:sz="0" w:space="0" w:color="auto"/>
            <w:right w:val="none" w:sz="0" w:space="0" w:color="auto"/>
          </w:divBdr>
        </w:div>
        <w:div w:id="964429513">
          <w:marLeft w:val="0"/>
          <w:marRight w:val="0"/>
          <w:marTop w:val="0"/>
          <w:marBottom w:val="0"/>
          <w:divBdr>
            <w:top w:val="none" w:sz="0" w:space="0" w:color="auto"/>
            <w:left w:val="none" w:sz="0" w:space="0" w:color="auto"/>
            <w:bottom w:val="none" w:sz="0" w:space="0" w:color="auto"/>
            <w:right w:val="none" w:sz="0" w:space="0" w:color="auto"/>
          </w:divBdr>
        </w:div>
        <w:div w:id="1616401737">
          <w:marLeft w:val="0"/>
          <w:marRight w:val="0"/>
          <w:marTop w:val="0"/>
          <w:marBottom w:val="0"/>
          <w:divBdr>
            <w:top w:val="none" w:sz="0" w:space="0" w:color="auto"/>
            <w:left w:val="none" w:sz="0" w:space="0" w:color="auto"/>
            <w:bottom w:val="none" w:sz="0" w:space="0" w:color="auto"/>
            <w:right w:val="none" w:sz="0" w:space="0" w:color="auto"/>
          </w:divBdr>
        </w:div>
        <w:div w:id="1808622231">
          <w:marLeft w:val="0"/>
          <w:marRight w:val="0"/>
          <w:marTop w:val="0"/>
          <w:marBottom w:val="0"/>
          <w:divBdr>
            <w:top w:val="none" w:sz="0" w:space="0" w:color="auto"/>
            <w:left w:val="none" w:sz="0" w:space="0" w:color="auto"/>
            <w:bottom w:val="none" w:sz="0" w:space="0" w:color="auto"/>
            <w:right w:val="none" w:sz="0" w:space="0" w:color="auto"/>
          </w:divBdr>
        </w:div>
        <w:div w:id="1744597498">
          <w:marLeft w:val="0"/>
          <w:marRight w:val="0"/>
          <w:marTop w:val="0"/>
          <w:marBottom w:val="0"/>
          <w:divBdr>
            <w:top w:val="none" w:sz="0" w:space="0" w:color="auto"/>
            <w:left w:val="none" w:sz="0" w:space="0" w:color="auto"/>
            <w:bottom w:val="none" w:sz="0" w:space="0" w:color="auto"/>
            <w:right w:val="none" w:sz="0" w:space="0" w:color="auto"/>
          </w:divBdr>
        </w:div>
        <w:div w:id="768812038">
          <w:marLeft w:val="0"/>
          <w:marRight w:val="0"/>
          <w:marTop w:val="0"/>
          <w:marBottom w:val="0"/>
          <w:divBdr>
            <w:top w:val="none" w:sz="0" w:space="0" w:color="auto"/>
            <w:left w:val="none" w:sz="0" w:space="0" w:color="auto"/>
            <w:bottom w:val="none" w:sz="0" w:space="0" w:color="auto"/>
            <w:right w:val="none" w:sz="0" w:space="0" w:color="auto"/>
          </w:divBdr>
        </w:div>
        <w:div w:id="339352921">
          <w:marLeft w:val="0"/>
          <w:marRight w:val="0"/>
          <w:marTop w:val="0"/>
          <w:marBottom w:val="0"/>
          <w:divBdr>
            <w:top w:val="none" w:sz="0" w:space="0" w:color="auto"/>
            <w:left w:val="none" w:sz="0" w:space="0" w:color="auto"/>
            <w:bottom w:val="none" w:sz="0" w:space="0" w:color="auto"/>
            <w:right w:val="none" w:sz="0" w:space="0" w:color="auto"/>
          </w:divBdr>
        </w:div>
        <w:div w:id="2036156978">
          <w:marLeft w:val="0"/>
          <w:marRight w:val="0"/>
          <w:marTop w:val="0"/>
          <w:marBottom w:val="0"/>
          <w:divBdr>
            <w:top w:val="none" w:sz="0" w:space="0" w:color="auto"/>
            <w:left w:val="none" w:sz="0" w:space="0" w:color="auto"/>
            <w:bottom w:val="none" w:sz="0" w:space="0" w:color="auto"/>
            <w:right w:val="none" w:sz="0" w:space="0" w:color="auto"/>
          </w:divBdr>
        </w:div>
        <w:div w:id="1988120320">
          <w:marLeft w:val="0"/>
          <w:marRight w:val="0"/>
          <w:marTop w:val="0"/>
          <w:marBottom w:val="0"/>
          <w:divBdr>
            <w:top w:val="none" w:sz="0" w:space="0" w:color="auto"/>
            <w:left w:val="none" w:sz="0" w:space="0" w:color="auto"/>
            <w:bottom w:val="none" w:sz="0" w:space="0" w:color="auto"/>
            <w:right w:val="none" w:sz="0" w:space="0" w:color="auto"/>
          </w:divBdr>
        </w:div>
        <w:div w:id="1222137611">
          <w:marLeft w:val="0"/>
          <w:marRight w:val="0"/>
          <w:marTop w:val="0"/>
          <w:marBottom w:val="0"/>
          <w:divBdr>
            <w:top w:val="none" w:sz="0" w:space="0" w:color="auto"/>
            <w:left w:val="none" w:sz="0" w:space="0" w:color="auto"/>
            <w:bottom w:val="none" w:sz="0" w:space="0" w:color="auto"/>
            <w:right w:val="none" w:sz="0" w:space="0" w:color="auto"/>
          </w:divBdr>
        </w:div>
        <w:div w:id="1838034917">
          <w:marLeft w:val="0"/>
          <w:marRight w:val="0"/>
          <w:marTop w:val="0"/>
          <w:marBottom w:val="0"/>
          <w:divBdr>
            <w:top w:val="none" w:sz="0" w:space="0" w:color="auto"/>
            <w:left w:val="none" w:sz="0" w:space="0" w:color="auto"/>
            <w:bottom w:val="none" w:sz="0" w:space="0" w:color="auto"/>
            <w:right w:val="none" w:sz="0" w:space="0" w:color="auto"/>
          </w:divBdr>
        </w:div>
        <w:div w:id="1877741896">
          <w:marLeft w:val="0"/>
          <w:marRight w:val="0"/>
          <w:marTop w:val="0"/>
          <w:marBottom w:val="0"/>
          <w:divBdr>
            <w:top w:val="none" w:sz="0" w:space="0" w:color="auto"/>
            <w:left w:val="none" w:sz="0" w:space="0" w:color="auto"/>
            <w:bottom w:val="none" w:sz="0" w:space="0" w:color="auto"/>
            <w:right w:val="none" w:sz="0" w:space="0" w:color="auto"/>
          </w:divBdr>
        </w:div>
        <w:div w:id="202402203">
          <w:marLeft w:val="0"/>
          <w:marRight w:val="0"/>
          <w:marTop w:val="0"/>
          <w:marBottom w:val="0"/>
          <w:divBdr>
            <w:top w:val="none" w:sz="0" w:space="0" w:color="auto"/>
            <w:left w:val="none" w:sz="0" w:space="0" w:color="auto"/>
            <w:bottom w:val="none" w:sz="0" w:space="0" w:color="auto"/>
            <w:right w:val="none" w:sz="0" w:space="0" w:color="auto"/>
          </w:divBdr>
        </w:div>
        <w:div w:id="246576572">
          <w:marLeft w:val="0"/>
          <w:marRight w:val="0"/>
          <w:marTop w:val="0"/>
          <w:marBottom w:val="0"/>
          <w:divBdr>
            <w:top w:val="none" w:sz="0" w:space="0" w:color="auto"/>
            <w:left w:val="none" w:sz="0" w:space="0" w:color="auto"/>
            <w:bottom w:val="none" w:sz="0" w:space="0" w:color="auto"/>
            <w:right w:val="none" w:sz="0" w:space="0" w:color="auto"/>
          </w:divBdr>
        </w:div>
        <w:div w:id="1375035897">
          <w:marLeft w:val="0"/>
          <w:marRight w:val="0"/>
          <w:marTop w:val="0"/>
          <w:marBottom w:val="0"/>
          <w:divBdr>
            <w:top w:val="none" w:sz="0" w:space="0" w:color="auto"/>
            <w:left w:val="none" w:sz="0" w:space="0" w:color="auto"/>
            <w:bottom w:val="none" w:sz="0" w:space="0" w:color="auto"/>
            <w:right w:val="none" w:sz="0" w:space="0" w:color="auto"/>
          </w:divBdr>
        </w:div>
        <w:div w:id="739837748">
          <w:marLeft w:val="0"/>
          <w:marRight w:val="0"/>
          <w:marTop w:val="0"/>
          <w:marBottom w:val="0"/>
          <w:divBdr>
            <w:top w:val="none" w:sz="0" w:space="0" w:color="auto"/>
            <w:left w:val="none" w:sz="0" w:space="0" w:color="auto"/>
            <w:bottom w:val="none" w:sz="0" w:space="0" w:color="auto"/>
            <w:right w:val="none" w:sz="0" w:space="0" w:color="auto"/>
          </w:divBdr>
        </w:div>
        <w:div w:id="1470394836">
          <w:marLeft w:val="0"/>
          <w:marRight w:val="0"/>
          <w:marTop w:val="0"/>
          <w:marBottom w:val="0"/>
          <w:divBdr>
            <w:top w:val="none" w:sz="0" w:space="0" w:color="auto"/>
            <w:left w:val="none" w:sz="0" w:space="0" w:color="auto"/>
            <w:bottom w:val="none" w:sz="0" w:space="0" w:color="auto"/>
            <w:right w:val="none" w:sz="0" w:space="0" w:color="auto"/>
          </w:divBdr>
        </w:div>
        <w:div w:id="1798182792">
          <w:marLeft w:val="0"/>
          <w:marRight w:val="0"/>
          <w:marTop w:val="0"/>
          <w:marBottom w:val="0"/>
          <w:divBdr>
            <w:top w:val="none" w:sz="0" w:space="0" w:color="auto"/>
            <w:left w:val="none" w:sz="0" w:space="0" w:color="auto"/>
            <w:bottom w:val="none" w:sz="0" w:space="0" w:color="auto"/>
            <w:right w:val="none" w:sz="0" w:space="0" w:color="auto"/>
          </w:divBdr>
        </w:div>
        <w:div w:id="1042561633">
          <w:marLeft w:val="0"/>
          <w:marRight w:val="0"/>
          <w:marTop w:val="0"/>
          <w:marBottom w:val="0"/>
          <w:divBdr>
            <w:top w:val="none" w:sz="0" w:space="0" w:color="auto"/>
            <w:left w:val="none" w:sz="0" w:space="0" w:color="auto"/>
            <w:bottom w:val="none" w:sz="0" w:space="0" w:color="auto"/>
            <w:right w:val="none" w:sz="0" w:space="0" w:color="auto"/>
          </w:divBdr>
        </w:div>
        <w:div w:id="1192524582">
          <w:marLeft w:val="0"/>
          <w:marRight w:val="0"/>
          <w:marTop w:val="0"/>
          <w:marBottom w:val="0"/>
          <w:divBdr>
            <w:top w:val="none" w:sz="0" w:space="0" w:color="auto"/>
            <w:left w:val="none" w:sz="0" w:space="0" w:color="auto"/>
            <w:bottom w:val="none" w:sz="0" w:space="0" w:color="auto"/>
            <w:right w:val="none" w:sz="0" w:space="0" w:color="auto"/>
          </w:divBdr>
        </w:div>
        <w:div w:id="2111850404">
          <w:marLeft w:val="0"/>
          <w:marRight w:val="0"/>
          <w:marTop w:val="0"/>
          <w:marBottom w:val="0"/>
          <w:divBdr>
            <w:top w:val="none" w:sz="0" w:space="0" w:color="auto"/>
            <w:left w:val="none" w:sz="0" w:space="0" w:color="auto"/>
            <w:bottom w:val="none" w:sz="0" w:space="0" w:color="auto"/>
            <w:right w:val="none" w:sz="0" w:space="0" w:color="auto"/>
          </w:divBdr>
        </w:div>
        <w:div w:id="224075676">
          <w:marLeft w:val="0"/>
          <w:marRight w:val="0"/>
          <w:marTop w:val="0"/>
          <w:marBottom w:val="0"/>
          <w:divBdr>
            <w:top w:val="none" w:sz="0" w:space="0" w:color="auto"/>
            <w:left w:val="none" w:sz="0" w:space="0" w:color="auto"/>
            <w:bottom w:val="none" w:sz="0" w:space="0" w:color="auto"/>
            <w:right w:val="none" w:sz="0" w:space="0" w:color="auto"/>
          </w:divBdr>
        </w:div>
        <w:div w:id="1061556801">
          <w:marLeft w:val="0"/>
          <w:marRight w:val="0"/>
          <w:marTop w:val="0"/>
          <w:marBottom w:val="0"/>
          <w:divBdr>
            <w:top w:val="none" w:sz="0" w:space="0" w:color="auto"/>
            <w:left w:val="none" w:sz="0" w:space="0" w:color="auto"/>
            <w:bottom w:val="none" w:sz="0" w:space="0" w:color="auto"/>
            <w:right w:val="none" w:sz="0" w:space="0" w:color="auto"/>
          </w:divBdr>
        </w:div>
        <w:div w:id="1316103903">
          <w:marLeft w:val="0"/>
          <w:marRight w:val="0"/>
          <w:marTop w:val="0"/>
          <w:marBottom w:val="0"/>
          <w:divBdr>
            <w:top w:val="none" w:sz="0" w:space="0" w:color="auto"/>
            <w:left w:val="none" w:sz="0" w:space="0" w:color="auto"/>
            <w:bottom w:val="none" w:sz="0" w:space="0" w:color="auto"/>
            <w:right w:val="none" w:sz="0" w:space="0" w:color="auto"/>
          </w:divBdr>
        </w:div>
        <w:div w:id="1350184581">
          <w:marLeft w:val="0"/>
          <w:marRight w:val="0"/>
          <w:marTop w:val="0"/>
          <w:marBottom w:val="0"/>
          <w:divBdr>
            <w:top w:val="none" w:sz="0" w:space="0" w:color="auto"/>
            <w:left w:val="none" w:sz="0" w:space="0" w:color="auto"/>
            <w:bottom w:val="none" w:sz="0" w:space="0" w:color="auto"/>
            <w:right w:val="none" w:sz="0" w:space="0" w:color="auto"/>
          </w:divBdr>
        </w:div>
        <w:div w:id="1169558606">
          <w:marLeft w:val="0"/>
          <w:marRight w:val="0"/>
          <w:marTop w:val="0"/>
          <w:marBottom w:val="0"/>
          <w:divBdr>
            <w:top w:val="none" w:sz="0" w:space="0" w:color="auto"/>
            <w:left w:val="none" w:sz="0" w:space="0" w:color="auto"/>
            <w:bottom w:val="none" w:sz="0" w:space="0" w:color="auto"/>
            <w:right w:val="none" w:sz="0" w:space="0" w:color="auto"/>
          </w:divBdr>
        </w:div>
        <w:div w:id="609632736">
          <w:marLeft w:val="0"/>
          <w:marRight w:val="0"/>
          <w:marTop w:val="0"/>
          <w:marBottom w:val="0"/>
          <w:divBdr>
            <w:top w:val="none" w:sz="0" w:space="0" w:color="auto"/>
            <w:left w:val="none" w:sz="0" w:space="0" w:color="auto"/>
            <w:bottom w:val="none" w:sz="0" w:space="0" w:color="auto"/>
            <w:right w:val="none" w:sz="0" w:space="0" w:color="auto"/>
          </w:divBdr>
        </w:div>
        <w:div w:id="1054542383">
          <w:marLeft w:val="0"/>
          <w:marRight w:val="0"/>
          <w:marTop w:val="0"/>
          <w:marBottom w:val="0"/>
          <w:divBdr>
            <w:top w:val="none" w:sz="0" w:space="0" w:color="auto"/>
            <w:left w:val="none" w:sz="0" w:space="0" w:color="auto"/>
            <w:bottom w:val="none" w:sz="0" w:space="0" w:color="auto"/>
            <w:right w:val="none" w:sz="0" w:space="0" w:color="auto"/>
          </w:divBdr>
        </w:div>
        <w:div w:id="628047454">
          <w:marLeft w:val="0"/>
          <w:marRight w:val="0"/>
          <w:marTop w:val="0"/>
          <w:marBottom w:val="0"/>
          <w:divBdr>
            <w:top w:val="none" w:sz="0" w:space="0" w:color="auto"/>
            <w:left w:val="none" w:sz="0" w:space="0" w:color="auto"/>
            <w:bottom w:val="none" w:sz="0" w:space="0" w:color="auto"/>
            <w:right w:val="none" w:sz="0" w:space="0" w:color="auto"/>
          </w:divBdr>
        </w:div>
        <w:div w:id="1059749680">
          <w:marLeft w:val="0"/>
          <w:marRight w:val="0"/>
          <w:marTop w:val="0"/>
          <w:marBottom w:val="0"/>
          <w:divBdr>
            <w:top w:val="none" w:sz="0" w:space="0" w:color="auto"/>
            <w:left w:val="none" w:sz="0" w:space="0" w:color="auto"/>
            <w:bottom w:val="none" w:sz="0" w:space="0" w:color="auto"/>
            <w:right w:val="none" w:sz="0" w:space="0" w:color="auto"/>
          </w:divBdr>
        </w:div>
        <w:div w:id="2117748900">
          <w:marLeft w:val="0"/>
          <w:marRight w:val="0"/>
          <w:marTop w:val="0"/>
          <w:marBottom w:val="0"/>
          <w:divBdr>
            <w:top w:val="none" w:sz="0" w:space="0" w:color="auto"/>
            <w:left w:val="none" w:sz="0" w:space="0" w:color="auto"/>
            <w:bottom w:val="none" w:sz="0" w:space="0" w:color="auto"/>
            <w:right w:val="none" w:sz="0" w:space="0" w:color="auto"/>
          </w:divBdr>
        </w:div>
        <w:div w:id="1601332072">
          <w:marLeft w:val="0"/>
          <w:marRight w:val="0"/>
          <w:marTop w:val="0"/>
          <w:marBottom w:val="0"/>
          <w:divBdr>
            <w:top w:val="none" w:sz="0" w:space="0" w:color="auto"/>
            <w:left w:val="none" w:sz="0" w:space="0" w:color="auto"/>
            <w:bottom w:val="none" w:sz="0" w:space="0" w:color="auto"/>
            <w:right w:val="none" w:sz="0" w:space="0" w:color="auto"/>
          </w:divBdr>
        </w:div>
        <w:div w:id="754789311">
          <w:marLeft w:val="0"/>
          <w:marRight w:val="0"/>
          <w:marTop w:val="0"/>
          <w:marBottom w:val="0"/>
          <w:divBdr>
            <w:top w:val="none" w:sz="0" w:space="0" w:color="auto"/>
            <w:left w:val="none" w:sz="0" w:space="0" w:color="auto"/>
            <w:bottom w:val="none" w:sz="0" w:space="0" w:color="auto"/>
            <w:right w:val="none" w:sz="0" w:space="0" w:color="auto"/>
          </w:divBdr>
        </w:div>
        <w:div w:id="1097680603">
          <w:marLeft w:val="0"/>
          <w:marRight w:val="0"/>
          <w:marTop w:val="0"/>
          <w:marBottom w:val="0"/>
          <w:divBdr>
            <w:top w:val="none" w:sz="0" w:space="0" w:color="auto"/>
            <w:left w:val="none" w:sz="0" w:space="0" w:color="auto"/>
            <w:bottom w:val="none" w:sz="0" w:space="0" w:color="auto"/>
            <w:right w:val="none" w:sz="0" w:space="0" w:color="auto"/>
          </w:divBdr>
        </w:div>
        <w:div w:id="1830511735">
          <w:marLeft w:val="0"/>
          <w:marRight w:val="0"/>
          <w:marTop w:val="0"/>
          <w:marBottom w:val="0"/>
          <w:divBdr>
            <w:top w:val="none" w:sz="0" w:space="0" w:color="auto"/>
            <w:left w:val="none" w:sz="0" w:space="0" w:color="auto"/>
            <w:bottom w:val="none" w:sz="0" w:space="0" w:color="auto"/>
            <w:right w:val="none" w:sz="0" w:space="0" w:color="auto"/>
          </w:divBdr>
        </w:div>
        <w:div w:id="1067143466">
          <w:marLeft w:val="0"/>
          <w:marRight w:val="0"/>
          <w:marTop w:val="0"/>
          <w:marBottom w:val="0"/>
          <w:divBdr>
            <w:top w:val="none" w:sz="0" w:space="0" w:color="auto"/>
            <w:left w:val="none" w:sz="0" w:space="0" w:color="auto"/>
            <w:bottom w:val="none" w:sz="0" w:space="0" w:color="auto"/>
            <w:right w:val="none" w:sz="0" w:space="0" w:color="auto"/>
          </w:divBdr>
        </w:div>
        <w:div w:id="1727949440">
          <w:marLeft w:val="0"/>
          <w:marRight w:val="0"/>
          <w:marTop w:val="0"/>
          <w:marBottom w:val="0"/>
          <w:divBdr>
            <w:top w:val="none" w:sz="0" w:space="0" w:color="auto"/>
            <w:left w:val="none" w:sz="0" w:space="0" w:color="auto"/>
            <w:bottom w:val="none" w:sz="0" w:space="0" w:color="auto"/>
            <w:right w:val="none" w:sz="0" w:space="0" w:color="auto"/>
          </w:divBdr>
        </w:div>
        <w:div w:id="1177421731">
          <w:marLeft w:val="0"/>
          <w:marRight w:val="0"/>
          <w:marTop w:val="0"/>
          <w:marBottom w:val="0"/>
          <w:divBdr>
            <w:top w:val="none" w:sz="0" w:space="0" w:color="auto"/>
            <w:left w:val="none" w:sz="0" w:space="0" w:color="auto"/>
            <w:bottom w:val="none" w:sz="0" w:space="0" w:color="auto"/>
            <w:right w:val="none" w:sz="0" w:space="0" w:color="auto"/>
          </w:divBdr>
        </w:div>
        <w:div w:id="1950889189">
          <w:marLeft w:val="0"/>
          <w:marRight w:val="0"/>
          <w:marTop w:val="0"/>
          <w:marBottom w:val="0"/>
          <w:divBdr>
            <w:top w:val="none" w:sz="0" w:space="0" w:color="auto"/>
            <w:left w:val="none" w:sz="0" w:space="0" w:color="auto"/>
            <w:bottom w:val="none" w:sz="0" w:space="0" w:color="auto"/>
            <w:right w:val="none" w:sz="0" w:space="0" w:color="auto"/>
          </w:divBdr>
        </w:div>
        <w:div w:id="1019428821">
          <w:marLeft w:val="0"/>
          <w:marRight w:val="0"/>
          <w:marTop w:val="0"/>
          <w:marBottom w:val="0"/>
          <w:divBdr>
            <w:top w:val="none" w:sz="0" w:space="0" w:color="auto"/>
            <w:left w:val="none" w:sz="0" w:space="0" w:color="auto"/>
            <w:bottom w:val="none" w:sz="0" w:space="0" w:color="auto"/>
            <w:right w:val="none" w:sz="0" w:space="0" w:color="auto"/>
          </w:divBdr>
        </w:div>
        <w:div w:id="1584993181">
          <w:marLeft w:val="0"/>
          <w:marRight w:val="0"/>
          <w:marTop w:val="0"/>
          <w:marBottom w:val="0"/>
          <w:divBdr>
            <w:top w:val="none" w:sz="0" w:space="0" w:color="auto"/>
            <w:left w:val="none" w:sz="0" w:space="0" w:color="auto"/>
            <w:bottom w:val="none" w:sz="0" w:space="0" w:color="auto"/>
            <w:right w:val="none" w:sz="0" w:space="0" w:color="auto"/>
          </w:divBdr>
        </w:div>
        <w:div w:id="2037921541">
          <w:marLeft w:val="0"/>
          <w:marRight w:val="0"/>
          <w:marTop w:val="0"/>
          <w:marBottom w:val="0"/>
          <w:divBdr>
            <w:top w:val="none" w:sz="0" w:space="0" w:color="auto"/>
            <w:left w:val="none" w:sz="0" w:space="0" w:color="auto"/>
            <w:bottom w:val="none" w:sz="0" w:space="0" w:color="auto"/>
            <w:right w:val="none" w:sz="0" w:space="0" w:color="auto"/>
          </w:divBdr>
        </w:div>
        <w:div w:id="1241521285">
          <w:marLeft w:val="0"/>
          <w:marRight w:val="0"/>
          <w:marTop w:val="0"/>
          <w:marBottom w:val="0"/>
          <w:divBdr>
            <w:top w:val="none" w:sz="0" w:space="0" w:color="auto"/>
            <w:left w:val="none" w:sz="0" w:space="0" w:color="auto"/>
            <w:bottom w:val="none" w:sz="0" w:space="0" w:color="auto"/>
            <w:right w:val="none" w:sz="0" w:space="0" w:color="auto"/>
          </w:divBdr>
        </w:div>
        <w:div w:id="747849061">
          <w:marLeft w:val="0"/>
          <w:marRight w:val="0"/>
          <w:marTop w:val="0"/>
          <w:marBottom w:val="0"/>
          <w:divBdr>
            <w:top w:val="none" w:sz="0" w:space="0" w:color="auto"/>
            <w:left w:val="none" w:sz="0" w:space="0" w:color="auto"/>
            <w:bottom w:val="none" w:sz="0" w:space="0" w:color="auto"/>
            <w:right w:val="none" w:sz="0" w:space="0" w:color="auto"/>
          </w:divBdr>
        </w:div>
        <w:div w:id="1209295501">
          <w:marLeft w:val="0"/>
          <w:marRight w:val="0"/>
          <w:marTop w:val="0"/>
          <w:marBottom w:val="0"/>
          <w:divBdr>
            <w:top w:val="none" w:sz="0" w:space="0" w:color="auto"/>
            <w:left w:val="none" w:sz="0" w:space="0" w:color="auto"/>
            <w:bottom w:val="none" w:sz="0" w:space="0" w:color="auto"/>
            <w:right w:val="none" w:sz="0" w:space="0" w:color="auto"/>
          </w:divBdr>
        </w:div>
        <w:div w:id="1582911343">
          <w:marLeft w:val="0"/>
          <w:marRight w:val="0"/>
          <w:marTop w:val="0"/>
          <w:marBottom w:val="0"/>
          <w:divBdr>
            <w:top w:val="none" w:sz="0" w:space="0" w:color="auto"/>
            <w:left w:val="none" w:sz="0" w:space="0" w:color="auto"/>
            <w:bottom w:val="none" w:sz="0" w:space="0" w:color="auto"/>
            <w:right w:val="none" w:sz="0" w:space="0" w:color="auto"/>
          </w:divBdr>
        </w:div>
        <w:div w:id="1697853739">
          <w:marLeft w:val="0"/>
          <w:marRight w:val="0"/>
          <w:marTop w:val="0"/>
          <w:marBottom w:val="0"/>
          <w:divBdr>
            <w:top w:val="none" w:sz="0" w:space="0" w:color="auto"/>
            <w:left w:val="none" w:sz="0" w:space="0" w:color="auto"/>
            <w:bottom w:val="none" w:sz="0" w:space="0" w:color="auto"/>
            <w:right w:val="none" w:sz="0" w:space="0" w:color="auto"/>
          </w:divBdr>
        </w:div>
        <w:div w:id="1362514175">
          <w:marLeft w:val="0"/>
          <w:marRight w:val="0"/>
          <w:marTop w:val="0"/>
          <w:marBottom w:val="0"/>
          <w:divBdr>
            <w:top w:val="none" w:sz="0" w:space="0" w:color="auto"/>
            <w:left w:val="none" w:sz="0" w:space="0" w:color="auto"/>
            <w:bottom w:val="none" w:sz="0" w:space="0" w:color="auto"/>
            <w:right w:val="none" w:sz="0" w:space="0" w:color="auto"/>
          </w:divBdr>
        </w:div>
        <w:div w:id="1413308156">
          <w:marLeft w:val="0"/>
          <w:marRight w:val="0"/>
          <w:marTop w:val="0"/>
          <w:marBottom w:val="0"/>
          <w:divBdr>
            <w:top w:val="none" w:sz="0" w:space="0" w:color="auto"/>
            <w:left w:val="none" w:sz="0" w:space="0" w:color="auto"/>
            <w:bottom w:val="none" w:sz="0" w:space="0" w:color="auto"/>
            <w:right w:val="none" w:sz="0" w:space="0" w:color="auto"/>
          </w:divBdr>
        </w:div>
        <w:div w:id="376441923">
          <w:marLeft w:val="0"/>
          <w:marRight w:val="0"/>
          <w:marTop w:val="0"/>
          <w:marBottom w:val="0"/>
          <w:divBdr>
            <w:top w:val="none" w:sz="0" w:space="0" w:color="auto"/>
            <w:left w:val="none" w:sz="0" w:space="0" w:color="auto"/>
            <w:bottom w:val="none" w:sz="0" w:space="0" w:color="auto"/>
            <w:right w:val="none" w:sz="0" w:space="0" w:color="auto"/>
          </w:divBdr>
        </w:div>
        <w:div w:id="1739015361">
          <w:marLeft w:val="0"/>
          <w:marRight w:val="0"/>
          <w:marTop w:val="0"/>
          <w:marBottom w:val="0"/>
          <w:divBdr>
            <w:top w:val="none" w:sz="0" w:space="0" w:color="auto"/>
            <w:left w:val="none" w:sz="0" w:space="0" w:color="auto"/>
            <w:bottom w:val="none" w:sz="0" w:space="0" w:color="auto"/>
            <w:right w:val="none" w:sz="0" w:space="0" w:color="auto"/>
          </w:divBdr>
        </w:div>
        <w:div w:id="783420648">
          <w:marLeft w:val="0"/>
          <w:marRight w:val="0"/>
          <w:marTop w:val="0"/>
          <w:marBottom w:val="0"/>
          <w:divBdr>
            <w:top w:val="none" w:sz="0" w:space="0" w:color="auto"/>
            <w:left w:val="none" w:sz="0" w:space="0" w:color="auto"/>
            <w:bottom w:val="none" w:sz="0" w:space="0" w:color="auto"/>
            <w:right w:val="none" w:sz="0" w:space="0" w:color="auto"/>
          </w:divBdr>
        </w:div>
        <w:div w:id="1031757610">
          <w:marLeft w:val="0"/>
          <w:marRight w:val="0"/>
          <w:marTop w:val="0"/>
          <w:marBottom w:val="0"/>
          <w:divBdr>
            <w:top w:val="none" w:sz="0" w:space="0" w:color="auto"/>
            <w:left w:val="none" w:sz="0" w:space="0" w:color="auto"/>
            <w:bottom w:val="none" w:sz="0" w:space="0" w:color="auto"/>
            <w:right w:val="none" w:sz="0" w:space="0" w:color="auto"/>
          </w:divBdr>
        </w:div>
        <w:div w:id="1803814210">
          <w:marLeft w:val="0"/>
          <w:marRight w:val="0"/>
          <w:marTop w:val="0"/>
          <w:marBottom w:val="0"/>
          <w:divBdr>
            <w:top w:val="none" w:sz="0" w:space="0" w:color="auto"/>
            <w:left w:val="none" w:sz="0" w:space="0" w:color="auto"/>
            <w:bottom w:val="none" w:sz="0" w:space="0" w:color="auto"/>
            <w:right w:val="none" w:sz="0" w:space="0" w:color="auto"/>
          </w:divBdr>
        </w:div>
        <w:div w:id="1117212189">
          <w:marLeft w:val="0"/>
          <w:marRight w:val="0"/>
          <w:marTop w:val="0"/>
          <w:marBottom w:val="0"/>
          <w:divBdr>
            <w:top w:val="none" w:sz="0" w:space="0" w:color="auto"/>
            <w:left w:val="none" w:sz="0" w:space="0" w:color="auto"/>
            <w:bottom w:val="none" w:sz="0" w:space="0" w:color="auto"/>
            <w:right w:val="none" w:sz="0" w:space="0" w:color="auto"/>
          </w:divBdr>
        </w:div>
        <w:div w:id="1200824493">
          <w:marLeft w:val="0"/>
          <w:marRight w:val="0"/>
          <w:marTop w:val="0"/>
          <w:marBottom w:val="0"/>
          <w:divBdr>
            <w:top w:val="none" w:sz="0" w:space="0" w:color="auto"/>
            <w:left w:val="none" w:sz="0" w:space="0" w:color="auto"/>
            <w:bottom w:val="none" w:sz="0" w:space="0" w:color="auto"/>
            <w:right w:val="none" w:sz="0" w:space="0" w:color="auto"/>
          </w:divBdr>
        </w:div>
        <w:div w:id="634531512">
          <w:marLeft w:val="0"/>
          <w:marRight w:val="0"/>
          <w:marTop w:val="0"/>
          <w:marBottom w:val="0"/>
          <w:divBdr>
            <w:top w:val="none" w:sz="0" w:space="0" w:color="auto"/>
            <w:left w:val="none" w:sz="0" w:space="0" w:color="auto"/>
            <w:bottom w:val="none" w:sz="0" w:space="0" w:color="auto"/>
            <w:right w:val="none" w:sz="0" w:space="0" w:color="auto"/>
          </w:divBdr>
        </w:div>
        <w:div w:id="1312757556">
          <w:marLeft w:val="0"/>
          <w:marRight w:val="0"/>
          <w:marTop w:val="0"/>
          <w:marBottom w:val="0"/>
          <w:divBdr>
            <w:top w:val="none" w:sz="0" w:space="0" w:color="auto"/>
            <w:left w:val="none" w:sz="0" w:space="0" w:color="auto"/>
            <w:bottom w:val="none" w:sz="0" w:space="0" w:color="auto"/>
            <w:right w:val="none" w:sz="0" w:space="0" w:color="auto"/>
          </w:divBdr>
        </w:div>
        <w:div w:id="1046027046">
          <w:marLeft w:val="0"/>
          <w:marRight w:val="0"/>
          <w:marTop w:val="0"/>
          <w:marBottom w:val="0"/>
          <w:divBdr>
            <w:top w:val="none" w:sz="0" w:space="0" w:color="auto"/>
            <w:left w:val="none" w:sz="0" w:space="0" w:color="auto"/>
            <w:bottom w:val="none" w:sz="0" w:space="0" w:color="auto"/>
            <w:right w:val="none" w:sz="0" w:space="0" w:color="auto"/>
          </w:divBdr>
        </w:div>
        <w:div w:id="508911862">
          <w:marLeft w:val="0"/>
          <w:marRight w:val="0"/>
          <w:marTop w:val="0"/>
          <w:marBottom w:val="0"/>
          <w:divBdr>
            <w:top w:val="none" w:sz="0" w:space="0" w:color="auto"/>
            <w:left w:val="none" w:sz="0" w:space="0" w:color="auto"/>
            <w:bottom w:val="none" w:sz="0" w:space="0" w:color="auto"/>
            <w:right w:val="none" w:sz="0" w:space="0" w:color="auto"/>
          </w:divBdr>
        </w:div>
        <w:div w:id="1808816871">
          <w:marLeft w:val="0"/>
          <w:marRight w:val="0"/>
          <w:marTop w:val="0"/>
          <w:marBottom w:val="0"/>
          <w:divBdr>
            <w:top w:val="none" w:sz="0" w:space="0" w:color="auto"/>
            <w:left w:val="none" w:sz="0" w:space="0" w:color="auto"/>
            <w:bottom w:val="none" w:sz="0" w:space="0" w:color="auto"/>
            <w:right w:val="none" w:sz="0" w:space="0" w:color="auto"/>
          </w:divBdr>
        </w:div>
        <w:div w:id="1890221205">
          <w:marLeft w:val="0"/>
          <w:marRight w:val="0"/>
          <w:marTop w:val="0"/>
          <w:marBottom w:val="0"/>
          <w:divBdr>
            <w:top w:val="none" w:sz="0" w:space="0" w:color="auto"/>
            <w:left w:val="none" w:sz="0" w:space="0" w:color="auto"/>
            <w:bottom w:val="none" w:sz="0" w:space="0" w:color="auto"/>
            <w:right w:val="none" w:sz="0" w:space="0" w:color="auto"/>
          </w:divBdr>
        </w:div>
        <w:div w:id="306783837">
          <w:marLeft w:val="0"/>
          <w:marRight w:val="0"/>
          <w:marTop w:val="0"/>
          <w:marBottom w:val="0"/>
          <w:divBdr>
            <w:top w:val="none" w:sz="0" w:space="0" w:color="auto"/>
            <w:left w:val="none" w:sz="0" w:space="0" w:color="auto"/>
            <w:bottom w:val="none" w:sz="0" w:space="0" w:color="auto"/>
            <w:right w:val="none" w:sz="0" w:space="0" w:color="auto"/>
          </w:divBdr>
        </w:div>
        <w:div w:id="1551726581">
          <w:marLeft w:val="0"/>
          <w:marRight w:val="0"/>
          <w:marTop w:val="0"/>
          <w:marBottom w:val="0"/>
          <w:divBdr>
            <w:top w:val="none" w:sz="0" w:space="0" w:color="auto"/>
            <w:left w:val="none" w:sz="0" w:space="0" w:color="auto"/>
            <w:bottom w:val="none" w:sz="0" w:space="0" w:color="auto"/>
            <w:right w:val="none" w:sz="0" w:space="0" w:color="auto"/>
          </w:divBdr>
        </w:div>
        <w:div w:id="235363530">
          <w:marLeft w:val="0"/>
          <w:marRight w:val="0"/>
          <w:marTop w:val="0"/>
          <w:marBottom w:val="0"/>
          <w:divBdr>
            <w:top w:val="none" w:sz="0" w:space="0" w:color="auto"/>
            <w:left w:val="none" w:sz="0" w:space="0" w:color="auto"/>
            <w:bottom w:val="none" w:sz="0" w:space="0" w:color="auto"/>
            <w:right w:val="none" w:sz="0" w:space="0" w:color="auto"/>
          </w:divBdr>
        </w:div>
        <w:div w:id="1161039738">
          <w:marLeft w:val="0"/>
          <w:marRight w:val="0"/>
          <w:marTop w:val="0"/>
          <w:marBottom w:val="0"/>
          <w:divBdr>
            <w:top w:val="none" w:sz="0" w:space="0" w:color="auto"/>
            <w:left w:val="none" w:sz="0" w:space="0" w:color="auto"/>
            <w:bottom w:val="none" w:sz="0" w:space="0" w:color="auto"/>
            <w:right w:val="none" w:sz="0" w:space="0" w:color="auto"/>
          </w:divBdr>
        </w:div>
        <w:div w:id="1095977002">
          <w:marLeft w:val="0"/>
          <w:marRight w:val="0"/>
          <w:marTop w:val="0"/>
          <w:marBottom w:val="0"/>
          <w:divBdr>
            <w:top w:val="none" w:sz="0" w:space="0" w:color="auto"/>
            <w:left w:val="none" w:sz="0" w:space="0" w:color="auto"/>
            <w:bottom w:val="none" w:sz="0" w:space="0" w:color="auto"/>
            <w:right w:val="none" w:sz="0" w:space="0" w:color="auto"/>
          </w:divBdr>
        </w:div>
        <w:div w:id="55134594">
          <w:marLeft w:val="0"/>
          <w:marRight w:val="0"/>
          <w:marTop w:val="0"/>
          <w:marBottom w:val="0"/>
          <w:divBdr>
            <w:top w:val="none" w:sz="0" w:space="0" w:color="auto"/>
            <w:left w:val="none" w:sz="0" w:space="0" w:color="auto"/>
            <w:bottom w:val="none" w:sz="0" w:space="0" w:color="auto"/>
            <w:right w:val="none" w:sz="0" w:space="0" w:color="auto"/>
          </w:divBdr>
        </w:div>
        <w:div w:id="615143315">
          <w:marLeft w:val="0"/>
          <w:marRight w:val="0"/>
          <w:marTop w:val="0"/>
          <w:marBottom w:val="0"/>
          <w:divBdr>
            <w:top w:val="none" w:sz="0" w:space="0" w:color="auto"/>
            <w:left w:val="none" w:sz="0" w:space="0" w:color="auto"/>
            <w:bottom w:val="none" w:sz="0" w:space="0" w:color="auto"/>
            <w:right w:val="none" w:sz="0" w:space="0" w:color="auto"/>
          </w:divBdr>
        </w:div>
        <w:div w:id="1292831222">
          <w:marLeft w:val="0"/>
          <w:marRight w:val="0"/>
          <w:marTop w:val="0"/>
          <w:marBottom w:val="0"/>
          <w:divBdr>
            <w:top w:val="none" w:sz="0" w:space="0" w:color="auto"/>
            <w:left w:val="none" w:sz="0" w:space="0" w:color="auto"/>
            <w:bottom w:val="none" w:sz="0" w:space="0" w:color="auto"/>
            <w:right w:val="none" w:sz="0" w:space="0" w:color="auto"/>
          </w:divBdr>
        </w:div>
        <w:div w:id="1069881580">
          <w:marLeft w:val="0"/>
          <w:marRight w:val="0"/>
          <w:marTop w:val="0"/>
          <w:marBottom w:val="0"/>
          <w:divBdr>
            <w:top w:val="none" w:sz="0" w:space="0" w:color="auto"/>
            <w:left w:val="none" w:sz="0" w:space="0" w:color="auto"/>
            <w:bottom w:val="none" w:sz="0" w:space="0" w:color="auto"/>
            <w:right w:val="none" w:sz="0" w:space="0" w:color="auto"/>
          </w:divBdr>
        </w:div>
        <w:div w:id="564410548">
          <w:marLeft w:val="0"/>
          <w:marRight w:val="0"/>
          <w:marTop w:val="0"/>
          <w:marBottom w:val="0"/>
          <w:divBdr>
            <w:top w:val="none" w:sz="0" w:space="0" w:color="auto"/>
            <w:left w:val="none" w:sz="0" w:space="0" w:color="auto"/>
            <w:bottom w:val="none" w:sz="0" w:space="0" w:color="auto"/>
            <w:right w:val="none" w:sz="0" w:space="0" w:color="auto"/>
          </w:divBdr>
        </w:div>
        <w:div w:id="1470856486">
          <w:marLeft w:val="0"/>
          <w:marRight w:val="0"/>
          <w:marTop w:val="0"/>
          <w:marBottom w:val="0"/>
          <w:divBdr>
            <w:top w:val="none" w:sz="0" w:space="0" w:color="auto"/>
            <w:left w:val="none" w:sz="0" w:space="0" w:color="auto"/>
            <w:bottom w:val="none" w:sz="0" w:space="0" w:color="auto"/>
            <w:right w:val="none" w:sz="0" w:space="0" w:color="auto"/>
          </w:divBdr>
        </w:div>
        <w:div w:id="1033699604">
          <w:marLeft w:val="0"/>
          <w:marRight w:val="0"/>
          <w:marTop w:val="0"/>
          <w:marBottom w:val="0"/>
          <w:divBdr>
            <w:top w:val="none" w:sz="0" w:space="0" w:color="auto"/>
            <w:left w:val="none" w:sz="0" w:space="0" w:color="auto"/>
            <w:bottom w:val="none" w:sz="0" w:space="0" w:color="auto"/>
            <w:right w:val="none" w:sz="0" w:space="0" w:color="auto"/>
          </w:divBdr>
        </w:div>
        <w:div w:id="1749036403">
          <w:marLeft w:val="0"/>
          <w:marRight w:val="0"/>
          <w:marTop w:val="0"/>
          <w:marBottom w:val="0"/>
          <w:divBdr>
            <w:top w:val="none" w:sz="0" w:space="0" w:color="auto"/>
            <w:left w:val="none" w:sz="0" w:space="0" w:color="auto"/>
            <w:bottom w:val="none" w:sz="0" w:space="0" w:color="auto"/>
            <w:right w:val="none" w:sz="0" w:space="0" w:color="auto"/>
          </w:divBdr>
        </w:div>
        <w:div w:id="706225424">
          <w:marLeft w:val="0"/>
          <w:marRight w:val="0"/>
          <w:marTop w:val="0"/>
          <w:marBottom w:val="0"/>
          <w:divBdr>
            <w:top w:val="none" w:sz="0" w:space="0" w:color="auto"/>
            <w:left w:val="none" w:sz="0" w:space="0" w:color="auto"/>
            <w:bottom w:val="none" w:sz="0" w:space="0" w:color="auto"/>
            <w:right w:val="none" w:sz="0" w:space="0" w:color="auto"/>
          </w:divBdr>
        </w:div>
        <w:div w:id="2068719603">
          <w:marLeft w:val="0"/>
          <w:marRight w:val="0"/>
          <w:marTop w:val="0"/>
          <w:marBottom w:val="0"/>
          <w:divBdr>
            <w:top w:val="none" w:sz="0" w:space="0" w:color="auto"/>
            <w:left w:val="none" w:sz="0" w:space="0" w:color="auto"/>
            <w:bottom w:val="none" w:sz="0" w:space="0" w:color="auto"/>
            <w:right w:val="none" w:sz="0" w:space="0" w:color="auto"/>
          </w:divBdr>
        </w:div>
        <w:div w:id="541984311">
          <w:marLeft w:val="0"/>
          <w:marRight w:val="0"/>
          <w:marTop w:val="0"/>
          <w:marBottom w:val="0"/>
          <w:divBdr>
            <w:top w:val="none" w:sz="0" w:space="0" w:color="auto"/>
            <w:left w:val="none" w:sz="0" w:space="0" w:color="auto"/>
            <w:bottom w:val="none" w:sz="0" w:space="0" w:color="auto"/>
            <w:right w:val="none" w:sz="0" w:space="0" w:color="auto"/>
          </w:divBdr>
        </w:div>
        <w:div w:id="78452495">
          <w:marLeft w:val="0"/>
          <w:marRight w:val="0"/>
          <w:marTop w:val="0"/>
          <w:marBottom w:val="0"/>
          <w:divBdr>
            <w:top w:val="none" w:sz="0" w:space="0" w:color="auto"/>
            <w:left w:val="none" w:sz="0" w:space="0" w:color="auto"/>
            <w:bottom w:val="none" w:sz="0" w:space="0" w:color="auto"/>
            <w:right w:val="none" w:sz="0" w:space="0" w:color="auto"/>
          </w:divBdr>
        </w:div>
        <w:div w:id="521821295">
          <w:marLeft w:val="0"/>
          <w:marRight w:val="0"/>
          <w:marTop w:val="0"/>
          <w:marBottom w:val="0"/>
          <w:divBdr>
            <w:top w:val="none" w:sz="0" w:space="0" w:color="auto"/>
            <w:left w:val="none" w:sz="0" w:space="0" w:color="auto"/>
            <w:bottom w:val="none" w:sz="0" w:space="0" w:color="auto"/>
            <w:right w:val="none" w:sz="0" w:space="0" w:color="auto"/>
          </w:divBdr>
        </w:div>
        <w:div w:id="918098979">
          <w:marLeft w:val="0"/>
          <w:marRight w:val="0"/>
          <w:marTop w:val="0"/>
          <w:marBottom w:val="0"/>
          <w:divBdr>
            <w:top w:val="none" w:sz="0" w:space="0" w:color="auto"/>
            <w:left w:val="none" w:sz="0" w:space="0" w:color="auto"/>
            <w:bottom w:val="none" w:sz="0" w:space="0" w:color="auto"/>
            <w:right w:val="none" w:sz="0" w:space="0" w:color="auto"/>
          </w:divBdr>
        </w:div>
        <w:div w:id="571820570">
          <w:marLeft w:val="0"/>
          <w:marRight w:val="0"/>
          <w:marTop w:val="0"/>
          <w:marBottom w:val="0"/>
          <w:divBdr>
            <w:top w:val="none" w:sz="0" w:space="0" w:color="auto"/>
            <w:left w:val="none" w:sz="0" w:space="0" w:color="auto"/>
            <w:bottom w:val="none" w:sz="0" w:space="0" w:color="auto"/>
            <w:right w:val="none" w:sz="0" w:space="0" w:color="auto"/>
          </w:divBdr>
        </w:div>
        <w:div w:id="1494418818">
          <w:marLeft w:val="0"/>
          <w:marRight w:val="0"/>
          <w:marTop w:val="0"/>
          <w:marBottom w:val="0"/>
          <w:divBdr>
            <w:top w:val="none" w:sz="0" w:space="0" w:color="auto"/>
            <w:left w:val="none" w:sz="0" w:space="0" w:color="auto"/>
            <w:bottom w:val="none" w:sz="0" w:space="0" w:color="auto"/>
            <w:right w:val="none" w:sz="0" w:space="0" w:color="auto"/>
          </w:divBdr>
        </w:div>
        <w:div w:id="1243031024">
          <w:marLeft w:val="0"/>
          <w:marRight w:val="0"/>
          <w:marTop w:val="0"/>
          <w:marBottom w:val="0"/>
          <w:divBdr>
            <w:top w:val="none" w:sz="0" w:space="0" w:color="auto"/>
            <w:left w:val="none" w:sz="0" w:space="0" w:color="auto"/>
            <w:bottom w:val="none" w:sz="0" w:space="0" w:color="auto"/>
            <w:right w:val="none" w:sz="0" w:space="0" w:color="auto"/>
          </w:divBdr>
        </w:div>
        <w:div w:id="2070765735">
          <w:marLeft w:val="0"/>
          <w:marRight w:val="0"/>
          <w:marTop w:val="0"/>
          <w:marBottom w:val="0"/>
          <w:divBdr>
            <w:top w:val="none" w:sz="0" w:space="0" w:color="auto"/>
            <w:left w:val="none" w:sz="0" w:space="0" w:color="auto"/>
            <w:bottom w:val="none" w:sz="0" w:space="0" w:color="auto"/>
            <w:right w:val="none" w:sz="0" w:space="0" w:color="auto"/>
          </w:divBdr>
        </w:div>
        <w:div w:id="304823164">
          <w:marLeft w:val="0"/>
          <w:marRight w:val="0"/>
          <w:marTop w:val="0"/>
          <w:marBottom w:val="0"/>
          <w:divBdr>
            <w:top w:val="none" w:sz="0" w:space="0" w:color="auto"/>
            <w:left w:val="none" w:sz="0" w:space="0" w:color="auto"/>
            <w:bottom w:val="none" w:sz="0" w:space="0" w:color="auto"/>
            <w:right w:val="none" w:sz="0" w:space="0" w:color="auto"/>
          </w:divBdr>
        </w:div>
        <w:div w:id="708602976">
          <w:marLeft w:val="0"/>
          <w:marRight w:val="0"/>
          <w:marTop w:val="0"/>
          <w:marBottom w:val="0"/>
          <w:divBdr>
            <w:top w:val="none" w:sz="0" w:space="0" w:color="auto"/>
            <w:left w:val="none" w:sz="0" w:space="0" w:color="auto"/>
            <w:bottom w:val="none" w:sz="0" w:space="0" w:color="auto"/>
            <w:right w:val="none" w:sz="0" w:space="0" w:color="auto"/>
          </w:divBdr>
        </w:div>
        <w:div w:id="1140154987">
          <w:marLeft w:val="0"/>
          <w:marRight w:val="0"/>
          <w:marTop w:val="0"/>
          <w:marBottom w:val="0"/>
          <w:divBdr>
            <w:top w:val="none" w:sz="0" w:space="0" w:color="auto"/>
            <w:left w:val="none" w:sz="0" w:space="0" w:color="auto"/>
            <w:bottom w:val="none" w:sz="0" w:space="0" w:color="auto"/>
            <w:right w:val="none" w:sz="0" w:space="0" w:color="auto"/>
          </w:divBdr>
        </w:div>
        <w:div w:id="1474129756">
          <w:marLeft w:val="0"/>
          <w:marRight w:val="0"/>
          <w:marTop w:val="0"/>
          <w:marBottom w:val="0"/>
          <w:divBdr>
            <w:top w:val="none" w:sz="0" w:space="0" w:color="auto"/>
            <w:left w:val="none" w:sz="0" w:space="0" w:color="auto"/>
            <w:bottom w:val="none" w:sz="0" w:space="0" w:color="auto"/>
            <w:right w:val="none" w:sz="0" w:space="0" w:color="auto"/>
          </w:divBdr>
        </w:div>
      </w:divsChild>
    </w:div>
    <w:div w:id="1143698114">
      <w:bodyDiv w:val="1"/>
      <w:marLeft w:val="0"/>
      <w:marRight w:val="0"/>
      <w:marTop w:val="0"/>
      <w:marBottom w:val="0"/>
      <w:divBdr>
        <w:top w:val="none" w:sz="0" w:space="0" w:color="auto"/>
        <w:left w:val="none" w:sz="0" w:space="0" w:color="auto"/>
        <w:bottom w:val="none" w:sz="0" w:space="0" w:color="auto"/>
        <w:right w:val="none" w:sz="0" w:space="0" w:color="auto"/>
      </w:divBdr>
      <w:divsChild>
        <w:div w:id="1604149424">
          <w:marLeft w:val="0"/>
          <w:marRight w:val="0"/>
          <w:marTop w:val="0"/>
          <w:marBottom w:val="0"/>
          <w:divBdr>
            <w:top w:val="none" w:sz="0" w:space="0" w:color="auto"/>
            <w:left w:val="none" w:sz="0" w:space="0" w:color="auto"/>
            <w:bottom w:val="none" w:sz="0" w:space="0" w:color="auto"/>
            <w:right w:val="none" w:sz="0" w:space="0" w:color="auto"/>
          </w:divBdr>
        </w:div>
        <w:div w:id="1839494196">
          <w:marLeft w:val="0"/>
          <w:marRight w:val="0"/>
          <w:marTop w:val="0"/>
          <w:marBottom w:val="0"/>
          <w:divBdr>
            <w:top w:val="none" w:sz="0" w:space="0" w:color="auto"/>
            <w:left w:val="none" w:sz="0" w:space="0" w:color="auto"/>
            <w:bottom w:val="none" w:sz="0" w:space="0" w:color="auto"/>
            <w:right w:val="none" w:sz="0" w:space="0" w:color="auto"/>
          </w:divBdr>
        </w:div>
        <w:div w:id="636447760">
          <w:marLeft w:val="0"/>
          <w:marRight w:val="0"/>
          <w:marTop w:val="0"/>
          <w:marBottom w:val="0"/>
          <w:divBdr>
            <w:top w:val="none" w:sz="0" w:space="0" w:color="auto"/>
            <w:left w:val="none" w:sz="0" w:space="0" w:color="auto"/>
            <w:bottom w:val="none" w:sz="0" w:space="0" w:color="auto"/>
            <w:right w:val="none" w:sz="0" w:space="0" w:color="auto"/>
          </w:divBdr>
        </w:div>
        <w:div w:id="987247406">
          <w:marLeft w:val="0"/>
          <w:marRight w:val="0"/>
          <w:marTop w:val="0"/>
          <w:marBottom w:val="0"/>
          <w:divBdr>
            <w:top w:val="none" w:sz="0" w:space="0" w:color="auto"/>
            <w:left w:val="none" w:sz="0" w:space="0" w:color="auto"/>
            <w:bottom w:val="none" w:sz="0" w:space="0" w:color="auto"/>
            <w:right w:val="none" w:sz="0" w:space="0" w:color="auto"/>
          </w:divBdr>
        </w:div>
        <w:div w:id="2128115379">
          <w:marLeft w:val="0"/>
          <w:marRight w:val="0"/>
          <w:marTop w:val="0"/>
          <w:marBottom w:val="0"/>
          <w:divBdr>
            <w:top w:val="none" w:sz="0" w:space="0" w:color="auto"/>
            <w:left w:val="none" w:sz="0" w:space="0" w:color="auto"/>
            <w:bottom w:val="none" w:sz="0" w:space="0" w:color="auto"/>
            <w:right w:val="none" w:sz="0" w:space="0" w:color="auto"/>
          </w:divBdr>
        </w:div>
        <w:div w:id="1821918274">
          <w:marLeft w:val="0"/>
          <w:marRight w:val="0"/>
          <w:marTop w:val="0"/>
          <w:marBottom w:val="0"/>
          <w:divBdr>
            <w:top w:val="none" w:sz="0" w:space="0" w:color="auto"/>
            <w:left w:val="none" w:sz="0" w:space="0" w:color="auto"/>
            <w:bottom w:val="none" w:sz="0" w:space="0" w:color="auto"/>
            <w:right w:val="none" w:sz="0" w:space="0" w:color="auto"/>
          </w:divBdr>
        </w:div>
        <w:div w:id="1157915200">
          <w:marLeft w:val="0"/>
          <w:marRight w:val="0"/>
          <w:marTop w:val="0"/>
          <w:marBottom w:val="0"/>
          <w:divBdr>
            <w:top w:val="none" w:sz="0" w:space="0" w:color="auto"/>
            <w:left w:val="none" w:sz="0" w:space="0" w:color="auto"/>
            <w:bottom w:val="none" w:sz="0" w:space="0" w:color="auto"/>
            <w:right w:val="none" w:sz="0" w:space="0" w:color="auto"/>
          </w:divBdr>
        </w:div>
        <w:div w:id="1190752665">
          <w:marLeft w:val="0"/>
          <w:marRight w:val="0"/>
          <w:marTop w:val="0"/>
          <w:marBottom w:val="0"/>
          <w:divBdr>
            <w:top w:val="none" w:sz="0" w:space="0" w:color="auto"/>
            <w:left w:val="none" w:sz="0" w:space="0" w:color="auto"/>
            <w:bottom w:val="none" w:sz="0" w:space="0" w:color="auto"/>
            <w:right w:val="none" w:sz="0" w:space="0" w:color="auto"/>
          </w:divBdr>
        </w:div>
        <w:div w:id="547380401">
          <w:marLeft w:val="0"/>
          <w:marRight w:val="0"/>
          <w:marTop w:val="0"/>
          <w:marBottom w:val="0"/>
          <w:divBdr>
            <w:top w:val="none" w:sz="0" w:space="0" w:color="auto"/>
            <w:left w:val="none" w:sz="0" w:space="0" w:color="auto"/>
            <w:bottom w:val="none" w:sz="0" w:space="0" w:color="auto"/>
            <w:right w:val="none" w:sz="0" w:space="0" w:color="auto"/>
          </w:divBdr>
        </w:div>
        <w:div w:id="310527280">
          <w:marLeft w:val="0"/>
          <w:marRight w:val="0"/>
          <w:marTop w:val="0"/>
          <w:marBottom w:val="0"/>
          <w:divBdr>
            <w:top w:val="none" w:sz="0" w:space="0" w:color="auto"/>
            <w:left w:val="none" w:sz="0" w:space="0" w:color="auto"/>
            <w:bottom w:val="none" w:sz="0" w:space="0" w:color="auto"/>
            <w:right w:val="none" w:sz="0" w:space="0" w:color="auto"/>
          </w:divBdr>
        </w:div>
        <w:div w:id="1577086348">
          <w:marLeft w:val="0"/>
          <w:marRight w:val="0"/>
          <w:marTop w:val="0"/>
          <w:marBottom w:val="0"/>
          <w:divBdr>
            <w:top w:val="none" w:sz="0" w:space="0" w:color="auto"/>
            <w:left w:val="none" w:sz="0" w:space="0" w:color="auto"/>
            <w:bottom w:val="none" w:sz="0" w:space="0" w:color="auto"/>
            <w:right w:val="none" w:sz="0" w:space="0" w:color="auto"/>
          </w:divBdr>
        </w:div>
        <w:div w:id="1192764333">
          <w:marLeft w:val="0"/>
          <w:marRight w:val="0"/>
          <w:marTop w:val="0"/>
          <w:marBottom w:val="0"/>
          <w:divBdr>
            <w:top w:val="none" w:sz="0" w:space="0" w:color="auto"/>
            <w:left w:val="none" w:sz="0" w:space="0" w:color="auto"/>
            <w:bottom w:val="none" w:sz="0" w:space="0" w:color="auto"/>
            <w:right w:val="none" w:sz="0" w:space="0" w:color="auto"/>
          </w:divBdr>
        </w:div>
        <w:div w:id="1177769735">
          <w:marLeft w:val="0"/>
          <w:marRight w:val="0"/>
          <w:marTop w:val="0"/>
          <w:marBottom w:val="0"/>
          <w:divBdr>
            <w:top w:val="none" w:sz="0" w:space="0" w:color="auto"/>
            <w:left w:val="none" w:sz="0" w:space="0" w:color="auto"/>
            <w:bottom w:val="none" w:sz="0" w:space="0" w:color="auto"/>
            <w:right w:val="none" w:sz="0" w:space="0" w:color="auto"/>
          </w:divBdr>
        </w:div>
        <w:div w:id="1431120846">
          <w:marLeft w:val="0"/>
          <w:marRight w:val="0"/>
          <w:marTop w:val="0"/>
          <w:marBottom w:val="0"/>
          <w:divBdr>
            <w:top w:val="none" w:sz="0" w:space="0" w:color="auto"/>
            <w:left w:val="none" w:sz="0" w:space="0" w:color="auto"/>
            <w:bottom w:val="none" w:sz="0" w:space="0" w:color="auto"/>
            <w:right w:val="none" w:sz="0" w:space="0" w:color="auto"/>
          </w:divBdr>
        </w:div>
        <w:div w:id="93550950">
          <w:marLeft w:val="0"/>
          <w:marRight w:val="0"/>
          <w:marTop w:val="0"/>
          <w:marBottom w:val="0"/>
          <w:divBdr>
            <w:top w:val="none" w:sz="0" w:space="0" w:color="auto"/>
            <w:left w:val="none" w:sz="0" w:space="0" w:color="auto"/>
            <w:bottom w:val="none" w:sz="0" w:space="0" w:color="auto"/>
            <w:right w:val="none" w:sz="0" w:space="0" w:color="auto"/>
          </w:divBdr>
        </w:div>
        <w:div w:id="2004044959">
          <w:marLeft w:val="0"/>
          <w:marRight w:val="0"/>
          <w:marTop w:val="0"/>
          <w:marBottom w:val="0"/>
          <w:divBdr>
            <w:top w:val="none" w:sz="0" w:space="0" w:color="auto"/>
            <w:left w:val="none" w:sz="0" w:space="0" w:color="auto"/>
            <w:bottom w:val="none" w:sz="0" w:space="0" w:color="auto"/>
            <w:right w:val="none" w:sz="0" w:space="0" w:color="auto"/>
          </w:divBdr>
        </w:div>
        <w:div w:id="381566226">
          <w:marLeft w:val="0"/>
          <w:marRight w:val="0"/>
          <w:marTop w:val="0"/>
          <w:marBottom w:val="0"/>
          <w:divBdr>
            <w:top w:val="none" w:sz="0" w:space="0" w:color="auto"/>
            <w:left w:val="none" w:sz="0" w:space="0" w:color="auto"/>
            <w:bottom w:val="none" w:sz="0" w:space="0" w:color="auto"/>
            <w:right w:val="none" w:sz="0" w:space="0" w:color="auto"/>
          </w:divBdr>
        </w:div>
        <w:div w:id="1982272376">
          <w:marLeft w:val="0"/>
          <w:marRight w:val="0"/>
          <w:marTop w:val="0"/>
          <w:marBottom w:val="0"/>
          <w:divBdr>
            <w:top w:val="none" w:sz="0" w:space="0" w:color="auto"/>
            <w:left w:val="none" w:sz="0" w:space="0" w:color="auto"/>
            <w:bottom w:val="none" w:sz="0" w:space="0" w:color="auto"/>
            <w:right w:val="none" w:sz="0" w:space="0" w:color="auto"/>
          </w:divBdr>
        </w:div>
        <w:div w:id="1589072856">
          <w:marLeft w:val="0"/>
          <w:marRight w:val="0"/>
          <w:marTop w:val="0"/>
          <w:marBottom w:val="0"/>
          <w:divBdr>
            <w:top w:val="none" w:sz="0" w:space="0" w:color="auto"/>
            <w:left w:val="none" w:sz="0" w:space="0" w:color="auto"/>
            <w:bottom w:val="none" w:sz="0" w:space="0" w:color="auto"/>
            <w:right w:val="none" w:sz="0" w:space="0" w:color="auto"/>
          </w:divBdr>
        </w:div>
        <w:div w:id="751513061">
          <w:marLeft w:val="0"/>
          <w:marRight w:val="0"/>
          <w:marTop w:val="0"/>
          <w:marBottom w:val="0"/>
          <w:divBdr>
            <w:top w:val="none" w:sz="0" w:space="0" w:color="auto"/>
            <w:left w:val="none" w:sz="0" w:space="0" w:color="auto"/>
            <w:bottom w:val="none" w:sz="0" w:space="0" w:color="auto"/>
            <w:right w:val="none" w:sz="0" w:space="0" w:color="auto"/>
          </w:divBdr>
        </w:div>
        <w:div w:id="1384677213">
          <w:marLeft w:val="0"/>
          <w:marRight w:val="0"/>
          <w:marTop w:val="0"/>
          <w:marBottom w:val="0"/>
          <w:divBdr>
            <w:top w:val="none" w:sz="0" w:space="0" w:color="auto"/>
            <w:left w:val="none" w:sz="0" w:space="0" w:color="auto"/>
            <w:bottom w:val="none" w:sz="0" w:space="0" w:color="auto"/>
            <w:right w:val="none" w:sz="0" w:space="0" w:color="auto"/>
          </w:divBdr>
        </w:div>
        <w:div w:id="1230074258">
          <w:marLeft w:val="0"/>
          <w:marRight w:val="0"/>
          <w:marTop w:val="0"/>
          <w:marBottom w:val="0"/>
          <w:divBdr>
            <w:top w:val="none" w:sz="0" w:space="0" w:color="auto"/>
            <w:left w:val="none" w:sz="0" w:space="0" w:color="auto"/>
            <w:bottom w:val="none" w:sz="0" w:space="0" w:color="auto"/>
            <w:right w:val="none" w:sz="0" w:space="0" w:color="auto"/>
          </w:divBdr>
        </w:div>
        <w:div w:id="417797056">
          <w:marLeft w:val="0"/>
          <w:marRight w:val="0"/>
          <w:marTop w:val="0"/>
          <w:marBottom w:val="0"/>
          <w:divBdr>
            <w:top w:val="none" w:sz="0" w:space="0" w:color="auto"/>
            <w:left w:val="none" w:sz="0" w:space="0" w:color="auto"/>
            <w:bottom w:val="none" w:sz="0" w:space="0" w:color="auto"/>
            <w:right w:val="none" w:sz="0" w:space="0" w:color="auto"/>
          </w:divBdr>
        </w:div>
        <w:div w:id="943339844">
          <w:marLeft w:val="0"/>
          <w:marRight w:val="0"/>
          <w:marTop w:val="0"/>
          <w:marBottom w:val="0"/>
          <w:divBdr>
            <w:top w:val="none" w:sz="0" w:space="0" w:color="auto"/>
            <w:left w:val="none" w:sz="0" w:space="0" w:color="auto"/>
            <w:bottom w:val="none" w:sz="0" w:space="0" w:color="auto"/>
            <w:right w:val="none" w:sz="0" w:space="0" w:color="auto"/>
          </w:divBdr>
        </w:div>
        <w:div w:id="224951368">
          <w:marLeft w:val="0"/>
          <w:marRight w:val="0"/>
          <w:marTop w:val="0"/>
          <w:marBottom w:val="0"/>
          <w:divBdr>
            <w:top w:val="none" w:sz="0" w:space="0" w:color="auto"/>
            <w:left w:val="none" w:sz="0" w:space="0" w:color="auto"/>
            <w:bottom w:val="none" w:sz="0" w:space="0" w:color="auto"/>
            <w:right w:val="none" w:sz="0" w:space="0" w:color="auto"/>
          </w:divBdr>
        </w:div>
        <w:div w:id="2001541154">
          <w:marLeft w:val="0"/>
          <w:marRight w:val="0"/>
          <w:marTop w:val="0"/>
          <w:marBottom w:val="0"/>
          <w:divBdr>
            <w:top w:val="none" w:sz="0" w:space="0" w:color="auto"/>
            <w:left w:val="none" w:sz="0" w:space="0" w:color="auto"/>
            <w:bottom w:val="none" w:sz="0" w:space="0" w:color="auto"/>
            <w:right w:val="none" w:sz="0" w:space="0" w:color="auto"/>
          </w:divBdr>
        </w:div>
        <w:div w:id="1905680737">
          <w:marLeft w:val="0"/>
          <w:marRight w:val="0"/>
          <w:marTop w:val="0"/>
          <w:marBottom w:val="0"/>
          <w:divBdr>
            <w:top w:val="none" w:sz="0" w:space="0" w:color="auto"/>
            <w:left w:val="none" w:sz="0" w:space="0" w:color="auto"/>
            <w:bottom w:val="none" w:sz="0" w:space="0" w:color="auto"/>
            <w:right w:val="none" w:sz="0" w:space="0" w:color="auto"/>
          </w:divBdr>
        </w:div>
        <w:div w:id="1976636053">
          <w:marLeft w:val="0"/>
          <w:marRight w:val="0"/>
          <w:marTop w:val="0"/>
          <w:marBottom w:val="0"/>
          <w:divBdr>
            <w:top w:val="none" w:sz="0" w:space="0" w:color="auto"/>
            <w:left w:val="none" w:sz="0" w:space="0" w:color="auto"/>
            <w:bottom w:val="none" w:sz="0" w:space="0" w:color="auto"/>
            <w:right w:val="none" w:sz="0" w:space="0" w:color="auto"/>
          </w:divBdr>
        </w:div>
        <w:div w:id="1621497454">
          <w:marLeft w:val="0"/>
          <w:marRight w:val="0"/>
          <w:marTop w:val="0"/>
          <w:marBottom w:val="0"/>
          <w:divBdr>
            <w:top w:val="none" w:sz="0" w:space="0" w:color="auto"/>
            <w:left w:val="none" w:sz="0" w:space="0" w:color="auto"/>
            <w:bottom w:val="none" w:sz="0" w:space="0" w:color="auto"/>
            <w:right w:val="none" w:sz="0" w:space="0" w:color="auto"/>
          </w:divBdr>
        </w:div>
        <w:div w:id="1988779054">
          <w:marLeft w:val="0"/>
          <w:marRight w:val="0"/>
          <w:marTop w:val="0"/>
          <w:marBottom w:val="0"/>
          <w:divBdr>
            <w:top w:val="none" w:sz="0" w:space="0" w:color="auto"/>
            <w:left w:val="none" w:sz="0" w:space="0" w:color="auto"/>
            <w:bottom w:val="none" w:sz="0" w:space="0" w:color="auto"/>
            <w:right w:val="none" w:sz="0" w:space="0" w:color="auto"/>
          </w:divBdr>
        </w:div>
        <w:div w:id="2109038913">
          <w:marLeft w:val="0"/>
          <w:marRight w:val="0"/>
          <w:marTop w:val="0"/>
          <w:marBottom w:val="0"/>
          <w:divBdr>
            <w:top w:val="none" w:sz="0" w:space="0" w:color="auto"/>
            <w:left w:val="none" w:sz="0" w:space="0" w:color="auto"/>
            <w:bottom w:val="none" w:sz="0" w:space="0" w:color="auto"/>
            <w:right w:val="none" w:sz="0" w:space="0" w:color="auto"/>
          </w:divBdr>
        </w:div>
        <w:div w:id="444351541">
          <w:marLeft w:val="0"/>
          <w:marRight w:val="0"/>
          <w:marTop w:val="0"/>
          <w:marBottom w:val="0"/>
          <w:divBdr>
            <w:top w:val="none" w:sz="0" w:space="0" w:color="auto"/>
            <w:left w:val="none" w:sz="0" w:space="0" w:color="auto"/>
            <w:bottom w:val="none" w:sz="0" w:space="0" w:color="auto"/>
            <w:right w:val="none" w:sz="0" w:space="0" w:color="auto"/>
          </w:divBdr>
        </w:div>
        <w:div w:id="1207529500">
          <w:marLeft w:val="0"/>
          <w:marRight w:val="0"/>
          <w:marTop w:val="0"/>
          <w:marBottom w:val="0"/>
          <w:divBdr>
            <w:top w:val="none" w:sz="0" w:space="0" w:color="auto"/>
            <w:left w:val="none" w:sz="0" w:space="0" w:color="auto"/>
            <w:bottom w:val="none" w:sz="0" w:space="0" w:color="auto"/>
            <w:right w:val="none" w:sz="0" w:space="0" w:color="auto"/>
          </w:divBdr>
        </w:div>
        <w:div w:id="366874166">
          <w:marLeft w:val="0"/>
          <w:marRight w:val="0"/>
          <w:marTop w:val="0"/>
          <w:marBottom w:val="0"/>
          <w:divBdr>
            <w:top w:val="none" w:sz="0" w:space="0" w:color="auto"/>
            <w:left w:val="none" w:sz="0" w:space="0" w:color="auto"/>
            <w:bottom w:val="none" w:sz="0" w:space="0" w:color="auto"/>
            <w:right w:val="none" w:sz="0" w:space="0" w:color="auto"/>
          </w:divBdr>
        </w:div>
        <w:div w:id="704867799">
          <w:marLeft w:val="0"/>
          <w:marRight w:val="0"/>
          <w:marTop w:val="0"/>
          <w:marBottom w:val="0"/>
          <w:divBdr>
            <w:top w:val="none" w:sz="0" w:space="0" w:color="auto"/>
            <w:left w:val="none" w:sz="0" w:space="0" w:color="auto"/>
            <w:bottom w:val="none" w:sz="0" w:space="0" w:color="auto"/>
            <w:right w:val="none" w:sz="0" w:space="0" w:color="auto"/>
          </w:divBdr>
        </w:div>
        <w:div w:id="2144542535">
          <w:marLeft w:val="0"/>
          <w:marRight w:val="0"/>
          <w:marTop w:val="0"/>
          <w:marBottom w:val="0"/>
          <w:divBdr>
            <w:top w:val="none" w:sz="0" w:space="0" w:color="auto"/>
            <w:left w:val="none" w:sz="0" w:space="0" w:color="auto"/>
            <w:bottom w:val="none" w:sz="0" w:space="0" w:color="auto"/>
            <w:right w:val="none" w:sz="0" w:space="0" w:color="auto"/>
          </w:divBdr>
        </w:div>
        <w:div w:id="1924952274">
          <w:marLeft w:val="0"/>
          <w:marRight w:val="0"/>
          <w:marTop w:val="0"/>
          <w:marBottom w:val="0"/>
          <w:divBdr>
            <w:top w:val="none" w:sz="0" w:space="0" w:color="auto"/>
            <w:left w:val="none" w:sz="0" w:space="0" w:color="auto"/>
            <w:bottom w:val="none" w:sz="0" w:space="0" w:color="auto"/>
            <w:right w:val="none" w:sz="0" w:space="0" w:color="auto"/>
          </w:divBdr>
        </w:div>
        <w:div w:id="1069958367">
          <w:marLeft w:val="0"/>
          <w:marRight w:val="0"/>
          <w:marTop w:val="0"/>
          <w:marBottom w:val="0"/>
          <w:divBdr>
            <w:top w:val="none" w:sz="0" w:space="0" w:color="auto"/>
            <w:left w:val="none" w:sz="0" w:space="0" w:color="auto"/>
            <w:bottom w:val="none" w:sz="0" w:space="0" w:color="auto"/>
            <w:right w:val="none" w:sz="0" w:space="0" w:color="auto"/>
          </w:divBdr>
        </w:div>
        <w:div w:id="804860147">
          <w:marLeft w:val="0"/>
          <w:marRight w:val="0"/>
          <w:marTop w:val="0"/>
          <w:marBottom w:val="0"/>
          <w:divBdr>
            <w:top w:val="none" w:sz="0" w:space="0" w:color="auto"/>
            <w:left w:val="none" w:sz="0" w:space="0" w:color="auto"/>
            <w:bottom w:val="none" w:sz="0" w:space="0" w:color="auto"/>
            <w:right w:val="none" w:sz="0" w:space="0" w:color="auto"/>
          </w:divBdr>
        </w:div>
        <w:div w:id="2106338698">
          <w:marLeft w:val="0"/>
          <w:marRight w:val="0"/>
          <w:marTop w:val="0"/>
          <w:marBottom w:val="0"/>
          <w:divBdr>
            <w:top w:val="none" w:sz="0" w:space="0" w:color="auto"/>
            <w:left w:val="none" w:sz="0" w:space="0" w:color="auto"/>
            <w:bottom w:val="none" w:sz="0" w:space="0" w:color="auto"/>
            <w:right w:val="none" w:sz="0" w:space="0" w:color="auto"/>
          </w:divBdr>
        </w:div>
        <w:div w:id="184683318">
          <w:marLeft w:val="0"/>
          <w:marRight w:val="0"/>
          <w:marTop w:val="0"/>
          <w:marBottom w:val="0"/>
          <w:divBdr>
            <w:top w:val="none" w:sz="0" w:space="0" w:color="auto"/>
            <w:left w:val="none" w:sz="0" w:space="0" w:color="auto"/>
            <w:bottom w:val="none" w:sz="0" w:space="0" w:color="auto"/>
            <w:right w:val="none" w:sz="0" w:space="0" w:color="auto"/>
          </w:divBdr>
        </w:div>
        <w:div w:id="385304126">
          <w:marLeft w:val="0"/>
          <w:marRight w:val="0"/>
          <w:marTop w:val="0"/>
          <w:marBottom w:val="0"/>
          <w:divBdr>
            <w:top w:val="none" w:sz="0" w:space="0" w:color="auto"/>
            <w:left w:val="none" w:sz="0" w:space="0" w:color="auto"/>
            <w:bottom w:val="none" w:sz="0" w:space="0" w:color="auto"/>
            <w:right w:val="none" w:sz="0" w:space="0" w:color="auto"/>
          </w:divBdr>
        </w:div>
        <w:div w:id="1660427210">
          <w:marLeft w:val="0"/>
          <w:marRight w:val="0"/>
          <w:marTop w:val="0"/>
          <w:marBottom w:val="0"/>
          <w:divBdr>
            <w:top w:val="none" w:sz="0" w:space="0" w:color="auto"/>
            <w:left w:val="none" w:sz="0" w:space="0" w:color="auto"/>
            <w:bottom w:val="none" w:sz="0" w:space="0" w:color="auto"/>
            <w:right w:val="none" w:sz="0" w:space="0" w:color="auto"/>
          </w:divBdr>
        </w:div>
        <w:div w:id="304705393">
          <w:marLeft w:val="0"/>
          <w:marRight w:val="0"/>
          <w:marTop w:val="0"/>
          <w:marBottom w:val="0"/>
          <w:divBdr>
            <w:top w:val="none" w:sz="0" w:space="0" w:color="auto"/>
            <w:left w:val="none" w:sz="0" w:space="0" w:color="auto"/>
            <w:bottom w:val="none" w:sz="0" w:space="0" w:color="auto"/>
            <w:right w:val="none" w:sz="0" w:space="0" w:color="auto"/>
          </w:divBdr>
        </w:div>
        <w:div w:id="2066948256">
          <w:marLeft w:val="0"/>
          <w:marRight w:val="0"/>
          <w:marTop w:val="0"/>
          <w:marBottom w:val="0"/>
          <w:divBdr>
            <w:top w:val="none" w:sz="0" w:space="0" w:color="auto"/>
            <w:left w:val="none" w:sz="0" w:space="0" w:color="auto"/>
            <w:bottom w:val="none" w:sz="0" w:space="0" w:color="auto"/>
            <w:right w:val="none" w:sz="0" w:space="0" w:color="auto"/>
          </w:divBdr>
        </w:div>
        <w:div w:id="613900168">
          <w:marLeft w:val="0"/>
          <w:marRight w:val="0"/>
          <w:marTop w:val="0"/>
          <w:marBottom w:val="0"/>
          <w:divBdr>
            <w:top w:val="none" w:sz="0" w:space="0" w:color="auto"/>
            <w:left w:val="none" w:sz="0" w:space="0" w:color="auto"/>
            <w:bottom w:val="none" w:sz="0" w:space="0" w:color="auto"/>
            <w:right w:val="none" w:sz="0" w:space="0" w:color="auto"/>
          </w:divBdr>
        </w:div>
        <w:div w:id="303658026">
          <w:marLeft w:val="0"/>
          <w:marRight w:val="0"/>
          <w:marTop w:val="0"/>
          <w:marBottom w:val="0"/>
          <w:divBdr>
            <w:top w:val="none" w:sz="0" w:space="0" w:color="auto"/>
            <w:left w:val="none" w:sz="0" w:space="0" w:color="auto"/>
            <w:bottom w:val="none" w:sz="0" w:space="0" w:color="auto"/>
            <w:right w:val="none" w:sz="0" w:space="0" w:color="auto"/>
          </w:divBdr>
        </w:div>
        <w:div w:id="296490273">
          <w:marLeft w:val="0"/>
          <w:marRight w:val="0"/>
          <w:marTop w:val="0"/>
          <w:marBottom w:val="0"/>
          <w:divBdr>
            <w:top w:val="none" w:sz="0" w:space="0" w:color="auto"/>
            <w:left w:val="none" w:sz="0" w:space="0" w:color="auto"/>
            <w:bottom w:val="none" w:sz="0" w:space="0" w:color="auto"/>
            <w:right w:val="none" w:sz="0" w:space="0" w:color="auto"/>
          </w:divBdr>
        </w:div>
        <w:div w:id="331833446">
          <w:marLeft w:val="0"/>
          <w:marRight w:val="0"/>
          <w:marTop w:val="0"/>
          <w:marBottom w:val="0"/>
          <w:divBdr>
            <w:top w:val="none" w:sz="0" w:space="0" w:color="auto"/>
            <w:left w:val="none" w:sz="0" w:space="0" w:color="auto"/>
            <w:bottom w:val="none" w:sz="0" w:space="0" w:color="auto"/>
            <w:right w:val="none" w:sz="0" w:space="0" w:color="auto"/>
          </w:divBdr>
        </w:div>
        <w:div w:id="1504274614">
          <w:marLeft w:val="0"/>
          <w:marRight w:val="0"/>
          <w:marTop w:val="0"/>
          <w:marBottom w:val="0"/>
          <w:divBdr>
            <w:top w:val="none" w:sz="0" w:space="0" w:color="auto"/>
            <w:left w:val="none" w:sz="0" w:space="0" w:color="auto"/>
            <w:bottom w:val="none" w:sz="0" w:space="0" w:color="auto"/>
            <w:right w:val="none" w:sz="0" w:space="0" w:color="auto"/>
          </w:divBdr>
        </w:div>
        <w:div w:id="863860356">
          <w:marLeft w:val="0"/>
          <w:marRight w:val="0"/>
          <w:marTop w:val="0"/>
          <w:marBottom w:val="0"/>
          <w:divBdr>
            <w:top w:val="none" w:sz="0" w:space="0" w:color="auto"/>
            <w:left w:val="none" w:sz="0" w:space="0" w:color="auto"/>
            <w:bottom w:val="none" w:sz="0" w:space="0" w:color="auto"/>
            <w:right w:val="none" w:sz="0" w:space="0" w:color="auto"/>
          </w:divBdr>
        </w:div>
        <w:div w:id="1432242275">
          <w:marLeft w:val="0"/>
          <w:marRight w:val="0"/>
          <w:marTop w:val="0"/>
          <w:marBottom w:val="0"/>
          <w:divBdr>
            <w:top w:val="none" w:sz="0" w:space="0" w:color="auto"/>
            <w:left w:val="none" w:sz="0" w:space="0" w:color="auto"/>
            <w:bottom w:val="none" w:sz="0" w:space="0" w:color="auto"/>
            <w:right w:val="none" w:sz="0" w:space="0" w:color="auto"/>
          </w:divBdr>
        </w:div>
        <w:div w:id="700475012">
          <w:marLeft w:val="0"/>
          <w:marRight w:val="0"/>
          <w:marTop w:val="0"/>
          <w:marBottom w:val="0"/>
          <w:divBdr>
            <w:top w:val="none" w:sz="0" w:space="0" w:color="auto"/>
            <w:left w:val="none" w:sz="0" w:space="0" w:color="auto"/>
            <w:bottom w:val="none" w:sz="0" w:space="0" w:color="auto"/>
            <w:right w:val="none" w:sz="0" w:space="0" w:color="auto"/>
          </w:divBdr>
        </w:div>
        <w:div w:id="135874169">
          <w:marLeft w:val="0"/>
          <w:marRight w:val="0"/>
          <w:marTop w:val="0"/>
          <w:marBottom w:val="0"/>
          <w:divBdr>
            <w:top w:val="none" w:sz="0" w:space="0" w:color="auto"/>
            <w:left w:val="none" w:sz="0" w:space="0" w:color="auto"/>
            <w:bottom w:val="none" w:sz="0" w:space="0" w:color="auto"/>
            <w:right w:val="none" w:sz="0" w:space="0" w:color="auto"/>
          </w:divBdr>
        </w:div>
        <w:div w:id="533813171">
          <w:marLeft w:val="0"/>
          <w:marRight w:val="0"/>
          <w:marTop w:val="0"/>
          <w:marBottom w:val="0"/>
          <w:divBdr>
            <w:top w:val="none" w:sz="0" w:space="0" w:color="auto"/>
            <w:left w:val="none" w:sz="0" w:space="0" w:color="auto"/>
            <w:bottom w:val="none" w:sz="0" w:space="0" w:color="auto"/>
            <w:right w:val="none" w:sz="0" w:space="0" w:color="auto"/>
          </w:divBdr>
        </w:div>
        <w:div w:id="105540877">
          <w:marLeft w:val="0"/>
          <w:marRight w:val="0"/>
          <w:marTop w:val="0"/>
          <w:marBottom w:val="0"/>
          <w:divBdr>
            <w:top w:val="none" w:sz="0" w:space="0" w:color="auto"/>
            <w:left w:val="none" w:sz="0" w:space="0" w:color="auto"/>
            <w:bottom w:val="none" w:sz="0" w:space="0" w:color="auto"/>
            <w:right w:val="none" w:sz="0" w:space="0" w:color="auto"/>
          </w:divBdr>
        </w:div>
        <w:div w:id="816729898">
          <w:marLeft w:val="0"/>
          <w:marRight w:val="0"/>
          <w:marTop w:val="0"/>
          <w:marBottom w:val="0"/>
          <w:divBdr>
            <w:top w:val="none" w:sz="0" w:space="0" w:color="auto"/>
            <w:left w:val="none" w:sz="0" w:space="0" w:color="auto"/>
            <w:bottom w:val="none" w:sz="0" w:space="0" w:color="auto"/>
            <w:right w:val="none" w:sz="0" w:space="0" w:color="auto"/>
          </w:divBdr>
        </w:div>
        <w:div w:id="369378987">
          <w:marLeft w:val="0"/>
          <w:marRight w:val="0"/>
          <w:marTop w:val="0"/>
          <w:marBottom w:val="0"/>
          <w:divBdr>
            <w:top w:val="none" w:sz="0" w:space="0" w:color="auto"/>
            <w:left w:val="none" w:sz="0" w:space="0" w:color="auto"/>
            <w:bottom w:val="none" w:sz="0" w:space="0" w:color="auto"/>
            <w:right w:val="none" w:sz="0" w:space="0" w:color="auto"/>
          </w:divBdr>
        </w:div>
        <w:div w:id="590816477">
          <w:marLeft w:val="0"/>
          <w:marRight w:val="0"/>
          <w:marTop w:val="0"/>
          <w:marBottom w:val="0"/>
          <w:divBdr>
            <w:top w:val="none" w:sz="0" w:space="0" w:color="auto"/>
            <w:left w:val="none" w:sz="0" w:space="0" w:color="auto"/>
            <w:bottom w:val="none" w:sz="0" w:space="0" w:color="auto"/>
            <w:right w:val="none" w:sz="0" w:space="0" w:color="auto"/>
          </w:divBdr>
        </w:div>
        <w:div w:id="1100182911">
          <w:marLeft w:val="0"/>
          <w:marRight w:val="0"/>
          <w:marTop w:val="0"/>
          <w:marBottom w:val="0"/>
          <w:divBdr>
            <w:top w:val="none" w:sz="0" w:space="0" w:color="auto"/>
            <w:left w:val="none" w:sz="0" w:space="0" w:color="auto"/>
            <w:bottom w:val="none" w:sz="0" w:space="0" w:color="auto"/>
            <w:right w:val="none" w:sz="0" w:space="0" w:color="auto"/>
          </w:divBdr>
        </w:div>
        <w:div w:id="1107965499">
          <w:marLeft w:val="0"/>
          <w:marRight w:val="0"/>
          <w:marTop w:val="0"/>
          <w:marBottom w:val="0"/>
          <w:divBdr>
            <w:top w:val="none" w:sz="0" w:space="0" w:color="auto"/>
            <w:left w:val="none" w:sz="0" w:space="0" w:color="auto"/>
            <w:bottom w:val="none" w:sz="0" w:space="0" w:color="auto"/>
            <w:right w:val="none" w:sz="0" w:space="0" w:color="auto"/>
          </w:divBdr>
        </w:div>
        <w:div w:id="548342067">
          <w:marLeft w:val="0"/>
          <w:marRight w:val="0"/>
          <w:marTop w:val="0"/>
          <w:marBottom w:val="0"/>
          <w:divBdr>
            <w:top w:val="none" w:sz="0" w:space="0" w:color="auto"/>
            <w:left w:val="none" w:sz="0" w:space="0" w:color="auto"/>
            <w:bottom w:val="none" w:sz="0" w:space="0" w:color="auto"/>
            <w:right w:val="none" w:sz="0" w:space="0" w:color="auto"/>
          </w:divBdr>
        </w:div>
        <w:div w:id="1651253498">
          <w:marLeft w:val="0"/>
          <w:marRight w:val="0"/>
          <w:marTop w:val="0"/>
          <w:marBottom w:val="0"/>
          <w:divBdr>
            <w:top w:val="none" w:sz="0" w:space="0" w:color="auto"/>
            <w:left w:val="none" w:sz="0" w:space="0" w:color="auto"/>
            <w:bottom w:val="none" w:sz="0" w:space="0" w:color="auto"/>
            <w:right w:val="none" w:sz="0" w:space="0" w:color="auto"/>
          </w:divBdr>
        </w:div>
        <w:div w:id="746807675">
          <w:marLeft w:val="0"/>
          <w:marRight w:val="0"/>
          <w:marTop w:val="0"/>
          <w:marBottom w:val="0"/>
          <w:divBdr>
            <w:top w:val="none" w:sz="0" w:space="0" w:color="auto"/>
            <w:left w:val="none" w:sz="0" w:space="0" w:color="auto"/>
            <w:bottom w:val="none" w:sz="0" w:space="0" w:color="auto"/>
            <w:right w:val="none" w:sz="0" w:space="0" w:color="auto"/>
          </w:divBdr>
        </w:div>
        <w:div w:id="1486585439">
          <w:marLeft w:val="0"/>
          <w:marRight w:val="0"/>
          <w:marTop w:val="0"/>
          <w:marBottom w:val="0"/>
          <w:divBdr>
            <w:top w:val="none" w:sz="0" w:space="0" w:color="auto"/>
            <w:left w:val="none" w:sz="0" w:space="0" w:color="auto"/>
            <w:bottom w:val="none" w:sz="0" w:space="0" w:color="auto"/>
            <w:right w:val="none" w:sz="0" w:space="0" w:color="auto"/>
          </w:divBdr>
        </w:div>
        <w:div w:id="723942571">
          <w:marLeft w:val="0"/>
          <w:marRight w:val="0"/>
          <w:marTop w:val="0"/>
          <w:marBottom w:val="0"/>
          <w:divBdr>
            <w:top w:val="none" w:sz="0" w:space="0" w:color="auto"/>
            <w:left w:val="none" w:sz="0" w:space="0" w:color="auto"/>
            <w:bottom w:val="none" w:sz="0" w:space="0" w:color="auto"/>
            <w:right w:val="none" w:sz="0" w:space="0" w:color="auto"/>
          </w:divBdr>
        </w:div>
        <w:div w:id="1818451236">
          <w:marLeft w:val="0"/>
          <w:marRight w:val="0"/>
          <w:marTop w:val="0"/>
          <w:marBottom w:val="0"/>
          <w:divBdr>
            <w:top w:val="none" w:sz="0" w:space="0" w:color="auto"/>
            <w:left w:val="none" w:sz="0" w:space="0" w:color="auto"/>
            <w:bottom w:val="none" w:sz="0" w:space="0" w:color="auto"/>
            <w:right w:val="none" w:sz="0" w:space="0" w:color="auto"/>
          </w:divBdr>
        </w:div>
        <w:div w:id="1558854889">
          <w:marLeft w:val="0"/>
          <w:marRight w:val="0"/>
          <w:marTop w:val="0"/>
          <w:marBottom w:val="0"/>
          <w:divBdr>
            <w:top w:val="none" w:sz="0" w:space="0" w:color="auto"/>
            <w:left w:val="none" w:sz="0" w:space="0" w:color="auto"/>
            <w:bottom w:val="none" w:sz="0" w:space="0" w:color="auto"/>
            <w:right w:val="none" w:sz="0" w:space="0" w:color="auto"/>
          </w:divBdr>
        </w:div>
        <w:div w:id="1234513955">
          <w:marLeft w:val="0"/>
          <w:marRight w:val="0"/>
          <w:marTop w:val="0"/>
          <w:marBottom w:val="0"/>
          <w:divBdr>
            <w:top w:val="none" w:sz="0" w:space="0" w:color="auto"/>
            <w:left w:val="none" w:sz="0" w:space="0" w:color="auto"/>
            <w:bottom w:val="none" w:sz="0" w:space="0" w:color="auto"/>
            <w:right w:val="none" w:sz="0" w:space="0" w:color="auto"/>
          </w:divBdr>
        </w:div>
        <w:div w:id="952899172">
          <w:marLeft w:val="0"/>
          <w:marRight w:val="0"/>
          <w:marTop w:val="0"/>
          <w:marBottom w:val="0"/>
          <w:divBdr>
            <w:top w:val="none" w:sz="0" w:space="0" w:color="auto"/>
            <w:left w:val="none" w:sz="0" w:space="0" w:color="auto"/>
            <w:bottom w:val="none" w:sz="0" w:space="0" w:color="auto"/>
            <w:right w:val="none" w:sz="0" w:space="0" w:color="auto"/>
          </w:divBdr>
        </w:div>
        <w:div w:id="398132792">
          <w:marLeft w:val="0"/>
          <w:marRight w:val="0"/>
          <w:marTop w:val="0"/>
          <w:marBottom w:val="0"/>
          <w:divBdr>
            <w:top w:val="none" w:sz="0" w:space="0" w:color="auto"/>
            <w:left w:val="none" w:sz="0" w:space="0" w:color="auto"/>
            <w:bottom w:val="none" w:sz="0" w:space="0" w:color="auto"/>
            <w:right w:val="none" w:sz="0" w:space="0" w:color="auto"/>
          </w:divBdr>
        </w:div>
        <w:div w:id="345402516">
          <w:marLeft w:val="0"/>
          <w:marRight w:val="0"/>
          <w:marTop w:val="0"/>
          <w:marBottom w:val="0"/>
          <w:divBdr>
            <w:top w:val="none" w:sz="0" w:space="0" w:color="auto"/>
            <w:left w:val="none" w:sz="0" w:space="0" w:color="auto"/>
            <w:bottom w:val="none" w:sz="0" w:space="0" w:color="auto"/>
            <w:right w:val="none" w:sz="0" w:space="0" w:color="auto"/>
          </w:divBdr>
        </w:div>
        <w:div w:id="436484615">
          <w:marLeft w:val="0"/>
          <w:marRight w:val="0"/>
          <w:marTop w:val="0"/>
          <w:marBottom w:val="0"/>
          <w:divBdr>
            <w:top w:val="none" w:sz="0" w:space="0" w:color="auto"/>
            <w:left w:val="none" w:sz="0" w:space="0" w:color="auto"/>
            <w:bottom w:val="none" w:sz="0" w:space="0" w:color="auto"/>
            <w:right w:val="none" w:sz="0" w:space="0" w:color="auto"/>
          </w:divBdr>
        </w:div>
        <w:div w:id="649754152">
          <w:marLeft w:val="0"/>
          <w:marRight w:val="0"/>
          <w:marTop w:val="0"/>
          <w:marBottom w:val="0"/>
          <w:divBdr>
            <w:top w:val="none" w:sz="0" w:space="0" w:color="auto"/>
            <w:left w:val="none" w:sz="0" w:space="0" w:color="auto"/>
            <w:bottom w:val="none" w:sz="0" w:space="0" w:color="auto"/>
            <w:right w:val="none" w:sz="0" w:space="0" w:color="auto"/>
          </w:divBdr>
        </w:div>
        <w:div w:id="2003971162">
          <w:marLeft w:val="0"/>
          <w:marRight w:val="0"/>
          <w:marTop w:val="0"/>
          <w:marBottom w:val="0"/>
          <w:divBdr>
            <w:top w:val="none" w:sz="0" w:space="0" w:color="auto"/>
            <w:left w:val="none" w:sz="0" w:space="0" w:color="auto"/>
            <w:bottom w:val="none" w:sz="0" w:space="0" w:color="auto"/>
            <w:right w:val="none" w:sz="0" w:space="0" w:color="auto"/>
          </w:divBdr>
        </w:div>
        <w:div w:id="156852104">
          <w:marLeft w:val="0"/>
          <w:marRight w:val="0"/>
          <w:marTop w:val="0"/>
          <w:marBottom w:val="0"/>
          <w:divBdr>
            <w:top w:val="none" w:sz="0" w:space="0" w:color="auto"/>
            <w:left w:val="none" w:sz="0" w:space="0" w:color="auto"/>
            <w:bottom w:val="none" w:sz="0" w:space="0" w:color="auto"/>
            <w:right w:val="none" w:sz="0" w:space="0" w:color="auto"/>
          </w:divBdr>
        </w:div>
        <w:div w:id="223226364">
          <w:marLeft w:val="0"/>
          <w:marRight w:val="0"/>
          <w:marTop w:val="0"/>
          <w:marBottom w:val="0"/>
          <w:divBdr>
            <w:top w:val="none" w:sz="0" w:space="0" w:color="auto"/>
            <w:left w:val="none" w:sz="0" w:space="0" w:color="auto"/>
            <w:bottom w:val="none" w:sz="0" w:space="0" w:color="auto"/>
            <w:right w:val="none" w:sz="0" w:space="0" w:color="auto"/>
          </w:divBdr>
        </w:div>
        <w:div w:id="1145588029">
          <w:marLeft w:val="0"/>
          <w:marRight w:val="0"/>
          <w:marTop w:val="0"/>
          <w:marBottom w:val="0"/>
          <w:divBdr>
            <w:top w:val="none" w:sz="0" w:space="0" w:color="auto"/>
            <w:left w:val="none" w:sz="0" w:space="0" w:color="auto"/>
            <w:bottom w:val="none" w:sz="0" w:space="0" w:color="auto"/>
            <w:right w:val="none" w:sz="0" w:space="0" w:color="auto"/>
          </w:divBdr>
        </w:div>
        <w:div w:id="1081756753">
          <w:marLeft w:val="0"/>
          <w:marRight w:val="0"/>
          <w:marTop w:val="0"/>
          <w:marBottom w:val="0"/>
          <w:divBdr>
            <w:top w:val="none" w:sz="0" w:space="0" w:color="auto"/>
            <w:left w:val="none" w:sz="0" w:space="0" w:color="auto"/>
            <w:bottom w:val="none" w:sz="0" w:space="0" w:color="auto"/>
            <w:right w:val="none" w:sz="0" w:space="0" w:color="auto"/>
          </w:divBdr>
        </w:div>
        <w:div w:id="1564370781">
          <w:marLeft w:val="0"/>
          <w:marRight w:val="0"/>
          <w:marTop w:val="0"/>
          <w:marBottom w:val="0"/>
          <w:divBdr>
            <w:top w:val="none" w:sz="0" w:space="0" w:color="auto"/>
            <w:left w:val="none" w:sz="0" w:space="0" w:color="auto"/>
            <w:bottom w:val="none" w:sz="0" w:space="0" w:color="auto"/>
            <w:right w:val="none" w:sz="0" w:space="0" w:color="auto"/>
          </w:divBdr>
        </w:div>
        <w:div w:id="2011135858">
          <w:marLeft w:val="0"/>
          <w:marRight w:val="0"/>
          <w:marTop w:val="0"/>
          <w:marBottom w:val="0"/>
          <w:divBdr>
            <w:top w:val="none" w:sz="0" w:space="0" w:color="auto"/>
            <w:left w:val="none" w:sz="0" w:space="0" w:color="auto"/>
            <w:bottom w:val="none" w:sz="0" w:space="0" w:color="auto"/>
            <w:right w:val="none" w:sz="0" w:space="0" w:color="auto"/>
          </w:divBdr>
        </w:div>
        <w:div w:id="1601450543">
          <w:marLeft w:val="0"/>
          <w:marRight w:val="0"/>
          <w:marTop w:val="0"/>
          <w:marBottom w:val="0"/>
          <w:divBdr>
            <w:top w:val="none" w:sz="0" w:space="0" w:color="auto"/>
            <w:left w:val="none" w:sz="0" w:space="0" w:color="auto"/>
            <w:bottom w:val="none" w:sz="0" w:space="0" w:color="auto"/>
            <w:right w:val="none" w:sz="0" w:space="0" w:color="auto"/>
          </w:divBdr>
        </w:div>
        <w:div w:id="1205480444">
          <w:marLeft w:val="0"/>
          <w:marRight w:val="0"/>
          <w:marTop w:val="0"/>
          <w:marBottom w:val="0"/>
          <w:divBdr>
            <w:top w:val="none" w:sz="0" w:space="0" w:color="auto"/>
            <w:left w:val="none" w:sz="0" w:space="0" w:color="auto"/>
            <w:bottom w:val="none" w:sz="0" w:space="0" w:color="auto"/>
            <w:right w:val="none" w:sz="0" w:space="0" w:color="auto"/>
          </w:divBdr>
        </w:div>
        <w:div w:id="1909535177">
          <w:marLeft w:val="0"/>
          <w:marRight w:val="0"/>
          <w:marTop w:val="0"/>
          <w:marBottom w:val="0"/>
          <w:divBdr>
            <w:top w:val="none" w:sz="0" w:space="0" w:color="auto"/>
            <w:left w:val="none" w:sz="0" w:space="0" w:color="auto"/>
            <w:bottom w:val="none" w:sz="0" w:space="0" w:color="auto"/>
            <w:right w:val="none" w:sz="0" w:space="0" w:color="auto"/>
          </w:divBdr>
        </w:div>
        <w:div w:id="169373678">
          <w:marLeft w:val="0"/>
          <w:marRight w:val="0"/>
          <w:marTop w:val="0"/>
          <w:marBottom w:val="0"/>
          <w:divBdr>
            <w:top w:val="none" w:sz="0" w:space="0" w:color="auto"/>
            <w:left w:val="none" w:sz="0" w:space="0" w:color="auto"/>
            <w:bottom w:val="none" w:sz="0" w:space="0" w:color="auto"/>
            <w:right w:val="none" w:sz="0" w:space="0" w:color="auto"/>
          </w:divBdr>
        </w:div>
        <w:div w:id="742987082">
          <w:marLeft w:val="0"/>
          <w:marRight w:val="0"/>
          <w:marTop w:val="0"/>
          <w:marBottom w:val="0"/>
          <w:divBdr>
            <w:top w:val="none" w:sz="0" w:space="0" w:color="auto"/>
            <w:left w:val="none" w:sz="0" w:space="0" w:color="auto"/>
            <w:bottom w:val="none" w:sz="0" w:space="0" w:color="auto"/>
            <w:right w:val="none" w:sz="0" w:space="0" w:color="auto"/>
          </w:divBdr>
        </w:div>
        <w:div w:id="1235428283">
          <w:marLeft w:val="0"/>
          <w:marRight w:val="0"/>
          <w:marTop w:val="0"/>
          <w:marBottom w:val="0"/>
          <w:divBdr>
            <w:top w:val="none" w:sz="0" w:space="0" w:color="auto"/>
            <w:left w:val="none" w:sz="0" w:space="0" w:color="auto"/>
            <w:bottom w:val="none" w:sz="0" w:space="0" w:color="auto"/>
            <w:right w:val="none" w:sz="0" w:space="0" w:color="auto"/>
          </w:divBdr>
        </w:div>
        <w:div w:id="1055272298">
          <w:marLeft w:val="0"/>
          <w:marRight w:val="0"/>
          <w:marTop w:val="0"/>
          <w:marBottom w:val="0"/>
          <w:divBdr>
            <w:top w:val="none" w:sz="0" w:space="0" w:color="auto"/>
            <w:left w:val="none" w:sz="0" w:space="0" w:color="auto"/>
            <w:bottom w:val="none" w:sz="0" w:space="0" w:color="auto"/>
            <w:right w:val="none" w:sz="0" w:space="0" w:color="auto"/>
          </w:divBdr>
        </w:div>
        <w:div w:id="1222860433">
          <w:marLeft w:val="0"/>
          <w:marRight w:val="0"/>
          <w:marTop w:val="0"/>
          <w:marBottom w:val="0"/>
          <w:divBdr>
            <w:top w:val="none" w:sz="0" w:space="0" w:color="auto"/>
            <w:left w:val="none" w:sz="0" w:space="0" w:color="auto"/>
            <w:bottom w:val="none" w:sz="0" w:space="0" w:color="auto"/>
            <w:right w:val="none" w:sz="0" w:space="0" w:color="auto"/>
          </w:divBdr>
        </w:div>
        <w:div w:id="2033527953">
          <w:marLeft w:val="0"/>
          <w:marRight w:val="0"/>
          <w:marTop w:val="0"/>
          <w:marBottom w:val="0"/>
          <w:divBdr>
            <w:top w:val="none" w:sz="0" w:space="0" w:color="auto"/>
            <w:left w:val="none" w:sz="0" w:space="0" w:color="auto"/>
            <w:bottom w:val="none" w:sz="0" w:space="0" w:color="auto"/>
            <w:right w:val="none" w:sz="0" w:space="0" w:color="auto"/>
          </w:divBdr>
        </w:div>
        <w:div w:id="1408727581">
          <w:marLeft w:val="0"/>
          <w:marRight w:val="0"/>
          <w:marTop w:val="0"/>
          <w:marBottom w:val="0"/>
          <w:divBdr>
            <w:top w:val="none" w:sz="0" w:space="0" w:color="auto"/>
            <w:left w:val="none" w:sz="0" w:space="0" w:color="auto"/>
            <w:bottom w:val="none" w:sz="0" w:space="0" w:color="auto"/>
            <w:right w:val="none" w:sz="0" w:space="0" w:color="auto"/>
          </w:divBdr>
        </w:div>
        <w:div w:id="1175876598">
          <w:marLeft w:val="0"/>
          <w:marRight w:val="0"/>
          <w:marTop w:val="0"/>
          <w:marBottom w:val="0"/>
          <w:divBdr>
            <w:top w:val="none" w:sz="0" w:space="0" w:color="auto"/>
            <w:left w:val="none" w:sz="0" w:space="0" w:color="auto"/>
            <w:bottom w:val="none" w:sz="0" w:space="0" w:color="auto"/>
            <w:right w:val="none" w:sz="0" w:space="0" w:color="auto"/>
          </w:divBdr>
        </w:div>
        <w:div w:id="1575354759">
          <w:marLeft w:val="0"/>
          <w:marRight w:val="0"/>
          <w:marTop w:val="0"/>
          <w:marBottom w:val="0"/>
          <w:divBdr>
            <w:top w:val="none" w:sz="0" w:space="0" w:color="auto"/>
            <w:left w:val="none" w:sz="0" w:space="0" w:color="auto"/>
            <w:bottom w:val="none" w:sz="0" w:space="0" w:color="auto"/>
            <w:right w:val="none" w:sz="0" w:space="0" w:color="auto"/>
          </w:divBdr>
        </w:div>
        <w:div w:id="593902581">
          <w:marLeft w:val="0"/>
          <w:marRight w:val="0"/>
          <w:marTop w:val="0"/>
          <w:marBottom w:val="0"/>
          <w:divBdr>
            <w:top w:val="none" w:sz="0" w:space="0" w:color="auto"/>
            <w:left w:val="none" w:sz="0" w:space="0" w:color="auto"/>
            <w:bottom w:val="none" w:sz="0" w:space="0" w:color="auto"/>
            <w:right w:val="none" w:sz="0" w:space="0" w:color="auto"/>
          </w:divBdr>
        </w:div>
        <w:div w:id="1290278977">
          <w:marLeft w:val="0"/>
          <w:marRight w:val="0"/>
          <w:marTop w:val="0"/>
          <w:marBottom w:val="0"/>
          <w:divBdr>
            <w:top w:val="none" w:sz="0" w:space="0" w:color="auto"/>
            <w:left w:val="none" w:sz="0" w:space="0" w:color="auto"/>
            <w:bottom w:val="none" w:sz="0" w:space="0" w:color="auto"/>
            <w:right w:val="none" w:sz="0" w:space="0" w:color="auto"/>
          </w:divBdr>
        </w:div>
        <w:div w:id="169680816">
          <w:marLeft w:val="0"/>
          <w:marRight w:val="0"/>
          <w:marTop w:val="0"/>
          <w:marBottom w:val="0"/>
          <w:divBdr>
            <w:top w:val="none" w:sz="0" w:space="0" w:color="auto"/>
            <w:left w:val="none" w:sz="0" w:space="0" w:color="auto"/>
            <w:bottom w:val="none" w:sz="0" w:space="0" w:color="auto"/>
            <w:right w:val="none" w:sz="0" w:space="0" w:color="auto"/>
          </w:divBdr>
        </w:div>
        <w:div w:id="655495019">
          <w:marLeft w:val="0"/>
          <w:marRight w:val="0"/>
          <w:marTop w:val="0"/>
          <w:marBottom w:val="0"/>
          <w:divBdr>
            <w:top w:val="none" w:sz="0" w:space="0" w:color="auto"/>
            <w:left w:val="none" w:sz="0" w:space="0" w:color="auto"/>
            <w:bottom w:val="none" w:sz="0" w:space="0" w:color="auto"/>
            <w:right w:val="none" w:sz="0" w:space="0" w:color="auto"/>
          </w:divBdr>
        </w:div>
        <w:div w:id="62996495">
          <w:marLeft w:val="0"/>
          <w:marRight w:val="0"/>
          <w:marTop w:val="0"/>
          <w:marBottom w:val="0"/>
          <w:divBdr>
            <w:top w:val="none" w:sz="0" w:space="0" w:color="auto"/>
            <w:left w:val="none" w:sz="0" w:space="0" w:color="auto"/>
            <w:bottom w:val="none" w:sz="0" w:space="0" w:color="auto"/>
            <w:right w:val="none" w:sz="0" w:space="0" w:color="auto"/>
          </w:divBdr>
        </w:div>
        <w:div w:id="313948576">
          <w:marLeft w:val="0"/>
          <w:marRight w:val="0"/>
          <w:marTop w:val="0"/>
          <w:marBottom w:val="0"/>
          <w:divBdr>
            <w:top w:val="none" w:sz="0" w:space="0" w:color="auto"/>
            <w:left w:val="none" w:sz="0" w:space="0" w:color="auto"/>
            <w:bottom w:val="none" w:sz="0" w:space="0" w:color="auto"/>
            <w:right w:val="none" w:sz="0" w:space="0" w:color="auto"/>
          </w:divBdr>
        </w:div>
        <w:div w:id="554967752">
          <w:marLeft w:val="0"/>
          <w:marRight w:val="0"/>
          <w:marTop w:val="0"/>
          <w:marBottom w:val="0"/>
          <w:divBdr>
            <w:top w:val="none" w:sz="0" w:space="0" w:color="auto"/>
            <w:left w:val="none" w:sz="0" w:space="0" w:color="auto"/>
            <w:bottom w:val="none" w:sz="0" w:space="0" w:color="auto"/>
            <w:right w:val="none" w:sz="0" w:space="0" w:color="auto"/>
          </w:divBdr>
        </w:div>
        <w:div w:id="1413774902">
          <w:marLeft w:val="0"/>
          <w:marRight w:val="0"/>
          <w:marTop w:val="0"/>
          <w:marBottom w:val="0"/>
          <w:divBdr>
            <w:top w:val="none" w:sz="0" w:space="0" w:color="auto"/>
            <w:left w:val="none" w:sz="0" w:space="0" w:color="auto"/>
            <w:bottom w:val="none" w:sz="0" w:space="0" w:color="auto"/>
            <w:right w:val="none" w:sz="0" w:space="0" w:color="auto"/>
          </w:divBdr>
        </w:div>
        <w:div w:id="395131940">
          <w:marLeft w:val="0"/>
          <w:marRight w:val="0"/>
          <w:marTop w:val="0"/>
          <w:marBottom w:val="0"/>
          <w:divBdr>
            <w:top w:val="none" w:sz="0" w:space="0" w:color="auto"/>
            <w:left w:val="none" w:sz="0" w:space="0" w:color="auto"/>
            <w:bottom w:val="none" w:sz="0" w:space="0" w:color="auto"/>
            <w:right w:val="none" w:sz="0" w:space="0" w:color="auto"/>
          </w:divBdr>
        </w:div>
        <w:div w:id="1187601954">
          <w:marLeft w:val="0"/>
          <w:marRight w:val="0"/>
          <w:marTop w:val="0"/>
          <w:marBottom w:val="0"/>
          <w:divBdr>
            <w:top w:val="none" w:sz="0" w:space="0" w:color="auto"/>
            <w:left w:val="none" w:sz="0" w:space="0" w:color="auto"/>
            <w:bottom w:val="none" w:sz="0" w:space="0" w:color="auto"/>
            <w:right w:val="none" w:sz="0" w:space="0" w:color="auto"/>
          </w:divBdr>
        </w:div>
        <w:div w:id="1800490660">
          <w:marLeft w:val="0"/>
          <w:marRight w:val="0"/>
          <w:marTop w:val="0"/>
          <w:marBottom w:val="0"/>
          <w:divBdr>
            <w:top w:val="none" w:sz="0" w:space="0" w:color="auto"/>
            <w:left w:val="none" w:sz="0" w:space="0" w:color="auto"/>
            <w:bottom w:val="none" w:sz="0" w:space="0" w:color="auto"/>
            <w:right w:val="none" w:sz="0" w:space="0" w:color="auto"/>
          </w:divBdr>
        </w:div>
        <w:div w:id="2135903576">
          <w:marLeft w:val="0"/>
          <w:marRight w:val="0"/>
          <w:marTop w:val="0"/>
          <w:marBottom w:val="0"/>
          <w:divBdr>
            <w:top w:val="none" w:sz="0" w:space="0" w:color="auto"/>
            <w:left w:val="none" w:sz="0" w:space="0" w:color="auto"/>
            <w:bottom w:val="none" w:sz="0" w:space="0" w:color="auto"/>
            <w:right w:val="none" w:sz="0" w:space="0" w:color="auto"/>
          </w:divBdr>
        </w:div>
        <w:div w:id="1380739650">
          <w:marLeft w:val="0"/>
          <w:marRight w:val="0"/>
          <w:marTop w:val="0"/>
          <w:marBottom w:val="0"/>
          <w:divBdr>
            <w:top w:val="none" w:sz="0" w:space="0" w:color="auto"/>
            <w:left w:val="none" w:sz="0" w:space="0" w:color="auto"/>
            <w:bottom w:val="none" w:sz="0" w:space="0" w:color="auto"/>
            <w:right w:val="none" w:sz="0" w:space="0" w:color="auto"/>
          </w:divBdr>
        </w:div>
        <w:div w:id="395862324">
          <w:marLeft w:val="0"/>
          <w:marRight w:val="0"/>
          <w:marTop w:val="0"/>
          <w:marBottom w:val="0"/>
          <w:divBdr>
            <w:top w:val="none" w:sz="0" w:space="0" w:color="auto"/>
            <w:left w:val="none" w:sz="0" w:space="0" w:color="auto"/>
            <w:bottom w:val="none" w:sz="0" w:space="0" w:color="auto"/>
            <w:right w:val="none" w:sz="0" w:space="0" w:color="auto"/>
          </w:divBdr>
        </w:div>
        <w:div w:id="1018123847">
          <w:marLeft w:val="0"/>
          <w:marRight w:val="0"/>
          <w:marTop w:val="0"/>
          <w:marBottom w:val="0"/>
          <w:divBdr>
            <w:top w:val="none" w:sz="0" w:space="0" w:color="auto"/>
            <w:left w:val="none" w:sz="0" w:space="0" w:color="auto"/>
            <w:bottom w:val="none" w:sz="0" w:space="0" w:color="auto"/>
            <w:right w:val="none" w:sz="0" w:space="0" w:color="auto"/>
          </w:divBdr>
        </w:div>
        <w:div w:id="197935126">
          <w:marLeft w:val="0"/>
          <w:marRight w:val="0"/>
          <w:marTop w:val="0"/>
          <w:marBottom w:val="0"/>
          <w:divBdr>
            <w:top w:val="none" w:sz="0" w:space="0" w:color="auto"/>
            <w:left w:val="none" w:sz="0" w:space="0" w:color="auto"/>
            <w:bottom w:val="none" w:sz="0" w:space="0" w:color="auto"/>
            <w:right w:val="none" w:sz="0" w:space="0" w:color="auto"/>
          </w:divBdr>
        </w:div>
        <w:div w:id="562563609">
          <w:marLeft w:val="0"/>
          <w:marRight w:val="0"/>
          <w:marTop w:val="0"/>
          <w:marBottom w:val="0"/>
          <w:divBdr>
            <w:top w:val="none" w:sz="0" w:space="0" w:color="auto"/>
            <w:left w:val="none" w:sz="0" w:space="0" w:color="auto"/>
            <w:bottom w:val="none" w:sz="0" w:space="0" w:color="auto"/>
            <w:right w:val="none" w:sz="0" w:space="0" w:color="auto"/>
          </w:divBdr>
        </w:div>
        <w:div w:id="1595816899">
          <w:marLeft w:val="0"/>
          <w:marRight w:val="0"/>
          <w:marTop w:val="0"/>
          <w:marBottom w:val="0"/>
          <w:divBdr>
            <w:top w:val="none" w:sz="0" w:space="0" w:color="auto"/>
            <w:left w:val="none" w:sz="0" w:space="0" w:color="auto"/>
            <w:bottom w:val="none" w:sz="0" w:space="0" w:color="auto"/>
            <w:right w:val="none" w:sz="0" w:space="0" w:color="auto"/>
          </w:divBdr>
        </w:div>
        <w:div w:id="909731466">
          <w:marLeft w:val="0"/>
          <w:marRight w:val="0"/>
          <w:marTop w:val="0"/>
          <w:marBottom w:val="0"/>
          <w:divBdr>
            <w:top w:val="none" w:sz="0" w:space="0" w:color="auto"/>
            <w:left w:val="none" w:sz="0" w:space="0" w:color="auto"/>
            <w:bottom w:val="none" w:sz="0" w:space="0" w:color="auto"/>
            <w:right w:val="none" w:sz="0" w:space="0" w:color="auto"/>
          </w:divBdr>
        </w:div>
        <w:div w:id="1431008552">
          <w:marLeft w:val="0"/>
          <w:marRight w:val="0"/>
          <w:marTop w:val="0"/>
          <w:marBottom w:val="0"/>
          <w:divBdr>
            <w:top w:val="none" w:sz="0" w:space="0" w:color="auto"/>
            <w:left w:val="none" w:sz="0" w:space="0" w:color="auto"/>
            <w:bottom w:val="none" w:sz="0" w:space="0" w:color="auto"/>
            <w:right w:val="none" w:sz="0" w:space="0" w:color="auto"/>
          </w:divBdr>
        </w:div>
        <w:div w:id="800876819">
          <w:marLeft w:val="0"/>
          <w:marRight w:val="0"/>
          <w:marTop w:val="0"/>
          <w:marBottom w:val="0"/>
          <w:divBdr>
            <w:top w:val="none" w:sz="0" w:space="0" w:color="auto"/>
            <w:left w:val="none" w:sz="0" w:space="0" w:color="auto"/>
            <w:bottom w:val="none" w:sz="0" w:space="0" w:color="auto"/>
            <w:right w:val="none" w:sz="0" w:space="0" w:color="auto"/>
          </w:divBdr>
        </w:div>
        <w:div w:id="860049393">
          <w:marLeft w:val="0"/>
          <w:marRight w:val="0"/>
          <w:marTop w:val="0"/>
          <w:marBottom w:val="0"/>
          <w:divBdr>
            <w:top w:val="none" w:sz="0" w:space="0" w:color="auto"/>
            <w:left w:val="none" w:sz="0" w:space="0" w:color="auto"/>
            <w:bottom w:val="none" w:sz="0" w:space="0" w:color="auto"/>
            <w:right w:val="none" w:sz="0" w:space="0" w:color="auto"/>
          </w:divBdr>
        </w:div>
        <w:div w:id="18091735">
          <w:marLeft w:val="0"/>
          <w:marRight w:val="0"/>
          <w:marTop w:val="0"/>
          <w:marBottom w:val="0"/>
          <w:divBdr>
            <w:top w:val="none" w:sz="0" w:space="0" w:color="auto"/>
            <w:left w:val="none" w:sz="0" w:space="0" w:color="auto"/>
            <w:bottom w:val="none" w:sz="0" w:space="0" w:color="auto"/>
            <w:right w:val="none" w:sz="0" w:space="0" w:color="auto"/>
          </w:divBdr>
        </w:div>
        <w:div w:id="1704548720">
          <w:marLeft w:val="0"/>
          <w:marRight w:val="0"/>
          <w:marTop w:val="0"/>
          <w:marBottom w:val="0"/>
          <w:divBdr>
            <w:top w:val="none" w:sz="0" w:space="0" w:color="auto"/>
            <w:left w:val="none" w:sz="0" w:space="0" w:color="auto"/>
            <w:bottom w:val="none" w:sz="0" w:space="0" w:color="auto"/>
            <w:right w:val="none" w:sz="0" w:space="0" w:color="auto"/>
          </w:divBdr>
        </w:div>
        <w:div w:id="1102189430">
          <w:marLeft w:val="0"/>
          <w:marRight w:val="0"/>
          <w:marTop w:val="0"/>
          <w:marBottom w:val="0"/>
          <w:divBdr>
            <w:top w:val="none" w:sz="0" w:space="0" w:color="auto"/>
            <w:left w:val="none" w:sz="0" w:space="0" w:color="auto"/>
            <w:bottom w:val="none" w:sz="0" w:space="0" w:color="auto"/>
            <w:right w:val="none" w:sz="0" w:space="0" w:color="auto"/>
          </w:divBdr>
        </w:div>
        <w:div w:id="613101811">
          <w:marLeft w:val="0"/>
          <w:marRight w:val="0"/>
          <w:marTop w:val="0"/>
          <w:marBottom w:val="0"/>
          <w:divBdr>
            <w:top w:val="none" w:sz="0" w:space="0" w:color="auto"/>
            <w:left w:val="none" w:sz="0" w:space="0" w:color="auto"/>
            <w:bottom w:val="none" w:sz="0" w:space="0" w:color="auto"/>
            <w:right w:val="none" w:sz="0" w:space="0" w:color="auto"/>
          </w:divBdr>
        </w:div>
        <w:div w:id="2063795360">
          <w:marLeft w:val="0"/>
          <w:marRight w:val="0"/>
          <w:marTop w:val="0"/>
          <w:marBottom w:val="0"/>
          <w:divBdr>
            <w:top w:val="none" w:sz="0" w:space="0" w:color="auto"/>
            <w:left w:val="none" w:sz="0" w:space="0" w:color="auto"/>
            <w:bottom w:val="none" w:sz="0" w:space="0" w:color="auto"/>
            <w:right w:val="none" w:sz="0" w:space="0" w:color="auto"/>
          </w:divBdr>
        </w:div>
        <w:div w:id="1946497709">
          <w:marLeft w:val="0"/>
          <w:marRight w:val="0"/>
          <w:marTop w:val="0"/>
          <w:marBottom w:val="0"/>
          <w:divBdr>
            <w:top w:val="none" w:sz="0" w:space="0" w:color="auto"/>
            <w:left w:val="none" w:sz="0" w:space="0" w:color="auto"/>
            <w:bottom w:val="none" w:sz="0" w:space="0" w:color="auto"/>
            <w:right w:val="none" w:sz="0" w:space="0" w:color="auto"/>
          </w:divBdr>
        </w:div>
        <w:div w:id="1012532729">
          <w:marLeft w:val="0"/>
          <w:marRight w:val="0"/>
          <w:marTop w:val="0"/>
          <w:marBottom w:val="0"/>
          <w:divBdr>
            <w:top w:val="none" w:sz="0" w:space="0" w:color="auto"/>
            <w:left w:val="none" w:sz="0" w:space="0" w:color="auto"/>
            <w:bottom w:val="none" w:sz="0" w:space="0" w:color="auto"/>
            <w:right w:val="none" w:sz="0" w:space="0" w:color="auto"/>
          </w:divBdr>
        </w:div>
        <w:div w:id="892543728">
          <w:marLeft w:val="0"/>
          <w:marRight w:val="0"/>
          <w:marTop w:val="0"/>
          <w:marBottom w:val="0"/>
          <w:divBdr>
            <w:top w:val="none" w:sz="0" w:space="0" w:color="auto"/>
            <w:left w:val="none" w:sz="0" w:space="0" w:color="auto"/>
            <w:bottom w:val="none" w:sz="0" w:space="0" w:color="auto"/>
            <w:right w:val="none" w:sz="0" w:space="0" w:color="auto"/>
          </w:divBdr>
        </w:div>
        <w:div w:id="1593393327">
          <w:marLeft w:val="0"/>
          <w:marRight w:val="0"/>
          <w:marTop w:val="0"/>
          <w:marBottom w:val="0"/>
          <w:divBdr>
            <w:top w:val="none" w:sz="0" w:space="0" w:color="auto"/>
            <w:left w:val="none" w:sz="0" w:space="0" w:color="auto"/>
            <w:bottom w:val="none" w:sz="0" w:space="0" w:color="auto"/>
            <w:right w:val="none" w:sz="0" w:space="0" w:color="auto"/>
          </w:divBdr>
        </w:div>
        <w:div w:id="327054549">
          <w:marLeft w:val="0"/>
          <w:marRight w:val="0"/>
          <w:marTop w:val="0"/>
          <w:marBottom w:val="0"/>
          <w:divBdr>
            <w:top w:val="none" w:sz="0" w:space="0" w:color="auto"/>
            <w:left w:val="none" w:sz="0" w:space="0" w:color="auto"/>
            <w:bottom w:val="none" w:sz="0" w:space="0" w:color="auto"/>
            <w:right w:val="none" w:sz="0" w:space="0" w:color="auto"/>
          </w:divBdr>
        </w:div>
        <w:div w:id="799570069">
          <w:marLeft w:val="0"/>
          <w:marRight w:val="0"/>
          <w:marTop w:val="0"/>
          <w:marBottom w:val="0"/>
          <w:divBdr>
            <w:top w:val="none" w:sz="0" w:space="0" w:color="auto"/>
            <w:left w:val="none" w:sz="0" w:space="0" w:color="auto"/>
            <w:bottom w:val="none" w:sz="0" w:space="0" w:color="auto"/>
            <w:right w:val="none" w:sz="0" w:space="0" w:color="auto"/>
          </w:divBdr>
        </w:div>
        <w:div w:id="380590655">
          <w:marLeft w:val="0"/>
          <w:marRight w:val="0"/>
          <w:marTop w:val="0"/>
          <w:marBottom w:val="0"/>
          <w:divBdr>
            <w:top w:val="none" w:sz="0" w:space="0" w:color="auto"/>
            <w:left w:val="none" w:sz="0" w:space="0" w:color="auto"/>
            <w:bottom w:val="none" w:sz="0" w:space="0" w:color="auto"/>
            <w:right w:val="none" w:sz="0" w:space="0" w:color="auto"/>
          </w:divBdr>
        </w:div>
        <w:div w:id="1309477126">
          <w:marLeft w:val="0"/>
          <w:marRight w:val="0"/>
          <w:marTop w:val="0"/>
          <w:marBottom w:val="0"/>
          <w:divBdr>
            <w:top w:val="none" w:sz="0" w:space="0" w:color="auto"/>
            <w:left w:val="none" w:sz="0" w:space="0" w:color="auto"/>
            <w:bottom w:val="none" w:sz="0" w:space="0" w:color="auto"/>
            <w:right w:val="none" w:sz="0" w:space="0" w:color="auto"/>
          </w:divBdr>
        </w:div>
        <w:div w:id="747923538">
          <w:marLeft w:val="0"/>
          <w:marRight w:val="0"/>
          <w:marTop w:val="0"/>
          <w:marBottom w:val="0"/>
          <w:divBdr>
            <w:top w:val="none" w:sz="0" w:space="0" w:color="auto"/>
            <w:left w:val="none" w:sz="0" w:space="0" w:color="auto"/>
            <w:bottom w:val="none" w:sz="0" w:space="0" w:color="auto"/>
            <w:right w:val="none" w:sz="0" w:space="0" w:color="auto"/>
          </w:divBdr>
        </w:div>
        <w:div w:id="1075129799">
          <w:marLeft w:val="0"/>
          <w:marRight w:val="0"/>
          <w:marTop w:val="0"/>
          <w:marBottom w:val="0"/>
          <w:divBdr>
            <w:top w:val="none" w:sz="0" w:space="0" w:color="auto"/>
            <w:left w:val="none" w:sz="0" w:space="0" w:color="auto"/>
            <w:bottom w:val="none" w:sz="0" w:space="0" w:color="auto"/>
            <w:right w:val="none" w:sz="0" w:space="0" w:color="auto"/>
          </w:divBdr>
        </w:div>
        <w:div w:id="1151825226">
          <w:marLeft w:val="0"/>
          <w:marRight w:val="0"/>
          <w:marTop w:val="0"/>
          <w:marBottom w:val="0"/>
          <w:divBdr>
            <w:top w:val="none" w:sz="0" w:space="0" w:color="auto"/>
            <w:left w:val="none" w:sz="0" w:space="0" w:color="auto"/>
            <w:bottom w:val="none" w:sz="0" w:space="0" w:color="auto"/>
            <w:right w:val="none" w:sz="0" w:space="0" w:color="auto"/>
          </w:divBdr>
        </w:div>
        <w:div w:id="805241214">
          <w:marLeft w:val="0"/>
          <w:marRight w:val="0"/>
          <w:marTop w:val="0"/>
          <w:marBottom w:val="0"/>
          <w:divBdr>
            <w:top w:val="none" w:sz="0" w:space="0" w:color="auto"/>
            <w:left w:val="none" w:sz="0" w:space="0" w:color="auto"/>
            <w:bottom w:val="none" w:sz="0" w:space="0" w:color="auto"/>
            <w:right w:val="none" w:sz="0" w:space="0" w:color="auto"/>
          </w:divBdr>
        </w:div>
        <w:div w:id="1115058424">
          <w:marLeft w:val="0"/>
          <w:marRight w:val="0"/>
          <w:marTop w:val="0"/>
          <w:marBottom w:val="0"/>
          <w:divBdr>
            <w:top w:val="none" w:sz="0" w:space="0" w:color="auto"/>
            <w:left w:val="none" w:sz="0" w:space="0" w:color="auto"/>
            <w:bottom w:val="none" w:sz="0" w:space="0" w:color="auto"/>
            <w:right w:val="none" w:sz="0" w:space="0" w:color="auto"/>
          </w:divBdr>
        </w:div>
        <w:div w:id="68162764">
          <w:marLeft w:val="0"/>
          <w:marRight w:val="0"/>
          <w:marTop w:val="0"/>
          <w:marBottom w:val="0"/>
          <w:divBdr>
            <w:top w:val="none" w:sz="0" w:space="0" w:color="auto"/>
            <w:left w:val="none" w:sz="0" w:space="0" w:color="auto"/>
            <w:bottom w:val="none" w:sz="0" w:space="0" w:color="auto"/>
            <w:right w:val="none" w:sz="0" w:space="0" w:color="auto"/>
          </w:divBdr>
        </w:div>
        <w:div w:id="1802115661">
          <w:marLeft w:val="0"/>
          <w:marRight w:val="0"/>
          <w:marTop w:val="0"/>
          <w:marBottom w:val="0"/>
          <w:divBdr>
            <w:top w:val="none" w:sz="0" w:space="0" w:color="auto"/>
            <w:left w:val="none" w:sz="0" w:space="0" w:color="auto"/>
            <w:bottom w:val="none" w:sz="0" w:space="0" w:color="auto"/>
            <w:right w:val="none" w:sz="0" w:space="0" w:color="auto"/>
          </w:divBdr>
        </w:div>
        <w:div w:id="482237890">
          <w:marLeft w:val="0"/>
          <w:marRight w:val="0"/>
          <w:marTop w:val="0"/>
          <w:marBottom w:val="0"/>
          <w:divBdr>
            <w:top w:val="none" w:sz="0" w:space="0" w:color="auto"/>
            <w:left w:val="none" w:sz="0" w:space="0" w:color="auto"/>
            <w:bottom w:val="none" w:sz="0" w:space="0" w:color="auto"/>
            <w:right w:val="none" w:sz="0" w:space="0" w:color="auto"/>
          </w:divBdr>
        </w:div>
        <w:div w:id="111484124">
          <w:marLeft w:val="0"/>
          <w:marRight w:val="0"/>
          <w:marTop w:val="0"/>
          <w:marBottom w:val="0"/>
          <w:divBdr>
            <w:top w:val="none" w:sz="0" w:space="0" w:color="auto"/>
            <w:left w:val="none" w:sz="0" w:space="0" w:color="auto"/>
            <w:bottom w:val="none" w:sz="0" w:space="0" w:color="auto"/>
            <w:right w:val="none" w:sz="0" w:space="0" w:color="auto"/>
          </w:divBdr>
        </w:div>
        <w:div w:id="890728602">
          <w:marLeft w:val="0"/>
          <w:marRight w:val="0"/>
          <w:marTop w:val="0"/>
          <w:marBottom w:val="0"/>
          <w:divBdr>
            <w:top w:val="none" w:sz="0" w:space="0" w:color="auto"/>
            <w:left w:val="none" w:sz="0" w:space="0" w:color="auto"/>
            <w:bottom w:val="none" w:sz="0" w:space="0" w:color="auto"/>
            <w:right w:val="none" w:sz="0" w:space="0" w:color="auto"/>
          </w:divBdr>
        </w:div>
        <w:div w:id="1814105464">
          <w:marLeft w:val="0"/>
          <w:marRight w:val="0"/>
          <w:marTop w:val="0"/>
          <w:marBottom w:val="0"/>
          <w:divBdr>
            <w:top w:val="none" w:sz="0" w:space="0" w:color="auto"/>
            <w:left w:val="none" w:sz="0" w:space="0" w:color="auto"/>
            <w:bottom w:val="none" w:sz="0" w:space="0" w:color="auto"/>
            <w:right w:val="none" w:sz="0" w:space="0" w:color="auto"/>
          </w:divBdr>
        </w:div>
        <w:div w:id="1328559386">
          <w:marLeft w:val="0"/>
          <w:marRight w:val="0"/>
          <w:marTop w:val="0"/>
          <w:marBottom w:val="0"/>
          <w:divBdr>
            <w:top w:val="none" w:sz="0" w:space="0" w:color="auto"/>
            <w:left w:val="none" w:sz="0" w:space="0" w:color="auto"/>
            <w:bottom w:val="none" w:sz="0" w:space="0" w:color="auto"/>
            <w:right w:val="none" w:sz="0" w:space="0" w:color="auto"/>
          </w:divBdr>
        </w:div>
        <w:div w:id="1351183702">
          <w:marLeft w:val="0"/>
          <w:marRight w:val="0"/>
          <w:marTop w:val="0"/>
          <w:marBottom w:val="0"/>
          <w:divBdr>
            <w:top w:val="none" w:sz="0" w:space="0" w:color="auto"/>
            <w:left w:val="none" w:sz="0" w:space="0" w:color="auto"/>
            <w:bottom w:val="none" w:sz="0" w:space="0" w:color="auto"/>
            <w:right w:val="none" w:sz="0" w:space="0" w:color="auto"/>
          </w:divBdr>
        </w:div>
        <w:div w:id="325287556">
          <w:marLeft w:val="0"/>
          <w:marRight w:val="0"/>
          <w:marTop w:val="0"/>
          <w:marBottom w:val="0"/>
          <w:divBdr>
            <w:top w:val="none" w:sz="0" w:space="0" w:color="auto"/>
            <w:left w:val="none" w:sz="0" w:space="0" w:color="auto"/>
            <w:bottom w:val="none" w:sz="0" w:space="0" w:color="auto"/>
            <w:right w:val="none" w:sz="0" w:space="0" w:color="auto"/>
          </w:divBdr>
        </w:div>
        <w:div w:id="1090933471">
          <w:marLeft w:val="0"/>
          <w:marRight w:val="0"/>
          <w:marTop w:val="0"/>
          <w:marBottom w:val="0"/>
          <w:divBdr>
            <w:top w:val="none" w:sz="0" w:space="0" w:color="auto"/>
            <w:left w:val="none" w:sz="0" w:space="0" w:color="auto"/>
            <w:bottom w:val="none" w:sz="0" w:space="0" w:color="auto"/>
            <w:right w:val="none" w:sz="0" w:space="0" w:color="auto"/>
          </w:divBdr>
        </w:div>
        <w:div w:id="1326666458">
          <w:marLeft w:val="0"/>
          <w:marRight w:val="0"/>
          <w:marTop w:val="0"/>
          <w:marBottom w:val="0"/>
          <w:divBdr>
            <w:top w:val="none" w:sz="0" w:space="0" w:color="auto"/>
            <w:left w:val="none" w:sz="0" w:space="0" w:color="auto"/>
            <w:bottom w:val="none" w:sz="0" w:space="0" w:color="auto"/>
            <w:right w:val="none" w:sz="0" w:space="0" w:color="auto"/>
          </w:divBdr>
        </w:div>
        <w:div w:id="233708181">
          <w:marLeft w:val="0"/>
          <w:marRight w:val="0"/>
          <w:marTop w:val="0"/>
          <w:marBottom w:val="0"/>
          <w:divBdr>
            <w:top w:val="none" w:sz="0" w:space="0" w:color="auto"/>
            <w:left w:val="none" w:sz="0" w:space="0" w:color="auto"/>
            <w:bottom w:val="none" w:sz="0" w:space="0" w:color="auto"/>
            <w:right w:val="none" w:sz="0" w:space="0" w:color="auto"/>
          </w:divBdr>
        </w:div>
        <w:div w:id="1141389440">
          <w:marLeft w:val="0"/>
          <w:marRight w:val="0"/>
          <w:marTop w:val="0"/>
          <w:marBottom w:val="0"/>
          <w:divBdr>
            <w:top w:val="none" w:sz="0" w:space="0" w:color="auto"/>
            <w:left w:val="none" w:sz="0" w:space="0" w:color="auto"/>
            <w:bottom w:val="none" w:sz="0" w:space="0" w:color="auto"/>
            <w:right w:val="none" w:sz="0" w:space="0" w:color="auto"/>
          </w:divBdr>
        </w:div>
        <w:div w:id="344746062">
          <w:marLeft w:val="0"/>
          <w:marRight w:val="0"/>
          <w:marTop w:val="0"/>
          <w:marBottom w:val="0"/>
          <w:divBdr>
            <w:top w:val="none" w:sz="0" w:space="0" w:color="auto"/>
            <w:left w:val="none" w:sz="0" w:space="0" w:color="auto"/>
            <w:bottom w:val="none" w:sz="0" w:space="0" w:color="auto"/>
            <w:right w:val="none" w:sz="0" w:space="0" w:color="auto"/>
          </w:divBdr>
        </w:div>
        <w:div w:id="761922211">
          <w:marLeft w:val="0"/>
          <w:marRight w:val="0"/>
          <w:marTop w:val="0"/>
          <w:marBottom w:val="0"/>
          <w:divBdr>
            <w:top w:val="none" w:sz="0" w:space="0" w:color="auto"/>
            <w:left w:val="none" w:sz="0" w:space="0" w:color="auto"/>
            <w:bottom w:val="none" w:sz="0" w:space="0" w:color="auto"/>
            <w:right w:val="none" w:sz="0" w:space="0" w:color="auto"/>
          </w:divBdr>
        </w:div>
        <w:div w:id="1078214259">
          <w:marLeft w:val="0"/>
          <w:marRight w:val="0"/>
          <w:marTop w:val="0"/>
          <w:marBottom w:val="0"/>
          <w:divBdr>
            <w:top w:val="none" w:sz="0" w:space="0" w:color="auto"/>
            <w:left w:val="none" w:sz="0" w:space="0" w:color="auto"/>
            <w:bottom w:val="none" w:sz="0" w:space="0" w:color="auto"/>
            <w:right w:val="none" w:sz="0" w:space="0" w:color="auto"/>
          </w:divBdr>
        </w:div>
        <w:div w:id="1825468432">
          <w:marLeft w:val="0"/>
          <w:marRight w:val="0"/>
          <w:marTop w:val="0"/>
          <w:marBottom w:val="0"/>
          <w:divBdr>
            <w:top w:val="none" w:sz="0" w:space="0" w:color="auto"/>
            <w:left w:val="none" w:sz="0" w:space="0" w:color="auto"/>
            <w:bottom w:val="none" w:sz="0" w:space="0" w:color="auto"/>
            <w:right w:val="none" w:sz="0" w:space="0" w:color="auto"/>
          </w:divBdr>
        </w:div>
        <w:div w:id="1093013627">
          <w:marLeft w:val="0"/>
          <w:marRight w:val="0"/>
          <w:marTop w:val="0"/>
          <w:marBottom w:val="0"/>
          <w:divBdr>
            <w:top w:val="none" w:sz="0" w:space="0" w:color="auto"/>
            <w:left w:val="none" w:sz="0" w:space="0" w:color="auto"/>
            <w:bottom w:val="none" w:sz="0" w:space="0" w:color="auto"/>
            <w:right w:val="none" w:sz="0" w:space="0" w:color="auto"/>
          </w:divBdr>
        </w:div>
        <w:div w:id="1312951830">
          <w:marLeft w:val="0"/>
          <w:marRight w:val="0"/>
          <w:marTop w:val="0"/>
          <w:marBottom w:val="0"/>
          <w:divBdr>
            <w:top w:val="none" w:sz="0" w:space="0" w:color="auto"/>
            <w:left w:val="none" w:sz="0" w:space="0" w:color="auto"/>
            <w:bottom w:val="none" w:sz="0" w:space="0" w:color="auto"/>
            <w:right w:val="none" w:sz="0" w:space="0" w:color="auto"/>
          </w:divBdr>
        </w:div>
        <w:div w:id="1869369736">
          <w:marLeft w:val="0"/>
          <w:marRight w:val="0"/>
          <w:marTop w:val="0"/>
          <w:marBottom w:val="0"/>
          <w:divBdr>
            <w:top w:val="none" w:sz="0" w:space="0" w:color="auto"/>
            <w:left w:val="none" w:sz="0" w:space="0" w:color="auto"/>
            <w:bottom w:val="none" w:sz="0" w:space="0" w:color="auto"/>
            <w:right w:val="none" w:sz="0" w:space="0" w:color="auto"/>
          </w:divBdr>
        </w:div>
        <w:div w:id="1886913642">
          <w:marLeft w:val="0"/>
          <w:marRight w:val="0"/>
          <w:marTop w:val="0"/>
          <w:marBottom w:val="0"/>
          <w:divBdr>
            <w:top w:val="none" w:sz="0" w:space="0" w:color="auto"/>
            <w:left w:val="none" w:sz="0" w:space="0" w:color="auto"/>
            <w:bottom w:val="none" w:sz="0" w:space="0" w:color="auto"/>
            <w:right w:val="none" w:sz="0" w:space="0" w:color="auto"/>
          </w:divBdr>
        </w:div>
        <w:div w:id="1694190376">
          <w:marLeft w:val="0"/>
          <w:marRight w:val="0"/>
          <w:marTop w:val="0"/>
          <w:marBottom w:val="0"/>
          <w:divBdr>
            <w:top w:val="none" w:sz="0" w:space="0" w:color="auto"/>
            <w:left w:val="none" w:sz="0" w:space="0" w:color="auto"/>
            <w:bottom w:val="none" w:sz="0" w:space="0" w:color="auto"/>
            <w:right w:val="none" w:sz="0" w:space="0" w:color="auto"/>
          </w:divBdr>
        </w:div>
        <w:div w:id="1477649084">
          <w:marLeft w:val="0"/>
          <w:marRight w:val="0"/>
          <w:marTop w:val="0"/>
          <w:marBottom w:val="0"/>
          <w:divBdr>
            <w:top w:val="none" w:sz="0" w:space="0" w:color="auto"/>
            <w:left w:val="none" w:sz="0" w:space="0" w:color="auto"/>
            <w:bottom w:val="none" w:sz="0" w:space="0" w:color="auto"/>
            <w:right w:val="none" w:sz="0" w:space="0" w:color="auto"/>
          </w:divBdr>
        </w:div>
        <w:div w:id="416364715">
          <w:marLeft w:val="0"/>
          <w:marRight w:val="0"/>
          <w:marTop w:val="0"/>
          <w:marBottom w:val="0"/>
          <w:divBdr>
            <w:top w:val="none" w:sz="0" w:space="0" w:color="auto"/>
            <w:left w:val="none" w:sz="0" w:space="0" w:color="auto"/>
            <w:bottom w:val="none" w:sz="0" w:space="0" w:color="auto"/>
            <w:right w:val="none" w:sz="0" w:space="0" w:color="auto"/>
          </w:divBdr>
        </w:div>
        <w:div w:id="515121128">
          <w:marLeft w:val="0"/>
          <w:marRight w:val="0"/>
          <w:marTop w:val="0"/>
          <w:marBottom w:val="0"/>
          <w:divBdr>
            <w:top w:val="none" w:sz="0" w:space="0" w:color="auto"/>
            <w:left w:val="none" w:sz="0" w:space="0" w:color="auto"/>
            <w:bottom w:val="none" w:sz="0" w:space="0" w:color="auto"/>
            <w:right w:val="none" w:sz="0" w:space="0" w:color="auto"/>
          </w:divBdr>
        </w:div>
        <w:div w:id="279383797">
          <w:marLeft w:val="0"/>
          <w:marRight w:val="0"/>
          <w:marTop w:val="0"/>
          <w:marBottom w:val="0"/>
          <w:divBdr>
            <w:top w:val="none" w:sz="0" w:space="0" w:color="auto"/>
            <w:left w:val="none" w:sz="0" w:space="0" w:color="auto"/>
            <w:bottom w:val="none" w:sz="0" w:space="0" w:color="auto"/>
            <w:right w:val="none" w:sz="0" w:space="0" w:color="auto"/>
          </w:divBdr>
        </w:div>
        <w:div w:id="1521894304">
          <w:marLeft w:val="0"/>
          <w:marRight w:val="0"/>
          <w:marTop w:val="0"/>
          <w:marBottom w:val="0"/>
          <w:divBdr>
            <w:top w:val="none" w:sz="0" w:space="0" w:color="auto"/>
            <w:left w:val="none" w:sz="0" w:space="0" w:color="auto"/>
            <w:bottom w:val="none" w:sz="0" w:space="0" w:color="auto"/>
            <w:right w:val="none" w:sz="0" w:space="0" w:color="auto"/>
          </w:divBdr>
        </w:div>
        <w:div w:id="1610697270">
          <w:marLeft w:val="0"/>
          <w:marRight w:val="0"/>
          <w:marTop w:val="0"/>
          <w:marBottom w:val="0"/>
          <w:divBdr>
            <w:top w:val="none" w:sz="0" w:space="0" w:color="auto"/>
            <w:left w:val="none" w:sz="0" w:space="0" w:color="auto"/>
            <w:bottom w:val="none" w:sz="0" w:space="0" w:color="auto"/>
            <w:right w:val="none" w:sz="0" w:space="0" w:color="auto"/>
          </w:divBdr>
        </w:div>
        <w:div w:id="333075153">
          <w:marLeft w:val="0"/>
          <w:marRight w:val="0"/>
          <w:marTop w:val="0"/>
          <w:marBottom w:val="0"/>
          <w:divBdr>
            <w:top w:val="none" w:sz="0" w:space="0" w:color="auto"/>
            <w:left w:val="none" w:sz="0" w:space="0" w:color="auto"/>
            <w:bottom w:val="none" w:sz="0" w:space="0" w:color="auto"/>
            <w:right w:val="none" w:sz="0" w:space="0" w:color="auto"/>
          </w:divBdr>
        </w:div>
        <w:div w:id="1183319033">
          <w:marLeft w:val="0"/>
          <w:marRight w:val="0"/>
          <w:marTop w:val="0"/>
          <w:marBottom w:val="0"/>
          <w:divBdr>
            <w:top w:val="none" w:sz="0" w:space="0" w:color="auto"/>
            <w:left w:val="none" w:sz="0" w:space="0" w:color="auto"/>
            <w:bottom w:val="none" w:sz="0" w:space="0" w:color="auto"/>
            <w:right w:val="none" w:sz="0" w:space="0" w:color="auto"/>
          </w:divBdr>
        </w:div>
        <w:div w:id="1579170223">
          <w:marLeft w:val="0"/>
          <w:marRight w:val="0"/>
          <w:marTop w:val="0"/>
          <w:marBottom w:val="0"/>
          <w:divBdr>
            <w:top w:val="none" w:sz="0" w:space="0" w:color="auto"/>
            <w:left w:val="none" w:sz="0" w:space="0" w:color="auto"/>
            <w:bottom w:val="none" w:sz="0" w:space="0" w:color="auto"/>
            <w:right w:val="none" w:sz="0" w:space="0" w:color="auto"/>
          </w:divBdr>
        </w:div>
        <w:div w:id="5914011">
          <w:marLeft w:val="0"/>
          <w:marRight w:val="0"/>
          <w:marTop w:val="0"/>
          <w:marBottom w:val="0"/>
          <w:divBdr>
            <w:top w:val="none" w:sz="0" w:space="0" w:color="auto"/>
            <w:left w:val="none" w:sz="0" w:space="0" w:color="auto"/>
            <w:bottom w:val="none" w:sz="0" w:space="0" w:color="auto"/>
            <w:right w:val="none" w:sz="0" w:space="0" w:color="auto"/>
          </w:divBdr>
        </w:div>
        <w:div w:id="244337559">
          <w:marLeft w:val="0"/>
          <w:marRight w:val="0"/>
          <w:marTop w:val="0"/>
          <w:marBottom w:val="0"/>
          <w:divBdr>
            <w:top w:val="none" w:sz="0" w:space="0" w:color="auto"/>
            <w:left w:val="none" w:sz="0" w:space="0" w:color="auto"/>
            <w:bottom w:val="none" w:sz="0" w:space="0" w:color="auto"/>
            <w:right w:val="none" w:sz="0" w:space="0" w:color="auto"/>
          </w:divBdr>
        </w:div>
        <w:div w:id="1875577292">
          <w:marLeft w:val="0"/>
          <w:marRight w:val="0"/>
          <w:marTop w:val="0"/>
          <w:marBottom w:val="0"/>
          <w:divBdr>
            <w:top w:val="none" w:sz="0" w:space="0" w:color="auto"/>
            <w:left w:val="none" w:sz="0" w:space="0" w:color="auto"/>
            <w:bottom w:val="none" w:sz="0" w:space="0" w:color="auto"/>
            <w:right w:val="none" w:sz="0" w:space="0" w:color="auto"/>
          </w:divBdr>
        </w:div>
        <w:div w:id="1535574260">
          <w:marLeft w:val="0"/>
          <w:marRight w:val="0"/>
          <w:marTop w:val="0"/>
          <w:marBottom w:val="0"/>
          <w:divBdr>
            <w:top w:val="none" w:sz="0" w:space="0" w:color="auto"/>
            <w:left w:val="none" w:sz="0" w:space="0" w:color="auto"/>
            <w:bottom w:val="none" w:sz="0" w:space="0" w:color="auto"/>
            <w:right w:val="none" w:sz="0" w:space="0" w:color="auto"/>
          </w:divBdr>
        </w:div>
        <w:div w:id="589046754">
          <w:marLeft w:val="0"/>
          <w:marRight w:val="0"/>
          <w:marTop w:val="0"/>
          <w:marBottom w:val="0"/>
          <w:divBdr>
            <w:top w:val="none" w:sz="0" w:space="0" w:color="auto"/>
            <w:left w:val="none" w:sz="0" w:space="0" w:color="auto"/>
            <w:bottom w:val="none" w:sz="0" w:space="0" w:color="auto"/>
            <w:right w:val="none" w:sz="0" w:space="0" w:color="auto"/>
          </w:divBdr>
        </w:div>
        <w:div w:id="775755972">
          <w:marLeft w:val="0"/>
          <w:marRight w:val="0"/>
          <w:marTop w:val="0"/>
          <w:marBottom w:val="0"/>
          <w:divBdr>
            <w:top w:val="none" w:sz="0" w:space="0" w:color="auto"/>
            <w:left w:val="none" w:sz="0" w:space="0" w:color="auto"/>
            <w:bottom w:val="none" w:sz="0" w:space="0" w:color="auto"/>
            <w:right w:val="none" w:sz="0" w:space="0" w:color="auto"/>
          </w:divBdr>
        </w:div>
        <w:div w:id="562178089">
          <w:marLeft w:val="0"/>
          <w:marRight w:val="0"/>
          <w:marTop w:val="0"/>
          <w:marBottom w:val="0"/>
          <w:divBdr>
            <w:top w:val="none" w:sz="0" w:space="0" w:color="auto"/>
            <w:left w:val="none" w:sz="0" w:space="0" w:color="auto"/>
            <w:bottom w:val="none" w:sz="0" w:space="0" w:color="auto"/>
            <w:right w:val="none" w:sz="0" w:space="0" w:color="auto"/>
          </w:divBdr>
        </w:div>
        <w:div w:id="1257053629">
          <w:marLeft w:val="0"/>
          <w:marRight w:val="0"/>
          <w:marTop w:val="0"/>
          <w:marBottom w:val="0"/>
          <w:divBdr>
            <w:top w:val="none" w:sz="0" w:space="0" w:color="auto"/>
            <w:left w:val="none" w:sz="0" w:space="0" w:color="auto"/>
            <w:bottom w:val="none" w:sz="0" w:space="0" w:color="auto"/>
            <w:right w:val="none" w:sz="0" w:space="0" w:color="auto"/>
          </w:divBdr>
        </w:div>
        <w:div w:id="1801532224">
          <w:marLeft w:val="0"/>
          <w:marRight w:val="0"/>
          <w:marTop w:val="0"/>
          <w:marBottom w:val="0"/>
          <w:divBdr>
            <w:top w:val="none" w:sz="0" w:space="0" w:color="auto"/>
            <w:left w:val="none" w:sz="0" w:space="0" w:color="auto"/>
            <w:bottom w:val="none" w:sz="0" w:space="0" w:color="auto"/>
            <w:right w:val="none" w:sz="0" w:space="0" w:color="auto"/>
          </w:divBdr>
        </w:div>
        <w:div w:id="763453652">
          <w:marLeft w:val="0"/>
          <w:marRight w:val="0"/>
          <w:marTop w:val="0"/>
          <w:marBottom w:val="0"/>
          <w:divBdr>
            <w:top w:val="none" w:sz="0" w:space="0" w:color="auto"/>
            <w:left w:val="none" w:sz="0" w:space="0" w:color="auto"/>
            <w:bottom w:val="none" w:sz="0" w:space="0" w:color="auto"/>
            <w:right w:val="none" w:sz="0" w:space="0" w:color="auto"/>
          </w:divBdr>
        </w:div>
        <w:div w:id="941494456">
          <w:marLeft w:val="0"/>
          <w:marRight w:val="0"/>
          <w:marTop w:val="0"/>
          <w:marBottom w:val="0"/>
          <w:divBdr>
            <w:top w:val="none" w:sz="0" w:space="0" w:color="auto"/>
            <w:left w:val="none" w:sz="0" w:space="0" w:color="auto"/>
            <w:bottom w:val="none" w:sz="0" w:space="0" w:color="auto"/>
            <w:right w:val="none" w:sz="0" w:space="0" w:color="auto"/>
          </w:divBdr>
        </w:div>
        <w:div w:id="47656389">
          <w:marLeft w:val="0"/>
          <w:marRight w:val="0"/>
          <w:marTop w:val="0"/>
          <w:marBottom w:val="0"/>
          <w:divBdr>
            <w:top w:val="none" w:sz="0" w:space="0" w:color="auto"/>
            <w:left w:val="none" w:sz="0" w:space="0" w:color="auto"/>
            <w:bottom w:val="none" w:sz="0" w:space="0" w:color="auto"/>
            <w:right w:val="none" w:sz="0" w:space="0" w:color="auto"/>
          </w:divBdr>
        </w:div>
        <w:div w:id="76636942">
          <w:marLeft w:val="0"/>
          <w:marRight w:val="0"/>
          <w:marTop w:val="0"/>
          <w:marBottom w:val="0"/>
          <w:divBdr>
            <w:top w:val="none" w:sz="0" w:space="0" w:color="auto"/>
            <w:left w:val="none" w:sz="0" w:space="0" w:color="auto"/>
            <w:bottom w:val="none" w:sz="0" w:space="0" w:color="auto"/>
            <w:right w:val="none" w:sz="0" w:space="0" w:color="auto"/>
          </w:divBdr>
        </w:div>
        <w:div w:id="1108702036">
          <w:marLeft w:val="0"/>
          <w:marRight w:val="0"/>
          <w:marTop w:val="0"/>
          <w:marBottom w:val="0"/>
          <w:divBdr>
            <w:top w:val="none" w:sz="0" w:space="0" w:color="auto"/>
            <w:left w:val="none" w:sz="0" w:space="0" w:color="auto"/>
            <w:bottom w:val="none" w:sz="0" w:space="0" w:color="auto"/>
            <w:right w:val="none" w:sz="0" w:space="0" w:color="auto"/>
          </w:divBdr>
        </w:div>
        <w:div w:id="160197821">
          <w:marLeft w:val="0"/>
          <w:marRight w:val="0"/>
          <w:marTop w:val="0"/>
          <w:marBottom w:val="0"/>
          <w:divBdr>
            <w:top w:val="none" w:sz="0" w:space="0" w:color="auto"/>
            <w:left w:val="none" w:sz="0" w:space="0" w:color="auto"/>
            <w:bottom w:val="none" w:sz="0" w:space="0" w:color="auto"/>
            <w:right w:val="none" w:sz="0" w:space="0" w:color="auto"/>
          </w:divBdr>
        </w:div>
        <w:div w:id="1043866130">
          <w:marLeft w:val="0"/>
          <w:marRight w:val="0"/>
          <w:marTop w:val="0"/>
          <w:marBottom w:val="0"/>
          <w:divBdr>
            <w:top w:val="none" w:sz="0" w:space="0" w:color="auto"/>
            <w:left w:val="none" w:sz="0" w:space="0" w:color="auto"/>
            <w:bottom w:val="none" w:sz="0" w:space="0" w:color="auto"/>
            <w:right w:val="none" w:sz="0" w:space="0" w:color="auto"/>
          </w:divBdr>
        </w:div>
        <w:div w:id="646713136">
          <w:marLeft w:val="0"/>
          <w:marRight w:val="0"/>
          <w:marTop w:val="0"/>
          <w:marBottom w:val="0"/>
          <w:divBdr>
            <w:top w:val="none" w:sz="0" w:space="0" w:color="auto"/>
            <w:left w:val="none" w:sz="0" w:space="0" w:color="auto"/>
            <w:bottom w:val="none" w:sz="0" w:space="0" w:color="auto"/>
            <w:right w:val="none" w:sz="0" w:space="0" w:color="auto"/>
          </w:divBdr>
        </w:div>
        <w:div w:id="506287324">
          <w:marLeft w:val="0"/>
          <w:marRight w:val="0"/>
          <w:marTop w:val="0"/>
          <w:marBottom w:val="0"/>
          <w:divBdr>
            <w:top w:val="none" w:sz="0" w:space="0" w:color="auto"/>
            <w:left w:val="none" w:sz="0" w:space="0" w:color="auto"/>
            <w:bottom w:val="none" w:sz="0" w:space="0" w:color="auto"/>
            <w:right w:val="none" w:sz="0" w:space="0" w:color="auto"/>
          </w:divBdr>
        </w:div>
        <w:div w:id="585116471">
          <w:marLeft w:val="0"/>
          <w:marRight w:val="0"/>
          <w:marTop w:val="0"/>
          <w:marBottom w:val="0"/>
          <w:divBdr>
            <w:top w:val="none" w:sz="0" w:space="0" w:color="auto"/>
            <w:left w:val="none" w:sz="0" w:space="0" w:color="auto"/>
            <w:bottom w:val="none" w:sz="0" w:space="0" w:color="auto"/>
            <w:right w:val="none" w:sz="0" w:space="0" w:color="auto"/>
          </w:divBdr>
        </w:div>
        <w:div w:id="1997609751">
          <w:marLeft w:val="0"/>
          <w:marRight w:val="0"/>
          <w:marTop w:val="0"/>
          <w:marBottom w:val="0"/>
          <w:divBdr>
            <w:top w:val="none" w:sz="0" w:space="0" w:color="auto"/>
            <w:left w:val="none" w:sz="0" w:space="0" w:color="auto"/>
            <w:bottom w:val="none" w:sz="0" w:space="0" w:color="auto"/>
            <w:right w:val="none" w:sz="0" w:space="0" w:color="auto"/>
          </w:divBdr>
        </w:div>
        <w:div w:id="1067916151">
          <w:marLeft w:val="0"/>
          <w:marRight w:val="0"/>
          <w:marTop w:val="0"/>
          <w:marBottom w:val="0"/>
          <w:divBdr>
            <w:top w:val="none" w:sz="0" w:space="0" w:color="auto"/>
            <w:left w:val="none" w:sz="0" w:space="0" w:color="auto"/>
            <w:bottom w:val="none" w:sz="0" w:space="0" w:color="auto"/>
            <w:right w:val="none" w:sz="0" w:space="0" w:color="auto"/>
          </w:divBdr>
        </w:div>
        <w:div w:id="1152407107">
          <w:marLeft w:val="0"/>
          <w:marRight w:val="0"/>
          <w:marTop w:val="0"/>
          <w:marBottom w:val="0"/>
          <w:divBdr>
            <w:top w:val="none" w:sz="0" w:space="0" w:color="auto"/>
            <w:left w:val="none" w:sz="0" w:space="0" w:color="auto"/>
            <w:bottom w:val="none" w:sz="0" w:space="0" w:color="auto"/>
            <w:right w:val="none" w:sz="0" w:space="0" w:color="auto"/>
          </w:divBdr>
        </w:div>
        <w:div w:id="1872306170">
          <w:marLeft w:val="0"/>
          <w:marRight w:val="0"/>
          <w:marTop w:val="0"/>
          <w:marBottom w:val="0"/>
          <w:divBdr>
            <w:top w:val="none" w:sz="0" w:space="0" w:color="auto"/>
            <w:left w:val="none" w:sz="0" w:space="0" w:color="auto"/>
            <w:bottom w:val="none" w:sz="0" w:space="0" w:color="auto"/>
            <w:right w:val="none" w:sz="0" w:space="0" w:color="auto"/>
          </w:divBdr>
        </w:div>
        <w:div w:id="1296839602">
          <w:marLeft w:val="0"/>
          <w:marRight w:val="0"/>
          <w:marTop w:val="0"/>
          <w:marBottom w:val="0"/>
          <w:divBdr>
            <w:top w:val="none" w:sz="0" w:space="0" w:color="auto"/>
            <w:left w:val="none" w:sz="0" w:space="0" w:color="auto"/>
            <w:bottom w:val="none" w:sz="0" w:space="0" w:color="auto"/>
            <w:right w:val="none" w:sz="0" w:space="0" w:color="auto"/>
          </w:divBdr>
        </w:div>
        <w:div w:id="1395733826">
          <w:marLeft w:val="0"/>
          <w:marRight w:val="0"/>
          <w:marTop w:val="0"/>
          <w:marBottom w:val="0"/>
          <w:divBdr>
            <w:top w:val="none" w:sz="0" w:space="0" w:color="auto"/>
            <w:left w:val="none" w:sz="0" w:space="0" w:color="auto"/>
            <w:bottom w:val="none" w:sz="0" w:space="0" w:color="auto"/>
            <w:right w:val="none" w:sz="0" w:space="0" w:color="auto"/>
          </w:divBdr>
        </w:div>
        <w:div w:id="842009272">
          <w:marLeft w:val="0"/>
          <w:marRight w:val="0"/>
          <w:marTop w:val="0"/>
          <w:marBottom w:val="0"/>
          <w:divBdr>
            <w:top w:val="none" w:sz="0" w:space="0" w:color="auto"/>
            <w:left w:val="none" w:sz="0" w:space="0" w:color="auto"/>
            <w:bottom w:val="none" w:sz="0" w:space="0" w:color="auto"/>
            <w:right w:val="none" w:sz="0" w:space="0" w:color="auto"/>
          </w:divBdr>
        </w:div>
        <w:div w:id="1278609204">
          <w:marLeft w:val="0"/>
          <w:marRight w:val="0"/>
          <w:marTop w:val="0"/>
          <w:marBottom w:val="0"/>
          <w:divBdr>
            <w:top w:val="none" w:sz="0" w:space="0" w:color="auto"/>
            <w:left w:val="none" w:sz="0" w:space="0" w:color="auto"/>
            <w:bottom w:val="none" w:sz="0" w:space="0" w:color="auto"/>
            <w:right w:val="none" w:sz="0" w:space="0" w:color="auto"/>
          </w:divBdr>
        </w:div>
        <w:div w:id="1529836518">
          <w:marLeft w:val="0"/>
          <w:marRight w:val="0"/>
          <w:marTop w:val="0"/>
          <w:marBottom w:val="0"/>
          <w:divBdr>
            <w:top w:val="none" w:sz="0" w:space="0" w:color="auto"/>
            <w:left w:val="none" w:sz="0" w:space="0" w:color="auto"/>
            <w:bottom w:val="none" w:sz="0" w:space="0" w:color="auto"/>
            <w:right w:val="none" w:sz="0" w:space="0" w:color="auto"/>
          </w:divBdr>
        </w:div>
        <w:div w:id="1556426048">
          <w:marLeft w:val="0"/>
          <w:marRight w:val="0"/>
          <w:marTop w:val="0"/>
          <w:marBottom w:val="0"/>
          <w:divBdr>
            <w:top w:val="none" w:sz="0" w:space="0" w:color="auto"/>
            <w:left w:val="none" w:sz="0" w:space="0" w:color="auto"/>
            <w:bottom w:val="none" w:sz="0" w:space="0" w:color="auto"/>
            <w:right w:val="none" w:sz="0" w:space="0" w:color="auto"/>
          </w:divBdr>
        </w:div>
        <w:div w:id="407580544">
          <w:marLeft w:val="0"/>
          <w:marRight w:val="0"/>
          <w:marTop w:val="0"/>
          <w:marBottom w:val="0"/>
          <w:divBdr>
            <w:top w:val="none" w:sz="0" w:space="0" w:color="auto"/>
            <w:left w:val="none" w:sz="0" w:space="0" w:color="auto"/>
            <w:bottom w:val="none" w:sz="0" w:space="0" w:color="auto"/>
            <w:right w:val="none" w:sz="0" w:space="0" w:color="auto"/>
          </w:divBdr>
        </w:div>
        <w:div w:id="1503544214">
          <w:marLeft w:val="0"/>
          <w:marRight w:val="0"/>
          <w:marTop w:val="0"/>
          <w:marBottom w:val="0"/>
          <w:divBdr>
            <w:top w:val="none" w:sz="0" w:space="0" w:color="auto"/>
            <w:left w:val="none" w:sz="0" w:space="0" w:color="auto"/>
            <w:bottom w:val="none" w:sz="0" w:space="0" w:color="auto"/>
            <w:right w:val="none" w:sz="0" w:space="0" w:color="auto"/>
          </w:divBdr>
        </w:div>
        <w:div w:id="1978339029">
          <w:marLeft w:val="0"/>
          <w:marRight w:val="0"/>
          <w:marTop w:val="0"/>
          <w:marBottom w:val="0"/>
          <w:divBdr>
            <w:top w:val="none" w:sz="0" w:space="0" w:color="auto"/>
            <w:left w:val="none" w:sz="0" w:space="0" w:color="auto"/>
            <w:bottom w:val="none" w:sz="0" w:space="0" w:color="auto"/>
            <w:right w:val="none" w:sz="0" w:space="0" w:color="auto"/>
          </w:divBdr>
        </w:div>
        <w:div w:id="107705857">
          <w:marLeft w:val="0"/>
          <w:marRight w:val="0"/>
          <w:marTop w:val="0"/>
          <w:marBottom w:val="0"/>
          <w:divBdr>
            <w:top w:val="none" w:sz="0" w:space="0" w:color="auto"/>
            <w:left w:val="none" w:sz="0" w:space="0" w:color="auto"/>
            <w:bottom w:val="none" w:sz="0" w:space="0" w:color="auto"/>
            <w:right w:val="none" w:sz="0" w:space="0" w:color="auto"/>
          </w:divBdr>
        </w:div>
        <w:div w:id="831486113">
          <w:marLeft w:val="0"/>
          <w:marRight w:val="0"/>
          <w:marTop w:val="0"/>
          <w:marBottom w:val="0"/>
          <w:divBdr>
            <w:top w:val="none" w:sz="0" w:space="0" w:color="auto"/>
            <w:left w:val="none" w:sz="0" w:space="0" w:color="auto"/>
            <w:bottom w:val="none" w:sz="0" w:space="0" w:color="auto"/>
            <w:right w:val="none" w:sz="0" w:space="0" w:color="auto"/>
          </w:divBdr>
        </w:div>
        <w:div w:id="1438138723">
          <w:marLeft w:val="0"/>
          <w:marRight w:val="0"/>
          <w:marTop w:val="0"/>
          <w:marBottom w:val="0"/>
          <w:divBdr>
            <w:top w:val="none" w:sz="0" w:space="0" w:color="auto"/>
            <w:left w:val="none" w:sz="0" w:space="0" w:color="auto"/>
            <w:bottom w:val="none" w:sz="0" w:space="0" w:color="auto"/>
            <w:right w:val="none" w:sz="0" w:space="0" w:color="auto"/>
          </w:divBdr>
        </w:div>
        <w:div w:id="2132090848">
          <w:marLeft w:val="0"/>
          <w:marRight w:val="0"/>
          <w:marTop w:val="0"/>
          <w:marBottom w:val="0"/>
          <w:divBdr>
            <w:top w:val="none" w:sz="0" w:space="0" w:color="auto"/>
            <w:left w:val="none" w:sz="0" w:space="0" w:color="auto"/>
            <w:bottom w:val="none" w:sz="0" w:space="0" w:color="auto"/>
            <w:right w:val="none" w:sz="0" w:space="0" w:color="auto"/>
          </w:divBdr>
        </w:div>
        <w:div w:id="1553883000">
          <w:marLeft w:val="0"/>
          <w:marRight w:val="0"/>
          <w:marTop w:val="0"/>
          <w:marBottom w:val="0"/>
          <w:divBdr>
            <w:top w:val="none" w:sz="0" w:space="0" w:color="auto"/>
            <w:left w:val="none" w:sz="0" w:space="0" w:color="auto"/>
            <w:bottom w:val="none" w:sz="0" w:space="0" w:color="auto"/>
            <w:right w:val="none" w:sz="0" w:space="0" w:color="auto"/>
          </w:divBdr>
        </w:div>
        <w:div w:id="491290368">
          <w:marLeft w:val="0"/>
          <w:marRight w:val="0"/>
          <w:marTop w:val="0"/>
          <w:marBottom w:val="0"/>
          <w:divBdr>
            <w:top w:val="none" w:sz="0" w:space="0" w:color="auto"/>
            <w:left w:val="none" w:sz="0" w:space="0" w:color="auto"/>
            <w:bottom w:val="none" w:sz="0" w:space="0" w:color="auto"/>
            <w:right w:val="none" w:sz="0" w:space="0" w:color="auto"/>
          </w:divBdr>
        </w:div>
        <w:div w:id="1334258567">
          <w:marLeft w:val="0"/>
          <w:marRight w:val="0"/>
          <w:marTop w:val="0"/>
          <w:marBottom w:val="0"/>
          <w:divBdr>
            <w:top w:val="none" w:sz="0" w:space="0" w:color="auto"/>
            <w:left w:val="none" w:sz="0" w:space="0" w:color="auto"/>
            <w:bottom w:val="none" w:sz="0" w:space="0" w:color="auto"/>
            <w:right w:val="none" w:sz="0" w:space="0" w:color="auto"/>
          </w:divBdr>
        </w:div>
        <w:div w:id="2100173967">
          <w:marLeft w:val="0"/>
          <w:marRight w:val="0"/>
          <w:marTop w:val="0"/>
          <w:marBottom w:val="0"/>
          <w:divBdr>
            <w:top w:val="none" w:sz="0" w:space="0" w:color="auto"/>
            <w:left w:val="none" w:sz="0" w:space="0" w:color="auto"/>
            <w:bottom w:val="none" w:sz="0" w:space="0" w:color="auto"/>
            <w:right w:val="none" w:sz="0" w:space="0" w:color="auto"/>
          </w:divBdr>
        </w:div>
        <w:div w:id="790824657">
          <w:marLeft w:val="0"/>
          <w:marRight w:val="0"/>
          <w:marTop w:val="0"/>
          <w:marBottom w:val="0"/>
          <w:divBdr>
            <w:top w:val="none" w:sz="0" w:space="0" w:color="auto"/>
            <w:left w:val="none" w:sz="0" w:space="0" w:color="auto"/>
            <w:bottom w:val="none" w:sz="0" w:space="0" w:color="auto"/>
            <w:right w:val="none" w:sz="0" w:space="0" w:color="auto"/>
          </w:divBdr>
        </w:div>
        <w:div w:id="2059350979">
          <w:marLeft w:val="0"/>
          <w:marRight w:val="0"/>
          <w:marTop w:val="0"/>
          <w:marBottom w:val="0"/>
          <w:divBdr>
            <w:top w:val="none" w:sz="0" w:space="0" w:color="auto"/>
            <w:left w:val="none" w:sz="0" w:space="0" w:color="auto"/>
            <w:bottom w:val="none" w:sz="0" w:space="0" w:color="auto"/>
            <w:right w:val="none" w:sz="0" w:space="0" w:color="auto"/>
          </w:divBdr>
        </w:div>
        <w:div w:id="1383939593">
          <w:marLeft w:val="0"/>
          <w:marRight w:val="0"/>
          <w:marTop w:val="0"/>
          <w:marBottom w:val="0"/>
          <w:divBdr>
            <w:top w:val="none" w:sz="0" w:space="0" w:color="auto"/>
            <w:left w:val="none" w:sz="0" w:space="0" w:color="auto"/>
            <w:bottom w:val="none" w:sz="0" w:space="0" w:color="auto"/>
            <w:right w:val="none" w:sz="0" w:space="0" w:color="auto"/>
          </w:divBdr>
        </w:div>
        <w:div w:id="160971773">
          <w:marLeft w:val="0"/>
          <w:marRight w:val="0"/>
          <w:marTop w:val="0"/>
          <w:marBottom w:val="0"/>
          <w:divBdr>
            <w:top w:val="none" w:sz="0" w:space="0" w:color="auto"/>
            <w:left w:val="none" w:sz="0" w:space="0" w:color="auto"/>
            <w:bottom w:val="none" w:sz="0" w:space="0" w:color="auto"/>
            <w:right w:val="none" w:sz="0" w:space="0" w:color="auto"/>
          </w:divBdr>
        </w:div>
        <w:div w:id="2131433037">
          <w:marLeft w:val="0"/>
          <w:marRight w:val="0"/>
          <w:marTop w:val="0"/>
          <w:marBottom w:val="0"/>
          <w:divBdr>
            <w:top w:val="none" w:sz="0" w:space="0" w:color="auto"/>
            <w:left w:val="none" w:sz="0" w:space="0" w:color="auto"/>
            <w:bottom w:val="none" w:sz="0" w:space="0" w:color="auto"/>
            <w:right w:val="none" w:sz="0" w:space="0" w:color="auto"/>
          </w:divBdr>
        </w:div>
        <w:div w:id="396559042">
          <w:marLeft w:val="0"/>
          <w:marRight w:val="0"/>
          <w:marTop w:val="0"/>
          <w:marBottom w:val="0"/>
          <w:divBdr>
            <w:top w:val="none" w:sz="0" w:space="0" w:color="auto"/>
            <w:left w:val="none" w:sz="0" w:space="0" w:color="auto"/>
            <w:bottom w:val="none" w:sz="0" w:space="0" w:color="auto"/>
            <w:right w:val="none" w:sz="0" w:space="0" w:color="auto"/>
          </w:divBdr>
        </w:div>
        <w:div w:id="1719082344">
          <w:marLeft w:val="0"/>
          <w:marRight w:val="0"/>
          <w:marTop w:val="0"/>
          <w:marBottom w:val="0"/>
          <w:divBdr>
            <w:top w:val="none" w:sz="0" w:space="0" w:color="auto"/>
            <w:left w:val="none" w:sz="0" w:space="0" w:color="auto"/>
            <w:bottom w:val="none" w:sz="0" w:space="0" w:color="auto"/>
            <w:right w:val="none" w:sz="0" w:space="0" w:color="auto"/>
          </w:divBdr>
        </w:div>
        <w:div w:id="927273480">
          <w:marLeft w:val="0"/>
          <w:marRight w:val="0"/>
          <w:marTop w:val="0"/>
          <w:marBottom w:val="0"/>
          <w:divBdr>
            <w:top w:val="none" w:sz="0" w:space="0" w:color="auto"/>
            <w:left w:val="none" w:sz="0" w:space="0" w:color="auto"/>
            <w:bottom w:val="none" w:sz="0" w:space="0" w:color="auto"/>
            <w:right w:val="none" w:sz="0" w:space="0" w:color="auto"/>
          </w:divBdr>
        </w:div>
        <w:div w:id="1366249666">
          <w:marLeft w:val="0"/>
          <w:marRight w:val="0"/>
          <w:marTop w:val="0"/>
          <w:marBottom w:val="0"/>
          <w:divBdr>
            <w:top w:val="none" w:sz="0" w:space="0" w:color="auto"/>
            <w:left w:val="none" w:sz="0" w:space="0" w:color="auto"/>
            <w:bottom w:val="none" w:sz="0" w:space="0" w:color="auto"/>
            <w:right w:val="none" w:sz="0" w:space="0" w:color="auto"/>
          </w:divBdr>
        </w:div>
        <w:div w:id="821894432">
          <w:marLeft w:val="0"/>
          <w:marRight w:val="0"/>
          <w:marTop w:val="0"/>
          <w:marBottom w:val="0"/>
          <w:divBdr>
            <w:top w:val="none" w:sz="0" w:space="0" w:color="auto"/>
            <w:left w:val="none" w:sz="0" w:space="0" w:color="auto"/>
            <w:bottom w:val="none" w:sz="0" w:space="0" w:color="auto"/>
            <w:right w:val="none" w:sz="0" w:space="0" w:color="auto"/>
          </w:divBdr>
        </w:div>
        <w:div w:id="1471900716">
          <w:marLeft w:val="0"/>
          <w:marRight w:val="0"/>
          <w:marTop w:val="0"/>
          <w:marBottom w:val="0"/>
          <w:divBdr>
            <w:top w:val="none" w:sz="0" w:space="0" w:color="auto"/>
            <w:left w:val="none" w:sz="0" w:space="0" w:color="auto"/>
            <w:bottom w:val="none" w:sz="0" w:space="0" w:color="auto"/>
            <w:right w:val="none" w:sz="0" w:space="0" w:color="auto"/>
          </w:divBdr>
        </w:div>
        <w:div w:id="147286901">
          <w:marLeft w:val="0"/>
          <w:marRight w:val="0"/>
          <w:marTop w:val="0"/>
          <w:marBottom w:val="0"/>
          <w:divBdr>
            <w:top w:val="none" w:sz="0" w:space="0" w:color="auto"/>
            <w:left w:val="none" w:sz="0" w:space="0" w:color="auto"/>
            <w:bottom w:val="none" w:sz="0" w:space="0" w:color="auto"/>
            <w:right w:val="none" w:sz="0" w:space="0" w:color="auto"/>
          </w:divBdr>
        </w:div>
        <w:div w:id="665791">
          <w:marLeft w:val="0"/>
          <w:marRight w:val="0"/>
          <w:marTop w:val="0"/>
          <w:marBottom w:val="0"/>
          <w:divBdr>
            <w:top w:val="none" w:sz="0" w:space="0" w:color="auto"/>
            <w:left w:val="none" w:sz="0" w:space="0" w:color="auto"/>
            <w:bottom w:val="none" w:sz="0" w:space="0" w:color="auto"/>
            <w:right w:val="none" w:sz="0" w:space="0" w:color="auto"/>
          </w:divBdr>
        </w:div>
        <w:div w:id="887299083">
          <w:marLeft w:val="0"/>
          <w:marRight w:val="0"/>
          <w:marTop w:val="0"/>
          <w:marBottom w:val="0"/>
          <w:divBdr>
            <w:top w:val="none" w:sz="0" w:space="0" w:color="auto"/>
            <w:left w:val="none" w:sz="0" w:space="0" w:color="auto"/>
            <w:bottom w:val="none" w:sz="0" w:space="0" w:color="auto"/>
            <w:right w:val="none" w:sz="0" w:space="0" w:color="auto"/>
          </w:divBdr>
        </w:div>
        <w:div w:id="1614097461">
          <w:marLeft w:val="0"/>
          <w:marRight w:val="0"/>
          <w:marTop w:val="0"/>
          <w:marBottom w:val="0"/>
          <w:divBdr>
            <w:top w:val="none" w:sz="0" w:space="0" w:color="auto"/>
            <w:left w:val="none" w:sz="0" w:space="0" w:color="auto"/>
            <w:bottom w:val="none" w:sz="0" w:space="0" w:color="auto"/>
            <w:right w:val="none" w:sz="0" w:space="0" w:color="auto"/>
          </w:divBdr>
        </w:div>
        <w:div w:id="2099786936">
          <w:marLeft w:val="0"/>
          <w:marRight w:val="0"/>
          <w:marTop w:val="0"/>
          <w:marBottom w:val="0"/>
          <w:divBdr>
            <w:top w:val="none" w:sz="0" w:space="0" w:color="auto"/>
            <w:left w:val="none" w:sz="0" w:space="0" w:color="auto"/>
            <w:bottom w:val="none" w:sz="0" w:space="0" w:color="auto"/>
            <w:right w:val="none" w:sz="0" w:space="0" w:color="auto"/>
          </w:divBdr>
        </w:div>
        <w:div w:id="121848149">
          <w:marLeft w:val="0"/>
          <w:marRight w:val="0"/>
          <w:marTop w:val="0"/>
          <w:marBottom w:val="0"/>
          <w:divBdr>
            <w:top w:val="none" w:sz="0" w:space="0" w:color="auto"/>
            <w:left w:val="none" w:sz="0" w:space="0" w:color="auto"/>
            <w:bottom w:val="none" w:sz="0" w:space="0" w:color="auto"/>
            <w:right w:val="none" w:sz="0" w:space="0" w:color="auto"/>
          </w:divBdr>
        </w:div>
        <w:div w:id="1968048375">
          <w:marLeft w:val="0"/>
          <w:marRight w:val="0"/>
          <w:marTop w:val="0"/>
          <w:marBottom w:val="0"/>
          <w:divBdr>
            <w:top w:val="none" w:sz="0" w:space="0" w:color="auto"/>
            <w:left w:val="none" w:sz="0" w:space="0" w:color="auto"/>
            <w:bottom w:val="none" w:sz="0" w:space="0" w:color="auto"/>
            <w:right w:val="none" w:sz="0" w:space="0" w:color="auto"/>
          </w:divBdr>
        </w:div>
        <w:div w:id="76365263">
          <w:marLeft w:val="0"/>
          <w:marRight w:val="0"/>
          <w:marTop w:val="0"/>
          <w:marBottom w:val="0"/>
          <w:divBdr>
            <w:top w:val="none" w:sz="0" w:space="0" w:color="auto"/>
            <w:left w:val="none" w:sz="0" w:space="0" w:color="auto"/>
            <w:bottom w:val="none" w:sz="0" w:space="0" w:color="auto"/>
            <w:right w:val="none" w:sz="0" w:space="0" w:color="auto"/>
          </w:divBdr>
        </w:div>
        <w:div w:id="1259291400">
          <w:marLeft w:val="0"/>
          <w:marRight w:val="0"/>
          <w:marTop w:val="0"/>
          <w:marBottom w:val="0"/>
          <w:divBdr>
            <w:top w:val="none" w:sz="0" w:space="0" w:color="auto"/>
            <w:left w:val="none" w:sz="0" w:space="0" w:color="auto"/>
            <w:bottom w:val="none" w:sz="0" w:space="0" w:color="auto"/>
            <w:right w:val="none" w:sz="0" w:space="0" w:color="auto"/>
          </w:divBdr>
        </w:div>
        <w:div w:id="528956808">
          <w:marLeft w:val="0"/>
          <w:marRight w:val="0"/>
          <w:marTop w:val="0"/>
          <w:marBottom w:val="0"/>
          <w:divBdr>
            <w:top w:val="none" w:sz="0" w:space="0" w:color="auto"/>
            <w:left w:val="none" w:sz="0" w:space="0" w:color="auto"/>
            <w:bottom w:val="none" w:sz="0" w:space="0" w:color="auto"/>
            <w:right w:val="none" w:sz="0" w:space="0" w:color="auto"/>
          </w:divBdr>
        </w:div>
        <w:div w:id="697242412">
          <w:marLeft w:val="0"/>
          <w:marRight w:val="0"/>
          <w:marTop w:val="0"/>
          <w:marBottom w:val="0"/>
          <w:divBdr>
            <w:top w:val="none" w:sz="0" w:space="0" w:color="auto"/>
            <w:left w:val="none" w:sz="0" w:space="0" w:color="auto"/>
            <w:bottom w:val="none" w:sz="0" w:space="0" w:color="auto"/>
            <w:right w:val="none" w:sz="0" w:space="0" w:color="auto"/>
          </w:divBdr>
        </w:div>
        <w:div w:id="47727913">
          <w:marLeft w:val="0"/>
          <w:marRight w:val="0"/>
          <w:marTop w:val="0"/>
          <w:marBottom w:val="0"/>
          <w:divBdr>
            <w:top w:val="none" w:sz="0" w:space="0" w:color="auto"/>
            <w:left w:val="none" w:sz="0" w:space="0" w:color="auto"/>
            <w:bottom w:val="none" w:sz="0" w:space="0" w:color="auto"/>
            <w:right w:val="none" w:sz="0" w:space="0" w:color="auto"/>
          </w:divBdr>
        </w:div>
        <w:div w:id="1070615722">
          <w:marLeft w:val="0"/>
          <w:marRight w:val="0"/>
          <w:marTop w:val="0"/>
          <w:marBottom w:val="0"/>
          <w:divBdr>
            <w:top w:val="none" w:sz="0" w:space="0" w:color="auto"/>
            <w:left w:val="none" w:sz="0" w:space="0" w:color="auto"/>
            <w:bottom w:val="none" w:sz="0" w:space="0" w:color="auto"/>
            <w:right w:val="none" w:sz="0" w:space="0" w:color="auto"/>
          </w:divBdr>
        </w:div>
        <w:div w:id="1199314779">
          <w:marLeft w:val="0"/>
          <w:marRight w:val="0"/>
          <w:marTop w:val="0"/>
          <w:marBottom w:val="0"/>
          <w:divBdr>
            <w:top w:val="none" w:sz="0" w:space="0" w:color="auto"/>
            <w:left w:val="none" w:sz="0" w:space="0" w:color="auto"/>
            <w:bottom w:val="none" w:sz="0" w:space="0" w:color="auto"/>
            <w:right w:val="none" w:sz="0" w:space="0" w:color="auto"/>
          </w:divBdr>
        </w:div>
        <w:div w:id="462237160">
          <w:marLeft w:val="0"/>
          <w:marRight w:val="0"/>
          <w:marTop w:val="0"/>
          <w:marBottom w:val="0"/>
          <w:divBdr>
            <w:top w:val="none" w:sz="0" w:space="0" w:color="auto"/>
            <w:left w:val="none" w:sz="0" w:space="0" w:color="auto"/>
            <w:bottom w:val="none" w:sz="0" w:space="0" w:color="auto"/>
            <w:right w:val="none" w:sz="0" w:space="0" w:color="auto"/>
          </w:divBdr>
        </w:div>
        <w:div w:id="1062631731">
          <w:marLeft w:val="0"/>
          <w:marRight w:val="0"/>
          <w:marTop w:val="0"/>
          <w:marBottom w:val="0"/>
          <w:divBdr>
            <w:top w:val="none" w:sz="0" w:space="0" w:color="auto"/>
            <w:left w:val="none" w:sz="0" w:space="0" w:color="auto"/>
            <w:bottom w:val="none" w:sz="0" w:space="0" w:color="auto"/>
            <w:right w:val="none" w:sz="0" w:space="0" w:color="auto"/>
          </w:divBdr>
        </w:div>
        <w:div w:id="1173380201">
          <w:marLeft w:val="0"/>
          <w:marRight w:val="0"/>
          <w:marTop w:val="0"/>
          <w:marBottom w:val="0"/>
          <w:divBdr>
            <w:top w:val="none" w:sz="0" w:space="0" w:color="auto"/>
            <w:left w:val="none" w:sz="0" w:space="0" w:color="auto"/>
            <w:bottom w:val="none" w:sz="0" w:space="0" w:color="auto"/>
            <w:right w:val="none" w:sz="0" w:space="0" w:color="auto"/>
          </w:divBdr>
        </w:div>
        <w:div w:id="1186794762">
          <w:marLeft w:val="0"/>
          <w:marRight w:val="0"/>
          <w:marTop w:val="0"/>
          <w:marBottom w:val="0"/>
          <w:divBdr>
            <w:top w:val="none" w:sz="0" w:space="0" w:color="auto"/>
            <w:left w:val="none" w:sz="0" w:space="0" w:color="auto"/>
            <w:bottom w:val="none" w:sz="0" w:space="0" w:color="auto"/>
            <w:right w:val="none" w:sz="0" w:space="0" w:color="auto"/>
          </w:divBdr>
        </w:div>
        <w:div w:id="1430196319">
          <w:marLeft w:val="0"/>
          <w:marRight w:val="0"/>
          <w:marTop w:val="0"/>
          <w:marBottom w:val="0"/>
          <w:divBdr>
            <w:top w:val="none" w:sz="0" w:space="0" w:color="auto"/>
            <w:left w:val="none" w:sz="0" w:space="0" w:color="auto"/>
            <w:bottom w:val="none" w:sz="0" w:space="0" w:color="auto"/>
            <w:right w:val="none" w:sz="0" w:space="0" w:color="auto"/>
          </w:divBdr>
        </w:div>
        <w:div w:id="339090498">
          <w:marLeft w:val="0"/>
          <w:marRight w:val="0"/>
          <w:marTop w:val="0"/>
          <w:marBottom w:val="0"/>
          <w:divBdr>
            <w:top w:val="none" w:sz="0" w:space="0" w:color="auto"/>
            <w:left w:val="none" w:sz="0" w:space="0" w:color="auto"/>
            <w:bottom w:val="none" w:sz="0" w:space="0" w:color="auto"/>
            <w:right w:val="none" w:sz="0" w:space="0" w:color="auto"/>
          </w:divBdr>
        </w:div>
        <w:div w:id="803889459">
          <w:marLeft w:val="0"/>
          <w:marRight w:val="0"/>
          <w:marTop w:val="0"/>
          <w:marBottom w:val="0"/>
          <w:divBdr>
            <w:top w:val="none" w:sz="0" w:space="0" w:color="auto"/>
            <w:left w:val="none" w:sz="0" w:space="0" w:color="auto"/>
            <w:bottom w:val="none" w:sz="0" w:space="0" w:color="auto"/>
            <w:right w:val="none" w:sz="0" w:space="0" w:color="auto"/>
          </w:divBdr>
        </w:div>
        <w:div w:id="91706623">
          <w:marLeft w:val="0"/>
          <w:marRight w:val="0"/>
          <w:marTop w:val="0"/>
          <w:marBottom w:val="0"/>
          <w:divBdr>
            <w:top w:val="none" w:sz="0" w:space="0" w:color="auto"/>
            <w:left w:val="none" w:sz="0" w:space="0" w:color="auto"/>
            <w:bottom w:val="none" w:sz="0" w:space="0" w:color="auto"/>
            <w:right w:val="none" w:sz="0" w:space="0" w:color="auto"/>
          </w:divBdr>
        </w:div>
        <w:div w:id="1573661657">
          <w:marLeft w:val="0"/>
          <w:marRight w:val="0"/>
          <w:marTop w:val="0"/>
          <w:marBottom w:val="0"/>
          <w:divBdr>
            <w:top w:val="none" w:sz="0" w:space="0" w:color="auto"/>
            <w:left w:val="none" w:sz="0" w:space="0" w:color="auto"/>
            <w:bottom w:val="none" w:sz="0" w:space="0" w:color="auto"/>
            <w:right w:val="none" w:sz="0" w:space="0" w:color="auto"/>
          </w:divBdr>
        </w:div>
        <w:div w:id="994602720">
          <w:marLeft w:val="0"/>
          <w:marRight w:val="0"/>
          <w:marTop w:val="0"/>
          <w:marBottom w:val="0"/>
          <w:divBdr>
            <w:top w:val="none" w:sz="0" w:space="0" w:color="auto"/>
            <w:left w:val="none" w:sz="0" w:space="0" w:color="auto"/>
            <w:bottom w:val="none" w:sz="0" w:space="0" w:color="auto"/>
            <w:right w:val="none" w:sz="0" w:space="0" w:color="auto"/>
          </w:divBdr>
        </w:div>
        <w:div w:id="838622512">
          <w:marLeft w:val="0"/>
          <w:marRight w:val="0"/>
          <w:marTop w:val="0"/>
          <w:marBottom w:val="0"/>
          <w:divBdr>
            <w:top w:val="none" w:sz="0" w:space="0" w:color="auto"/>
            <w:left w:val="none" w:sz="0" w:space="0" w:color="auto"/>
            <w:bottom w:val="none" w:sz="0" w:space="0" w:color="auto"/>
            <w:right w:val="none" w:sz="0" w:space="0" w:color="auto"/>
          </w:divBdr>
        </w:div>
        <w:div w:id="436096936">
          <w:marLeft w:val="0"/>
          <w:marRight w:val="0"/>
          <w:marTop w:val="0"/>
          <w:marBottom w:val="0"/>
          <w:divBdr>
            <w:top w:val="none" w:sz="0" w:space="0" w:color="auto"/>
            <w:left w:val="none" w:sz="0" w:space="0" w:color="auto"/>
            <w:bottom w:val="none" w:sz="0" w:space="0" w:color="auto"/>
            <w:right w:val="none" w:sz="0" w:space="0" w:color="auto"/>
          </w:divBdr>
        </w:div>
        <w:div w:id="2049138806">
          <w:marLeft w:val="0"/>
          <w:marRight w:val="0"/>
          <w:marTop w:val="0"/>
          <w:marBottom w:val="0"/>
          <w:divBdr>
            <w:top w:val="none" w:sz="0" w:space="0" w:color="auto"/>
            <w:left w:val="none" w:sz="0" w:space="0" w:color="auto"/>
            <w:bottom w:val="none" w:sz="0" w:space="0" w:color="auto"/>
            <w:right w:val="none" w:sz="0" w:space="0" w:color="auto"/>
          </w:divBdr>
        </w:div>
        <w:div w:id="579608716">
          <w:marLeft w:val="0"/>
          <w:marRight w:val="0"/>
          <w:marTop w:val="0"/>
          <w:marBottom w:val="0"/>
          <w:divBdr>
            <w:top w:val="none" w:sz="0" w:space="0" w:color="auto"/>
            <w:left w:val="none" w:sz="0" w:space="0" w:color="auto"/>
            <w:bottom w:val="none" w:sz="0" w:space="0" w:color="auto"/>
            <w:right w:val="none" w:sz="0" w:space="0" w:color="auto"/>
          </w:divBdr>
        </w:div>
        <w:div w:id="825821452">
          <w:marLeft w:val="0"/>
          <w:marRight w:val="0"/>
          <w:marTop w:val="0"/>
          <w:marBottom w:val="0"/>
          <w:divBdr>
            <w:top w:val="none" w:sz="0" w:space="0" w:color="auto"/>
            <w:left w:val="none" w:sz="0" w:space="0" w:color="auto"/>
            <w:bottom w:val="none" w:sz="0" w:space="0" w:color="auto"/>
            <w:right w:val="none" w:sz="0" w:space="0" w:color="auto"/>
          </w:divBdr>
        </w:div>
        <w:div w:id="780106331">
          <w:marLeft w:val="0"/>
          <w:marRight w:val="0"/>
          <w:marTop w:val="0"/>
          <w:marBottom w:val="0"/>
          <w:divBdr>
            <w:top w:val="none" w:sz="0" w:space="0" w:color="auto"/>
            <w:left w:val="none" w:sz="0" w:space="0" w:color="auto"/>
            <w:bottom w:val="none" w:sz="0" w:space="0" w:color="auto"/>
            <w:right w:val="none" w:sz="0" w:space="0" w:color="auto"/>
          </w:divBdr>
        </w:div>
        <w:div w:id="552816066">
          <w:marLeft w:val="0"/>
          <w:marRight w:val="0"/>
          <w:marTop w:val="0"/>
          <w:marBottom w:val="0"/>
          <w:divBdr>
            <w:top w:val="none" w:sz="0" w:space="0" w:color="auto"/>
            <w:left w:val="none" w:sz="0" w:space="0" w:color="auto"/>
            <w:bottom w:val="none" w:sz="0" w:space="0" w:color="auto"/>
            <w:right w:val="none" w:sz="0" w:space="0" w:color="auto"/>
          </w:divBdr>
        </w:div>
        <w:div w:id="503715079">
          <w:marLeft w:val="0"/>
          <w:marRight w:val="0"/>
          <w:marTop w:val="0"/>
          <w:marBottom w:val="0"/>
          <w:divBdr>
            <w:top w:val="none" w:sz="0" w:space="0" w:color="auto"/>
            <w:left w:val="none" w:sz="0" w:space="0" w:color="auto"/>
            <w:bottom w:val="none" w:sz="0" w:space="0" w:color="auto"/>
            <w:right w:val="none" w:sz="0" w:space="0" w:color="auto"/>
          </w:divBdr>
        </w:div>
        <w:div w:id="1165900599">
          <w:marLeft w:val="0"/>
          <w:marRight w:val="0"/>
          <w:marTop w:val="0"/>
          <w:marBottom w:val="0"/>
          <w:divBdr>
            <w:top w:val="none" w:sz="0" w:space="0" w:color="auto"/>
            <w:left w:val="none" w:sz="0" w:space="0" w:color="auto"/>
            <w:bottom w:val="none" w:sz="0" w:space="0" w:color="auto"/>
            <w:right w:val="none" w:sz="0" w:space="0" w:color="auto"/>
          </w:divBdr>
        </w:div>
        <w:div w:id="974216379">
          <w:marLeft w:val="0"/>
          <w:marRight w:val="0"/>
          <w:marTop w:val="0"/>
          <w:marBottom w:val="0"/>
          <w:divBdr>
            <w:top w:val="none" w:sz="0" w:space="0" w:color="auto"/>
            <w:left w:val="none" w:sz="0" w:space="0" w:color="auto"/>
            <w:bottom w:val="none" w:sz="0" w:space="0" w:color="auto"/>
            <w:right w:val="none" w:sz="0" w:space="0" w:color="auto"/>
          </w:divBdr>
        </w:div>
        <w:div w:id="104428594">
          <w:marLeft w:val="0"/>
          <w:marRight w:val="0"/>
          <w:marTop w:val="0"/>
          <w:marBottom w:val="0"/>
          <w:divBdr>
            <w:top w:val="none" w:sz="0" w:space="0" w:color="auto"/>
            <w:left w:val="none" w:sz="0" w:space="0" w:color="auto"/>
            <w:bottom w:val="none" w:sz="0" w:space="0" w:color="auto"/>
            <w:right w:val="none" w:sz="0" w:space="0" w:color="auto"/>
          </w:divBdr>
        </w:div>
        <w:div w:id="1011762918">
          <w:marLeft w:val="0"/>
          <w:marRight w:val="0"/>
          <w:marTop w:val="0"/>
          <w:marBottom w:val="0"/>
          <w:divBdr>
            <w:top w:val="none" w:sz="0" w:space="0" w:color="auto"/>
            <w:left w:val="none" w:sz="0" w:space="0" w:color="auto"/>
            <w:bottom w:val="none" w:sz="0" w:space="0" w:color="auto"/>
            <w:right w:val="none" w:sz="0" w:space="0" w:color="auto"/>
          </w:divBdr>
        </w:div>
        <w:div w:id="336539652">
          <w:marLeft w:val="0"/>
          <w:marRight w:val="0"/>
          <w:marTop w:val="0"/>
          <w:marBottom w:val="0"/>
          <w:divBdr>
            <w:top w:val="none" w:sz="0" w:space="0" w:color="auto"/>
            <w:left w:val="none" w:sz="0" w:space="0" w:color="auto"/>
            <w:bottom w:val="none" w:sz="0" w:space="0" w:color="auto"/>
            <w:right w:val="none" w:sz="0" w:space="0" w:color="auto"/>
          </w:divBdr>
        </w:div>
        <w:div w:id="608008709">
          <w:marLeft w:val="0"/>
          <w:marRight w:val="0"/>
          <w:marTop w:val="0"/>
          <w:marBottom w:val="0"/>
          <w:divBdr>
            <w:top w:val="none" w:sz="0" w:space="0" w:color="auto"/>
            <w:left w:val="none" w:sz="0" w:space="0" w:color="auto"/>
            <w:bottom w:val="none" w:sz="0" w:space="0" w:color="auto"/>
            <w:right w:val="none" w:sz="0" w:space="0" w:color="auto"/>
          </w:divBdr>
        </w:div>
        <w:div w:id="1144933210">
          <w:marLeft w:val="0"/>
          <w:marRight w:val="0"/>
          <w:marTop w:val="0"/>
          <w:marBottom w:val="0"/>
          <w:divBdr>
            <w:top w:val="none" w:sz="0" w:space="0" w:color="auto"/>
            <w:left w:val="none" w:sz="0" w:space="0" w:color="auto"/>
            <w:bottom w:val="none" w:sz="0" w:space="0" w:color="auto"/>
            <w:right w:val="none" w:sz="0" w:space="0" w:color="auto"/>
          </w:divBdr>
        </w:div>
        <w:div w:id="1547329225">
          <w:marLeft w:val="0"/>
          <w:marRight w:val="0"/>
          <w:marTop w:val="0"/>
          <w:marBottom w:val="0"/>
          <w:divBdr>
            <w:top w:val="none" w:sz="0" w:space="0" w:color="auto"/>
            <w:left w:val="none" w:sz="0" w:space="0" w:color="auto"/>
            <w:bottom w:val="none" w:sz="0" w:space="0" w:color="auto"/>
            <w:right w:val="none" w:sz="0" w:space="0" w:color="auto"/>
          </w:divBdr>
        </w:div>
        <w:div w:id="1564683081">
          <w:marLeft w:val="0"/>
          <w:marRight w:val="0"/>
          <w:marTop w:val="0"/>
          <w:marBottom w:val="0"/>
          <w:divBdr>
            <w:top w:val="none" w:sz="0" w:space="0" w:color="auto"/>
            <w:left w:val="none" w:sz="0" w:space="0" w:color="auto"/>
            <w:bottom w:val="none" w:sz="0" w:space="0" w:color="auto"/>
            <w:right w:val="none" w:sz="0" w:space="0" w:color="auto"/>
          </w:divBdr>
        </w:div>
        <w:div w:id="867839517">
          <w:marLeft w:val="0"/>
          <w:marRight w:val="0"/>
          <w:marTop w:val="0"/>
          <w:marBottom w:val="0"/>
          <w:divBdr>
            <w:top w:val="none" w:sz="0" w:space="0" w:color="auto"/>
            <w:left w:val="none" w:sz="0" w:space="0" w:color="auto"/>
            <w:bottom w:val="none" w:sz="0" w:space="0" w:color="auto"/>
            <w:right w:val="none" w:sz="0" w:space="0" w:color="auto"/>
          </w:divBdr>
        </w:div>
        <w:div w:id="699668228">
          <w:marLeft w:val="0"/>
          <w:marRight w:val="0"/>
          <w:marTop w:val="0"/>
          <w:marBottom w:val="0"/>
          <w:divBdr>
            <w:top w:val="none" w:sz="0" w:space="0" w:color="auto"/>
            <w:left w:val="none" w:sz="0" w:space="0" w:color="auto"/>
            <w:bottom w:val="none" w:sz="0" w:space="0" w:color="auto"/>
            <w:right w:val="none" w:sz="0" w:space="0" w:color="auto"/>
          </w:divBdr>
        </w:div>
        <w:div w:id="2006931188">
          <w:marLeft w:val="0"/>
          <w:marRight w:val="0"/>
          <w:marTop w:val="0"/>
          <w:marBottom w:val="0"/>
          <w:divBdr>
            <w:top w:val="none" w:sz="0" w:space="0" w:color="auto"/>
            <w:left w:val="none" w:sz="0" w:space="0" w:color="auto"/>
            <w:bottom w:val="none" w:sz="0" w:space="0" w:color="auto"/>
            <w:right w:val="none" w:sz="0" w:space="0" w:color="auto"/>
          </w:divBdr>
        </w:div>
        <w:div w:id="1736077157">
          <w:marLeft w:val="0"/>
          <w:marRight w:val="0"/>
          <w:marTop w:val="0"/>
          <w:marBottom w:val="0"/>
          <w:divBdr>
            <w:top w:val="none" w:sz="0" w:space="0" w:color="auto"/>
            <w:left w:val="none" w:sz="0" w:space="0" w:color="auto"/>
            <w:bottom w:val="none" w:sz="0" w:space="0" w:color="auto"/>
            <w:right w:val="none" w:sz="0" w:space="0" w:color="auto"/>
          </w:divBdr>
        </w:div>
        <w:div w:id="291448550">
          <w:marLeft w:val="0"/>
          <w:marRight w:val="0"/>
          <w:marTop w:val="0"/>
          <w:marBottom w:val="0"/>
          <w:divBdr>
            <w:top w:val="none" w:sz="0" w:space="0" w:color="auto"/>
            <w:left w:val="none" w:sz="0" w:space="0" w:color="auto"/>
            <w:bottom w:val="none" w:sz="0" w:space="0" w:color="auto"/>
            <w:right w:val="none" w:sz="0" w:space="0" w:color="auto"/>
          </w:divBdr>
        </w:div>
        <w:div w:id="1738551801">
          <w:marLeft w:val="0"/>
          <w:marRight w:val="0"/>
          <w:marTop w:val="0"/>
          <w:marBottom w:val="0"/>
          <w:divBdr>
            <w:top w:val="none" w:sz="0" w:space="0" w:color="auto"/>
            <w:left w:val="none" w:sz="0" w:space="0" w:color="auto"/>
            <w:bottom w:val="none" w:sz="0" w:space="0" w:color="auto"/>
            <w:right w:val="none" w:sz="0" w:space="0" w:color="auto"/>
          </w:divBdr>
        </w:div>
        <w:div w:id="873274115">
          <w:marLeft w:val="0"/>
          <w:marRight w:val="0"/>
          <w:marTop w:val="0"/>
          <w:marBottom w:val="0"/>
          <w:divBdr>
            <w:top w:val="none" w:sz="0" w:space="0" w:color="auto"/>
            <w:left w:val="none" w:sz="0" w:space="0" w:color="auto"/>
            <w:bottom w:val="none" w:sz="0" w:space="0" w:color="auto"/>
            <w:right w:val="none" w:sz="0" w:space="0" w:color="auto"/>
          </w:divBdr>
        </w:div>
        <w:div w:id="1558202878">
          <w:marLeft w:val="0"/>
          <w:marRight w:val="0"/>
          <w:marTop w:val="0"/>
          <w:marBottom w:val="0"/>
          <w:divBdr>
            <w:top w:val="none" w:sz="0" w:space="0" w:color="auto"/>
            <w:left w:val="none" w:sz="0" w:space="0" w:color="auto"/>
            <w:bottom w:val="none" w:sz="0" w:space="0" w:color="auto"/>
            <w:right w:val="none" w:sz="0" w:space="0" w:color="auto"/>
          </w:divBdr>
        </w:div>
        <w:div w:id="1052382750">
          <w:marLeft w:val="0"/>
          <w:marRight w:val="0"/>
          <w:marTop w:val="0"/>
          <w:marBottom w:val="0"/>
          <w:divBdr>
            <w:top w:val="none" w:sz="0" w:space="0" w:color="auto"/>
            <w:left w:val="none" w:sz="0" w:space="0" w:color="auto"/>
            <w:bottom w:val="none" w:sz="0" w:space="0" w:color="auto"/>
            <w:right w:val="none" w:sz="0" w:space="0" w:color="auto"/>
          </w:divBdr>
        </w:div>
        <w:div w:id="2083328978">
          <w:marLeft w:val="0"/>
          <w:marRight w:val="0"/>
          <w:marTop w:val="0"/>
          <w:marBottom w:val="0"/>
          <w:divBdr>
            <w:top w:val="none" w:sz="0" w:space="0" w:color="auto"/>
            <w:left w:val="none" w:sz="0" w:space="0" w:color="auto"/>
            <w:bottom w:val="none" w:sz="0" w:space="0" w:color="auto"/>
            <w:right w:val="none" w:sz="0" w:space="0" w:color="auto"/>
          </w:divBdr>
        </w:div>
        <w:div w:id="1715303698">
          <w:marLeft w:val="0"/>
          <w:marRight w:val="0"/>
          <w:marTop w:val="0"/>
          <w:marBottom w:val="0"/>
          <w:divBdr>
            <w:top w:val="none" w:sz="0" w:space="0" w:color="auto"/>
            <w:left w:val="none" w:sz="0" w:space="0" w:color="auto"/>
            <w:bottom w:val="none" w:sz="0" w:space="0" w:color="auto"/>
            <w:right w:val="none" w:sz="0" w:space="0" w:color="auto"/>
          </w:divBdr>
        </w:div>
        <w:div w:id="1666931550">
          <w:marLeft w:val="0"/>
          <w:marRight w:val="0"/>
          <w:marTop w:val="0"/>
          <w:marBottom w:val="0"/>
          <w:divBdr>
            <w:top w:val="none" w:sz="0" w:space="0" w:color="auto"/>
            <w:left w:val="none" w:sz="0" w:space="0" w:color="auto"/>
            <w:bottom w:val="none" w:sz="0" w:space="0" w:color="auto"/>
            <w:right w:val="none" w:sz="0" w:space="0" w:color="auto"/>
          </w:divBdr>
        </w:div>
        <w:div w:id="1077557931">
          <w:marLeft w:val="0"/>
          <w:marRight w:val="0"/>
          <w:marTop w:val="0"/>
          <w:marBottom w:val="0"/>
          <w:divBdr>
            <w:top w:val="none" w:sz="0" w:space="0" w:color="auto"/>
            <w:left w:val="none" w:sz="0" w:space="0" w:color="auto"/>
            <w:bottom w:val="none" w:sz="0" w:space="0" w:color="auto"/>
            <w:right w:val="none" w:sz="0" w:space="0" w:color="auto"/>
          </w:divBdr>
        </w:div>
        <w:div w:id="1334380428">
          <w:marLeft w:val="0"/>
          <w:marRight w:val="0"/>
          <w:marTop w:val="0"/>
          <w:marBottom w:val="0"/>
          <w:divBdr>
            <w:top w:val="none" w:sz="0" w:space="0" w:color="auto"/>
            <w:left w:val="none" w:sz="0" w:space="0" w:color="auto"/>
            <w:bottom w:val="none" w:sz="0" w:space="0" w:color="auto"/>
            <w:right w:val="none" w:sz="0" w:space="0" w:color="auto"/>
          </w:divBdr>
        </w:div>
        <w:div w:id="245463160">
          <w:marLeft w:val="0"/>
          <w:marRight w:val="0"/>
          <w:marTop w:val="0"/>
          <w:marBottom w:val="0"/>
          <w:divBdr>
            <w:top w:val="none" w:sz="0" w:space="0" w:color="auto"/>
            <w:left w:val="none" w:sz="0" w:space="0" w:color="auto"/>
            <w:bottom w:val="none" w:sz="0" w:space="0" w:color="auto"/>
            <w:right w:val="none" w:sz="0" w:space="0" w:color="auto"/>
          </w:divBdr>
        </w:div>
        <w:div w:id="1197238349">
          <w:marLeft w:val="0"/>
          <w:marRight w:val="0"/>
          <w:marTop w:val="0"/>
          <w:marBottom w:val="0"/>
          <w:divBdr>
            <w:top w:val="none" w:sz="0" w:space="0" w:color="auto"/>
            <w:left w:val="none" w:sz="0" w:space="0" w:color="auto"/>
            <w:bottom w:val="none" w:sz="0" w:space="0" w:color="auto"/>
            <w:right w:val="none" w:sz="0" w:space="0" w:color="auto"/>
          </w:divBdr>
        </w:div>
        <w:div w:id="41179269">
          <w:marLeft w:val="0"/>
          <w:marRight w:val="0"/>
          <w:marTop w:val="0"/>
          <w:marBottom w:val="0"/>
          <w:divBdr>
            <w:top w:val="none" w:sz="0" w:space="0" w:color="auto"/>
            <w:left w:val="none" w:sz="0" w:space="0" w:color="auto"/>
            <w:bottom w:val="none" w:sz="0" w:space="0" w:color="auto"/>
            <w:right w:val="none" w:sz="0" w:space="0" w:color="auto"/>
          </w:divBdr>
        </w:div>
        <w:div w:id="2124107017">
          <w:marLeft w:val="0"/>
          <w:marRight w:val="0"/>
          <w:marTop w:val="0"/>
          <w:marBottom w:val="0"/>
          <w:divBdr>
            <w:top w:val="none" w:sz="0" w:space="0" w:color="auto"/>
            <w:left w:val="none" w:sz="0" w:space="0" w:color="auto"/>
            <w:bottom w:val="none" w:sz="0" w:space="0" w:color="auto"/>
            <w:right w:val="none" w:sz="0" w:space="0" w:color="auto"/>
          </w:divBdr>
        </w:div>
        <w:div w:id="1912227587">
          <w:marLeft w:val="0"/>
          <w:marRight w:val="0"/>
          <w:marTop w:val="0"/>
          <w:marBottom w:val="0"/>
          <w:divBdr>
            <w:top w:val="none" w:sz="0" w:space="0" w:color="auto"/>
            <w:left w:val="none" w:sz="0" w:space="0" w:color="auto"/>
            <w:bottom w:val="none" w:sz="0" w:space="0" w:color="auto"/>
            <w:right w:val="none" w:sz="0" w:space="0" w:color="auto"/>
          </w:divBdr>
        </w:div>
        <w:div w:id="1766071862">
          <w:marLeft w:val="0"/>
          <w:marRight w:val="0"/>
          <w:marTop w:val="0"/>
          <w:marBottom w:val="0"/>
          <w:divBdr>
            <w:top w:val="none" w:sz="0" w:space="0" w:color="auto"/>
            <w:left w:val="none" w:sz="0" w:space="0" w:color="auto"/>
            <w:bottom w:val="none" w:sz="0" w:space="0" w:color="auto"/>
            <w:right w:val="none" w:sz="0" w:space="0" w:color="auto"/>
          </w:divBdr>
        </w:div>
        <w:div w:id="516163779">
          <w:marLeft w:val="0"/>
          <w:marRight w:val="0"/>
          <w:marTop w:val="0"/>
          <w:marBottom w:val="0"/>
          <w:divBdr>
            <w:top w:val="none" w:sz="0" w:space="0" w:color="auto"/>
            <w:left w:val="none" w:sz="0" w:space="0" w:color="auto"/>
            <w:bottom w:val="none" w:sz="0" w:space="0" w:color="auto"/>
            <w:right w:val="none" w:sz="0" w:space="0" w:color="auto"/>
          </w:divBdr>
        </w:div>
        <w:div w:id="851384159">
          <w:marLeft w:val="0"/>
          <w:marRight w:val="0"/>
          <w:marTop w:val="0"/>
          <w:marBottom w:val="0"/>
          <w:divBdr>
            <w:top w:val="none" w:sz="0" w:space="0" w:color="auto"/>
            <w:left w:val="none" w:sz="0" w:space="0" w:color="auto"/>
            <w:bottom w:val="none" w:sz="0" w:space="0" w:color="auto"/>
            <w:right w:val="none" w:sz="0" w:space="0" w:color="auto"/>
          </w:divBdr>
        </w:div>
        <w:div w:id="768701426">
          <w:marLeft w:val="0"/>
          <w:marRight w:val="0"/>
          <w:marTop w:val="0"/>
          <w:marBottom w:val="0"/>
          <w:divBdr>
            <w:top w:val="none" w:sz="0" w:space="0" w:color="auto"/>
            <w:left w:val="none" w:sz="0" w:space="0" w:color="auto"/>
            <w:bottom w:val="none" w:sz="0" w:space="0" w:color="auto"/>
            <w:right w:val="none" w:sz="0" w:space="0" w:color="auto"/>
          </w:divBdr>
        </w:div>
        <w:div w:id="880823563">
          <w:marLeft w:val="0"/>
          <w:marRight w:val="0"/>
          <w:marTop w:val="0"/>
          <w:marBottom w:val="0"/>
          <w:divBdr>
            <w:top w:val="none" w:sz="0" w:space="0" w:color="auto"/>
            <w:left w:val="none" w:sz="0" w:space="0" w:color="auto"/>
            <w:bottom w:val="none" w:sz="0" w:space="0" w:color="auto"/>
            <w:right w:val="none" w:sz="0" w:space="0" w:color="auto"/>
          </w:divBdr>
        </w:div>
        <w:div w:id="1146124608">
          <w:marLeft w:val="0"/>
          <w:marRight w:val="0"/>
          <w:marTop w:val="0"/>
          <w:marBottom w:val="0"/>
          <w:divBdr>
            <w:top w:val="none" w:sz="0" w:space="0" w:color="auto"/>
            <w:left w:val="none" w:sz="0" w:space="0" w:color="auto"/>
            <w:bottom w:val="none" w:sz="0" w:space="0" w:color="auto"/>
            <w:right w:val="none" w:sz="0" w:space="0" w:color="auto"/>
          </w:divBdr>
        </w:div>
        <w:div w:id="846869279">
          <w:marLeft w:val="0"/>
          <w:marRight w:val="0"/>
          <w:marTop w:val="0"/>
          <w:marBottom w:val="0"/>
          <w:divBdr>
            <w:top w:val="none" w:sz="0" w:space="0" w:color="auto"/>
            <w:left w:val="none" w:sz="0" w:space="0" w:color="auto"/>
            <w:bottom w:val="none" w:sz="0" w:space="0" w:color="auto"/>
            <w:right w:val="none" w:sz="0" w:space="0" w:color="auto"/>
          </w:divBdr>
        </w:div>
        <w:div w:id="1335953960">
          <w:marLeft w:val="0"/>
          <w:marRight w:val="0"/>
          <w:marTop w:val="0"/>
          <w:marBottom w:val="0"/>
          <w:divBdr>
            <w:top w:val="none" w:sz="0" w:space="0" w:color="auto"/>
            <w:left w:val="none" w:sz="0" w:space="0" w:color="auto"/>
            <w:bottom w:val="none" w:sz="0" w:space="0" w:color="auto"/>
            <w:right w:val="none" w:sz="0" w:space="0" w:color="auto"/>
          </w:divBdr>
        </w:div>
        <w:div w:id="903880844">
          <w:marLeft w:val="0"/>
          <w:marRight w:val="0"/>
          <w:marTop w:val="0"/>
          <w:marBottom w:val="0"/>
          <w:divBdr>
            <w:top w:val="none" w:sz="0" w:space="0" w:color="auto"/>
            <w:left w:val="none" w:sz="0" w:space="0" w:color="auto"/>
            <w:bottom w:val="none" w:sz="0" w:space="0" w:color="auto"/>
            <w:right w:val="none" w:sz="0" w:space="0" w:color="auto"/>
          </w:divBdr>
        </w:div>
        <w:div w:id="818883763">
          <w:marLeft w:val="0"/>
          <w:marRight w:val="0"/>
          <w:marTop w:val="0"/>
          <w:marBottom w:val="0"/>
          <w:divBdr>
            <w:top w:val="none" w:sz="0" w:space="0" w:color="auto"/>
            <w:left w:val="none" w:sz="0" w:space="0" w:color="auto"/>
            <w:bottom w:val="none" w:sz="0" w:space="0" w:color="auto"/>
            <w:right w:val="none" w:sz="0" w:space="0" w:color="auto"/>
          </w:divBdr>
        </w:div>
        <w:div w:id="1848984974">
          <w:marLeft w:val="0"/>
          <w:marRight w:val="0"/>
          <w:marTop w:val="0"/>
          <w:marBottom w:val="0"/>
          <w:divBdr>
            <w:top w:val="none" w:sz="0" w:space="0" w:color="auto"/>
            <w:left w:val="none" w:sz="0" w:space="0" w:color="auto"/>
            <w:bottom w:val="none" w:sz="0" w:space="0" w:color="auto"/>
            <w:right w:val="none" w:sz="0" w:space="0" w:color="auto"/>
          </w:divBdr>
        </w:div>
        <w:div w:id="1673098550">
          <w:marLeft w:val="0"/>
          <w:marRight w:val="0"/>
          <w:marTop w:val="0"/>
          <w:marBottom w:val="0"/>
          <w:divBdr>
            <w:top w:val="none" w:sz="0" w:space="0" w:color="auto"/>
            <w:left w:val="none" w:sz="0" w:space="0" w:color="auto"/>
            <w:bottom w:val="none" w:sz="0" w:space="0" w:color="auto"/>
            <w:right w:val="none" w:sz="0" w:space="0" w:color="auto"/>
          </w:divBdr>
        </w:div>
      </w:divsChild>
    </w:div>
    <w:div w:id="1334452616">
      <w:bodyDiv w:val="1"/>
      <w:marLeft w:val="0"/>
      <w:marRight w:val="0"/>
      <w:marTop w:val="0"/>
      <w:marBottom w:val="0"/>
      <w:divBdr>
        <w:top w:val="none" w:sz="0" w:space="0" w:color="auto"/>
        <w:left w:val="none" w:sz="0" w:space="0" w:color="auto"/>
        <w:bottom w:val="none" w:sz="0" w:space="0" w:color="auto"/>
        <w:right w:val="none" w:sz="0" w:space="0" w:color="auto"/>
      </w:divBdr>
      <w:divsChild>
        <w:div w:id="79452900">
          <w:marLeft w:val="0"/>
          <w:marRight w:val="0"/>
          <w:marTop w:val="0"/>
          <w:marBottom w:val="0"/>
          <w:divBdr>
            <w:top w:val="none" w:sz="0" w:space="0" w:color="auto"/>
            <w:left w:val="none" w:sz="0" w:space="0" w:color="auto"/>
            <w:bottom w:val="none" w:sz="0" w:space="0" w:color="auto"/>
            <w:right w:val="none" w:sz="0" w:space="0" w:color="auto"/>
          </w:divBdr>
        </w:div>
        <w:div w:id="189033096">
          <w:marLeft w:val="0"/>
          <w:marRight w:val="0"/>
          <w:marTop w:val="0"/>
          <w:marBottom w:val="0"/>
          <w:divBdr>
            <w:top w:val="none" w:sz="0" w:space="0" w:color="auto"/>
            <w:left w:val="none" w:sz="0" w:space="0" w:color="auto"/>
            <w:bottom w:val="none" w:sz="0" w:space="0" w:color="auto"/>
            <w:right w:val="none" w:sz="0" w:space="0" w:color="auto"/>
          </w:divBdr>
        </w:div>
        <w:div w:id="98570957">
          <w:marLeft w:val="0"/>
          <w:marRight w:val="0"/>
          <w:marTop w:val="0"/>
          <w:marBottom w:val="0"/>
          <w:divBdr>
            <w:top w:val="none" w:sz="0" w:space="0" w:color="auto"/>
            <w:left w:val="none" w:sz="0" w:space="0" w:color="auto"/>
            <w:bottom w:val="none" w:sz="0" w:space="0" w:color="auto"/>
            <w:right w:val="none" w:sz="0" w:space="0" w:color="auto"/>
          </w:divBdr>
        </w:div>
        <w:div w:id="1479612704">
          <w:marLeft w:val="0"/>
          <w:marRight w:val="0"/>
          <w:marTop w:val="0"/>
          <w:marBottom w:val="0"/>
          <w:divBdr>
            <w:top w:val="none" w:sz="0" w:space="0" w:color="auto"/>
            <w:left w:val="none" w:sz="0" w:space="0" w:color="auto"/>
            <w:bottom w:val="none" w:sz="0" w:space="0" w:color="auto"/>
            <w:right w:val="none" w:sz="0" w:space="0" w:color="auto"/>
          </w:divBdr>
        </w:div>
        <w:div w:id="17246783">
          <w:marLeft w:val="0"/>
          <w:marRight w:val="0"/>
          <w:marTop w:val="0"/>
          <w:marBottom w:val="0"/>
          <w:divBdr>
            <w:top w:val="none" w:sz="0" w:space="0" w:color="auto"/>
            <w:left w:val="none" w:sz="0" w:space="0" w:color="auto"/>
            <w:bottom w:val="none" w:sz="0" w:space="0" w:color="auto"/>
            <w:right w:val="none" w:sz="0" w:space="0" w:color="auto"/>
          </w:divBdr>
        </w:div>
        <w:div w:id="1101798672">
          <w:marLeft w:val="0"/>
          <w:marRight w:val="0"/>
          <w:marTop w:val="0"/>
          <w:marBottom w:val="0"/>
          <w:divBdr>
            <w:top w:val="none" w:sz="0" w:space="0" w:color="auto"/>
            <w:left w:val="none" w:sz="0" w:space="0" w:color="auto"/>
            <w:bottom w:val="none" w:sz="0" w:space="0" w:color="auto"/>
            <w:right w:val="none" w:sz="0" w:space="0" w:color="auto"/>
          </w:divBdr>
        </w:div>
        <w:div w:id="187761559">
          <w:marLeft w:val="0"/>
          <w:marRight w:val="0"/>
          <w:marTop w:val="0"/>
          <w:marBottom w:val="0"/>
          <w:divBdr>
            <w:top w:val="none" w:sz="0" w:space="0" w:color="auto"/>
            <w:left w:val="none" w:sz="0" w:space="0" w:color="auto"/>
            <w:bottom w:val="none" w:sz="0" w:space="0" w:color="auto"/>
            <w:right w:val="none" w:sz="0" w:space="0" w:color="auto"/>
          </w:divBdr>
        </w:div>
        <w:div w:id="973556811">
          <w:marLeft w:val="0"/>
          <w:marRight w:val="0"/>
          <w:marTop w:val="0"/>
          <w:marBottom w:val="0"/>
          <w:divBdr>
            <w:top w:val="none" w:sz="0" w:space="0" w:color="auto"/>
            <w:left w:val="none" w:sz="0" w:space="0" w:color="auto"/>
            <w:bottom w:val="none" w:sz="0" w:space="0" w:color="auto"/>
            <w:right w:val="none" w:sz="0" w:space="0" w:color="auto"/>
          </w:divBdr>
        </w:div>
        <w:div w:id="1797135581">
          <w:marLeft w:val="0"/>
          <w:marRight w:val="0"/>
          <w:marTop w:val="0"/>
          <w:marBottom w:val="0"/>
          <w:divBdr>
            <w:top w:val="none" w:sz="0" w:space="0" w:color="auto"/>
            <w:left w:val="none" w:sz="0" w:space="0" w:color="auto"/>
            <w:bottom w:val="none" w:sz="0" w:space="0" w:color="auto"/>
            <w:right w:val="none" w:sz="0" w:space="0" w:color="auto"/>
          </w:divBdr>
        </w:div>
        <w:div w:id="1675062244">
          <w:marLeft w:val="0"/>
          <w:marRight w:val="0"/>
          <w:marTop w:val="0"/>
          <w:marBottom w:val="0"/>
          <w:divBdr>
            <w:top w:val="none" w:sz="0" w:space="0" w:color="auto"/>
            <w:left w:val="none" w:sz="0" w:space="0" w:color="auto"/>
            <w:bottom w:val="none" w:sz="0" w:space="0" w:color="auto"/>
            <w:right w:val="none" w:sz="0" w:space="0" w:color="auto"/>
          </w:divBdr>
        </w:div>
        <w:div w:id="1037852467">
          <w:marLeft w:val="0"/>
          <w:marRight w:val="0"/>
          <w:marTop w:val="0"/>
          <w:marBottom w:val="0"/>
          <w:divBdr>
            <w:top w:val="none" w:sz="0" w:space="0" w:color="auto"/>
            <w:left w:val="none" w:sz="0" w:space="0" w:color="auto"/>
            <w:bottom w:val="none" w:sz="0" w:space="0" w:color="auto"/>
            <w:right w:val="none" w:sz="0" w:space="0" w:color="auto"/>
          </w:divBdr>
        </w:div>
        <w:div w:id="1463308395">
          <w:marLeft w:val="0"/>
          <w:marRight w:val="0"/>
          <w:marTop w:val="0"/>
          <w:marBottom w:val="0"/>
          <w:divBdr>
            <w:top w:val="none" w:sz="0" w:space="0" w:color="auto"/>
            <w:left w:val="none" w:sz="0" w:space="0" w:color="auto"/>
            <w:bottom w:val="none" w:sz="0" w:space="0" w:color="auto"/>
            <w:right w:val="none" w:sz="0" w:space="0" w:color="auto"/>
          </w:divBdr>
        </w:div>
        <w:div w:id="1127237229">
          <w:marLeft w:val="0"/>
          <w:marRight w:val="0"/>
          <w:marTop w:val="0"/>
          <w:marBottom w:val="0"/>
          <w:divBdr>
            <w:top w:val="none" w:sz="0" w:space="0" w:color="auto"/>
            <w:left w:val="none" w:sz="0" w:space="0" w:color="auto"/>
            <w:bottom w:val="none" w:sz="0" w:space="0" w:color="auto"/>
            <w:right w:val="none" w:sz="0" w:space="0" w:color="auto"/>
          </w:divBdr>
        </w:div>
        <w:div w:id="1572621770">
          <w:marLeft w:val="0"/>
          <w:marRight w:val="0"/>
          <w:marTop w:val="0"/>
          <w:marBottom w:val="0"/>
          <w:divBdr>
            <w:top w:val="none" w:sz="0" w:space="0" w:color="auto"/>
            <w:left w:val="none" w:sz="0" w:space="0" w:color="auto"/>
            <w:bottom w:val="none" w:sz="0" w:space="0" w:color="auto"/>
            <w:right w:val="none" w:sz="0" w:space="0" w:color="auto"/>
          </w:divBdr>
        </w:div>
        <w:div w:id="1890649734">
          <w:marLeft w:val="0"/>
          <w:marRight w:val="0"/>
          <w:marTop w:val="0"/>
          <w:marBottom w:val="0"/>
          <w:divBdr>
            <w:top w:val="none" w:sz="0" w:space="0" w:color="auto"/>
            <w:left w:val="none" w:sz="0" w:space="0" w:color="auto"/>
            <w:bottom w:val="none" w:sz="0" w:space="0" w:color="auto"/>
            <w:right w:val="none" w:sz="0" w:space="0" w:color="auto"/>
          </w:divBdr>
        </w:div>
        <w:div w:id="1102384275">
          <w:marLeft w:val="0"/>
          <w:marRight w:val="0"/>
          <w:marTop w:val="0"/>
          <w:marBottom w:val="0"/>
          <w:divBdr>
            <w:top w:val="none" w:sz="0" w:space="0" w:color="auto"/>
            <w:left w:val="none" w:sz="0" w:space="0" w:color="auto"/>
            <w:bottom w:val="none" w:sz="0" w:space="0" w:color="auto"/>
            <w:right w:val="none" w:sz="0" w:space="0" w:color="auto"/>
          </w:divBdr>
        </w:div>
        <w:div w:id="1979336836">
          <w:marLeft w:val="0"/>
          <w:marRight w:val="0"/>
          <w:marTop w:val="0"/>
          <w:marBottom w:val="0"/>
          <w:divBdr>
            <w:top w:val="none" w:sz="0" w:space="0" w:color="auto"/>
            <w:left w:val="none" w:sz="0" w:space="0" w:color="auto"/>
            <w:bottom w:val="none" w:sz="0" w:space="0" w:color="auto"/>
            <w:right w:val="none" w:sz="0" w:space="0" w:color="auto"/>
          </w:divBdr>
        </w:div>
        <w:div w:id="2080520593">
          <w:marLeft w:val="0"/>
          <w:marRight w:val="0"/>
          <w:marTop w:val="0"/>
          <w:marBottom w:val="0"/>
          <w:divBdr>
            <w:top w:val="none" w:sz="0" w:space="0" w:color="auto"/>
            <w:left w:val="none" w:sz="0" w:space="0" w:color="auto"/>
            <w:bottom w:val="none" w:sz="0" w:space="0" w:color="auto"/>
            <w:right w:val="none" w:sz="0" w:space="0" w:color="auto"/>
          </w:divBdr>
        </w:div>
        <w:div w:id="224343661">
          <w:marLeft w:val="0"/>
          <w:marRight w:val="0"/>
          <w:marTop w:val="0"/>
          <w:marBottom w:val="0"/>
          <w:divBdr>
            <w:top w:val="none" w:sz="0" w:space="0" w:color="auto"/>
            <w:left w:val="none" w:sz="0" w:space="0" w:color="auto"/>
            <w:bottom w:val="none" w:sz="0" w:space="0" w:color="auto"/>
            <w:right w:val="none" w:sz="0" w:space="0" w:color="auto"/>
          </w:divBdr>
        </w:div>
        <w:div w:id="509949252">
          <w:marLeft w:val="0"/>
          <w:marRight w:val="0"/>
          <w:marTop w:val="0"/>
          <w:marBottom w:val="0"/>
          <w:divBdr>
            <w:top w:val="none" w:sz="0" w:space="0" w:color="auto"/>
            <w:left w:val="none" w:sz="0" w:space="0" w:color="auto"/>
            <w:bottom w:val="none" w:sz="0" w:space="0" w:color="auto"/>
            <w:right w:val="none" w:sz="0" w:space="0" w:color="auto"/>
          </w:divBdr>
        </w:div>
        <w:div w:id="270170037">
          <w:marLeft w:val="0"/>
          <w:marRight w:val="0"/>
          <w:marTop w:val="0"/>
          <w:marBottom w:val="0"/>
          <w:divBdr>
            <w:top w:val="none" w:sz="0" w:space="0" w:color="auto"/>
            <w:left w:val="none" w:sz="0" w:space="0" w:color="auto"/>
            <w:bottom w:val="none" w:sz="0" w:space="0" w:color="auto"/>
            <w:right w:val="none" w:sz="0" w:space="0" w:color="auto"/>
          </w:divBdr>
        </w:div>
        <w:div w:id="2086225499">
          <w:marLeft w:val="0"/>
          <w:marRight w:val="0"/>
          <w:marTop w:val="0"/>
          <w:marBottom w:val="0"/>
          <w:divBdr>
            <w:top w:val="none" w:sz="0" w:space="0" w:color="auto"/>
            <w:left w:val="none" w:sz="0" w:space="0" w:color="auto"/>
            <w:bottom w:val="none" w:sz="0" w:space="0" w:color="auto"/>
            <w:right w:val="none" w:sz="0" w:space="0" w:color="auto"/>
          </w:divBdr>
        </w:div>
        <w:div w:id="1086150794">
          <w:marLeft w:val="0"/>
          <w:marRight w:val="0"/>
          <w:marTop w:val="0"/>
          <w:marBottom w:val="0"/>
          <w:divBdr>
            <w:top w:val="none" w:sz="0" w:space="0" w:color="auto"/>
            <w:left w:val="none" w:sz="0" w:space="0" w:color="auto"/>
            <w:bottom w:val="none" w:sz="0" w:space="0" w:color="auto"/>
            <w:right w:val="none" w:sz="0" w:space="0" w:color="auto"/>
          </w:divBdr>
        </w:div>
        <w:div w:id="1064448094">
          <w:marLeft w:val="0"/>
          <w:marRight w:val="0"/>
          <w:marTop w:val="0"/>
          <w:marBottom w:val="0"/>
          <w:divBdr>
            <w:top w:val="none" w:sz="0" w:space="0" w:color="auto"/>
            <w:left w:val="none" w:sz="0" w:space="0" w:color="auto"/>
            <w:bottom w:val="none" w:sz="0" w:space="0" w:color="auto"/>
            <w:right w:val="none" w:sz="0" w:space="0" w:color="auto"/>
          </w:divBdr>
        </w:div>
        <w:div w:id="158276605">
          <w:marLeft w:val="0"/>
          <w:marRight w:val="0"/>
          <w:marTop w:val="0"/>
          <w:marBottom w:val="0"/>
          <w:divBdr>
            <w:top w:val="none" w:sz="0" w:space="0" w:color="auto"/>
            <w:left w:val="none" w:sz="0" w:space="0" w:color="auto"/>
            <w:bottom w:val="none" w:sz="0" w:space="0" w:color="auto"/>
            <w:right w:val="none" w:sz="0" w:space="0" w:color="auto"/>
          </w:divBdr>
        </w:div>
        <w:div w:id="1515417855">
          <w:marLeft w:val="0"/>
          <w:marRight w:val="0"/>
          <w:marTop w:val="0"/>
          <w:marBottom w:val="0"/>
          <w:divBdr>
            <w:top w:val="none" w:sz="0" w:space="0" w:color="auto"/>
            <w:left w:val="none" w:sz="0" w:space="0" w:color="auto"/>
            <w:bottom w:val="none" w:sz="0" w:space="0" w:color="auto"/>
            <w:right w:val="none" w:sz="0" w:space="0" w:color="auto"/>
          </w:divBdr>
        </w:div>
        <w:div w:id="116026987">
          <w:marLeft w:val="0"/>
          <w:marRight w:val="0"/>
          <w:marTop w:val="0"/>
          <w:marBottom w:val="0"/>
          <w:divBdr>
            <w:top w:val="none" w:sz="0" w:space="0" w:color="auto"/>
            <w:left w:val="none" w:sz="0" w:space="0" w:color="auto"/>
            <w:bottom w:val="none" w:sz="0" w:space="0" w:color="auto"/>
            <w:right w:val="none" w:sz="0" w:space="0" w:color="auto"/>
          </w:divBdr>
        </w:div>
        <w:div w:id="798761443">
          <w:marLeft w:val="0"/>
          <w:marRight w:val="0"/>
          <w:marTop w:val="0"/>
          <w:marBottom w:val="0"/>
          <w:divBdr>
            <w:top w:val="none" w:sz="0" w:space="0" w:color="auto"/>
            <w:left w:val="none" w:sz="0" w:space="0" w:color="auto"/>
            <w:bottom w:val="none" w:sz="0" w:space="0" w:color="auto"/>
            <w:right w:val="none" w:sz="0" w:space="0" w:color="auto"/>
          </w:divBdr>
        </w:div>
        <w:div w:id="92092266">
          <w:marLeft w:val="0"/>
          <w:marRight w:val="0"/>
          <w:marTop w:val="0"/>
          <w:marBottom w:val="0"/>
          <w:divBdr>
            <w:top w:val="none" w:sz="0" w:space="0" w:color="auto"/>
            <w:left w:val="none" w:sz="0" w:space="0" w:color="auto"/>
            <w:bottom w:val="none" w:sz="0" w:space="0" w:color="auto"/>
            <w:right w:val="none" w:sz="0" w:space="0" w:color="auto"/>
          </w:divBdr>
        </w:div>
        <w:div w:id="1869755811">
          <w:marLeft w:val="0"/>
          <w:marRight w:val="0"/>
          <w:marTop w:val="0"/>
          <w:marBottom w:val="0"/>
          <w:divBdr>
            <w:top w:val="none" w:sz="0" w:space="0" w:color="auto"/>
            <w:left w:val="none" w:sz="0" w:space="0" w:color="auto"/>
            <w:bottom w:val="none" w:sz="0" w:space="0" w:color="auto"/>
            <w:right w:val="none" w:sz="0" w:space="0" w:color="auto"/>
          </w:divBdr>
        </w:div>
        <w:div w:id="1214807542">
          <w:marLeft w:val="0"/>
          <w:marRight w:val="0"/>
          <w:marTop w:val="0"/>
          <w:marBottom w:val="0"/>
          <w:divBdr>
            <w:top w:val="none" w:sz="0" w:space="0" w:color="auto"/>
            <w:left w:val="none" w:sz="0" w:space="0" w:color="auto"/>
            <w:bottom w:val="none" w:sz="0" w:space="0" w:color="auto"/>
            <w:right w:val="none" w:sz="0" w:space="0" w:color="auto"/>
          </w:divBdr>
        </w:div>
        <w:div w:id="1738236386">
          <w:marLeft w:val="0"/>
          <w:marRight w:val="0"/>
          <w:marTop w:val="0"/>
          <w:marBottom w:val="0"/>
          <w:divBdr>
            <w:top w:val="none" w:sz="0" w:space="0" w:color="auto"/>
            <w:left w:val="none" w:sz="0" w:space="0" w:color="auto"/>
            <w:bottom w:val="none" w:sz="0" w:space="0" w:color="auto"/>
            <w:right w:val="none" w:sz="0" w:space="0" w:color="auto"/>
          </w:divBdr>
        </w:div>
        <w:div w:id="1151947053">
          <w:marLeft w:val="0"/>
          <w:marRight w:val="0"/>
          <w:marTop w:val="0"/>
          <w:marBottom w:val="0"/>
          <w:divBdr>
            <w:top w:val="none" w:sz="0" w:space="0" w:color="auto"/>
            <w:left w:val="none" w:sz="0" w:space="0" w:color="auto"/>
            <w:bottom w:val="none" w:sz="0" w:space="0" w:color="auto"/>
            <w:right w:val="none" w:sz="0" w:space="0" w:color="auto"/>
          </w:divBdr>
        </w:div>
        <w:div w:id="1527790106">
          <w:marLeft w:val="0"/>
          <w:marRight w:val="0"/>
          <w:marTop w:val="0"/>
          <w:marBottom w:val="0"/>
          <w:divBdr>
            <w:top w:val="none" w:sz="0" w:space="0" w:color="auto"/>
            <w:left w:val="none" w:sz="0" w:space="0" w:color="auto"/>
            <w:bottom w:val="none" w:sz="0" w:space="0" w:color="auto"/>
            <w:right w:val="none" w:sz="0" w:space="0" w:color="auto"/>
          </w:divBdr>
        </w:div>
        <w:div w:id="517701004">
          <w:marLeft w:val="0"/>
          <w:marRight w:val="0"/>
          <w:marTop w:val="0"/>
          <w:marBottom w:val="0"/>
          <w:divBdr>
            <w:top w:val="none" w:sz="0" w:space="0" w:color="auto"/>
            <w:left w:val="none" w:sz="0" w:space="0" w:color="auto"/>
            <w:bottom w:val="none" w:sz="0" w:space="0" w:color="auto"/>
            <w:right w:val="none" w:sz="0" w:space="0" w:color="auto"/>
          </w:divBdr>
        </w:div>
        <w:div w:id="307902636">
          <w:marLeft w:val="0"/>
          <w:marRight w:val="0"/>
          <w:marTop w:val="0"/>
          <w:marBottom w:val="0"/>
          <w:divBdr>
            <w:top w:val="none" w:sz="0" w:space="0" w:color="auto"/>
            <w:left w:val="none" w:sz="0" w:space="0" w:color="auto"/>
            <w:bottom w:val="none" w:sz="0" w:space="0" w:color="auto"/>
            <w:right w:val="none" w:sz="0" w:space="0" w:color="auto"/>
          </w:divBdr>
        </w:div>
        <w:div w:id="919103044">
          <w:marLeft w:val="0"/>
          <w:marRight w:val="0"/>
          <w:marTop w:val="0"/>
          <w:marBottom w:val="0"/>
          <w:divBdr>
            <w:top w:val="none" w:sz="0" w:space="0" w:color="auto"/>
            <w:left w:val="none" w:sz="0" w:space="0" w:color="auto"/>
            <w:bottom w:val="none" w:sz="0" w:space="0" w:color="auto"/>
            <w:right w:val="none" w:sz="0" w:space="0" w:color="auto"/>
          </w:divBdr>
        </w:div>
        <w:div w:id="1634406633">
          <w:marLeft w:val="0"/>
          <w:marRight w:val="0"/>
          <w:marTop w:val="0"/>
          <w:marBottom w:val="0"/>
          <w:divBdr>
            <w:top w:val="none" w:sz="0" w:space="0" w:color="auto"/>
            <w:left w:val="none" w:sz="0" w:space="0" w:color="auto"/>
            <w:bottom w:val="none" w:sz="0" w:space="0" w:color="auto"/>
            <w:right w:val="none" w:sz="0" w:space="0" w:color="auto"/>
          </w:divBdr>
        </w:div>
        <w:div w:id="1390106797">
          <w:marLeft w:val="0"/>
          <w:marRight w:val="0"/>
          <w:marTop w:val="0"/>
          <w:marBottom w:val="0"/>
          <w:divBdr>
            <w:top w:val="none" w:sz="0" w:space="0" w:color="auto"/>
            <w:left w:val="none" w:sz="0" w:space="0" w:color="auto"/>
            <w:bottom w:val="none" w:sz="0" w:space="0" w:color="auto"/>
            <w:right w:val="none" w:sz="0" w:space="0" w:color="auto"/>
          </w:divBdr>
        </w:div>
        <w:div w:id="322441254">
          <w:marLeft w:val="0"/>
          <w:marRight w:val="0"/>
          <w:marTop w:val="0"/>
          <w:marBottom w:val="0"/>
          <w:divBdr>
            <w:top w:val="none" w:sz="0" w:space="0" w:color="auto"/>
            <w:left w:val="none" w:sz="0" w:space="0" w:color="auto"/>
            <w:bottom w:val="none" w:sz="0" w:space="0" w:color="auto"/>
            <w:right w:val="none" w:sz="0" w:space="0" w:color="auto"/>
          </w:divBdr>
        </w:div>
        <w:div w:id="57166703">
          <w:marLeft w:val="0"/>
          <w:marRight w:val="0"/>
          <w:marTop w:val="0"/>
          <w:marBottom w:val="0"/>
          <w:divBdr>
            <w:top w:val="none" w:sz="0" w:space="0" w:color="auto"/>
            <w:left w:val="none" w:sz="0" w:space="0" w:color="auto"/>
            <w:bottom w:val="none" w:sz="0" w:space="0" w:color="auto"/>
            <w:right w:val="none" w:sz="0" w:space="0" w:color="auto"/>
          </w:divBdr>
        </w:div>
        <w:div w:id="219292450">
          <w:marLeft w:val="0"/>
          <w:marRight w:val="0"/>
          <w:marTop w:val="0"/>
          <w:marBottom w:val="0"/>
          <w:divBdr>
            <w:top w:val="none" w:sz="0" w:space="0" w:color="auto"/>
            <w:left w:val="none" w:sz="0" w:space="0" w:color="auto"/>
            <w:bottom w:val="none" w:sz="0" w:space="0" w:color="auto"/>
            <w:right w:val="none" w:sz="0" w:space="0" w:color="auto"/>
          </w:divBdr>
        </w:div>
      </w:divsChild>
    </w:div>
    <w:div w:id="1345980268">
      <w:bodyDiv w:val="1"/>
      <w:marLeft w:val="0"/>
      <w:marRight w:val="0"/>
      <w:marTop w:val="0"/>
      <w:marBottom w:val="0"/>
      <w:divBdr>
        <w:top w:val="none" w:sz="0" w:space="0" w:color="auto"/>
        <w:left w:val="none" w:sz="0" w:space="0" w:color="auto"/>
        <w:bottom w:val="none" w:sz="0" w:space="0" w:color="auto"/>
        <w:right w:val="none" w:sz="0" w:space="0" w:color="auto"/>
      </w:divBdr>
      <w:divsChild>
        <w:div w:id="1828521920">
          <w:marLeft w:val="0"/>
          <w:marRight w:val="0"/>
          <w:marTop w:val="0"/>
          <w:marBottom w:val="0"/>
          <w:divBdr>
            <w:top w:val="none" w:sz="0" w:space="0" w:color="auto"/>
            <w:left w:val="none" w:sz="0" w:space="0" w:color="auto"/>
            <w:bottom w:val="none" w:sz="0" w:space="0" w:color="auto"/>
            <w:right w:val="none" w:sz="0" w:space="0" w:color="auto"/>
          </w:divBdr>
        </w:div>
        <w:div w:id="1778215797">
          <w:marLeft w:val="0"/>
          <w:marRight w:val="0"/>
          <w:marTop w:val="0"/>
          <w:marBottom w:val="0"/>
          <w:divBdr>
            <w:top w:val="none" w:sz="0" w:space="0" w:color="auto"/>
            <w:left w:val="none" w:sz="0" w:space="0" w:color="auto"/>
            <w:bottom w:val="none" w:sz="0" w:space="0" w:color="auto"/>
            <w:right w:val="none" w:sz="0" w:space="0" w:color="auto"/>
          </w:divBdr>
        </w:div>
        <w:div w:id="382602623">
          <w:marLeft w:val="0"/>
          <w:marRight w:val="0"/>
          <w:marTop w:val="0"/>
          <w:marBottom w:val="0"/>
          <w:divBdr>
            <w:top w:val="none" w:sz="0" w:space="0" w:color="auto"/>
            <w:left w:val="none" w:sz="0" w:space="0" w:color="auto"/>
            <w:bottom w:val="none" w:sz="0" w:space="0" w:color="auto"/>
            <w:right w:val="none" w:sz="0" w:space="0" w:color="auto"/>
          </w:divBdr>
        </w:div>
        <w:div w:id="1438017161">
          <w:marLeft w:val="0"/>
          <w:marRight w:val="0"/>
          <w:marTop w:val="0"/>
          <w:marBottom w:val="0"/>
          <w:divBdr>
            <w:top w:val="none" w:sz="0" w:space="0" w:color="auto"/>
            <w:left w:val="none" w:sz="0" w:space="0" w:color="auto"/>
            <w:bottom w:val="none" w:sz="0" w:space="0" w:color="auto"/>
            <w:right w:val="none" w:sz="0" w:space="0" w:color="auto"/>
          </w:divBdr>
        </w:div>
        <w:div w:id="1174220459">
          <w:marLeft w:val="0"/>
          <w:marRight w:val="0"/>
          <w:marTop w:val="0"/>
          <w:marBottom w:val="0"/>
          <w:divBdr>
            <w:top w:val="none" w:sz="0" w:space="0" w:color="auto"/>
            <w:left w:val="none" w:sz="0" w:space="0" w:color="auto"/>
            <w:bottom w:val="none" w:sz="0" w:space="0" w:color="auto"/>
            <w:right w:val="none" w:sz="0" w:space="0" w:color="auto"/>
          </w:divBdr>
        </w:div>
        <w:div w:id="1871412400">
          <w:marLeft w:val="0"/>
          <w:marRight w:val="0"/>
          <w:marTop w:val="0"/>
          <w:marBottom w:val="0"/>
          <w:divBdr>
            <w:top w:val="none" w:sz="0" w:space="0" w:color="auto"/>
            <w:left w:val="none" w:sz="0" w:space="0" w:color="auto"/>
            <w:bottom w:val="none" w:sz="0" w:space="0" w:color="auto"/>
            <w:right w:val="none" w:sz="0" w:space="0" w:color="auto"/>
          </w:divBdr>
        </w:div>
        <w:div w:id="189413584">
          <w:marLeft w:val="0"/>
          <w:marRight w:val="0"/>
          <w:marTop w:val="0"/>
          <w:marBottom w:val="0"/>
          <w:divBdr>
            <w:top w:val="none" w:sz="0" w:space="0" w:color="auto"/>
            <w:left w:val="none" w:sz="0" w:space="0" w:color="auto"/>
            <w:bottom w:val="none" w:sz="0" w:space="0" w:color="auto"/>
            <w:right w:val="none" w:sz="0" w:space="0" w:color="auto"/>
          </w:divBdr>
        </w:div>
        <w:div w:id="473569836">
          <w:marLeft w:val="0"/>
          <w:marRight w:val="0"/>
          <w:marTop w:val="0"/>
          <w:marBottom w:val="0"/>
          <w:divBdr>
            <w:top w:val="none" w:sz="0" w:space="0" w:color="auto"/>
            <w:left w:val="none" w:sz="0" w:space="0" w:color="auto"/>
            <w:bottom w:val="none" w:sz="0" w:space="0" w:color="auto"/>
            <w:right w:val="none" w:sz="0" w:space="0" w:color="auto"/>
          </w:divBdr>
        </w:div>
        <w:div w:id="485556338">
          <w:marLeft w:val="0"/>
          <w:marRight w:val="0"/>
          <w:marTop w:val="0"/>
          <w:marBottom w:val="0"/>
          <w:divBdr>
            <w:top w:val="none" w:sz="0" w:space="0" w:color="auto"/>
            <w:left w:val="none" w:sz="0" w:space="0" w:color="auto"/>
            <w:bottom w:val="none" w:sz="0" w:space="0" w:color="auto"/>
            <w:right w:val="none" w:sz="0" w:space="0" w:color="auto"/>
          </w:divBdr>
        </w:div>
        <w:div w:id="489712627">
          <w:marLeft w:val="0"/>
          <w:marRight w:val="0"/>
          <w:marTop w:val="0"/>
          <w:marBottom w:val="0"/>
          <w:divBdr>
            <w:top w:val="none" w:sz="0" w:space="0" w:color="auto"/>
            <w:left w:val="none" w:sz="0" w:space="0" w:color="auto"/>
            <w:bottom w:val="none" w:sz="0" w:space="0" w:color="auto"/>
            <w:right w:val="none" w:sz="0" w:space="0" w:color="auto"/>
          </w:divBdr>
        </w:div>
        <w:div w:id="1692368122">
          <w:marLeft w:val="0"/>
          <w:marRight w:val="0"/>
          <w:marTop w:val="0"/>
          <w:marBottom w:val="0"/>
          <w:divBdr>
            <w:top w:val="none" w:sz="0" w:space="0" w:color="auto"/>
            <w:left w:val="none" w:sz="0" w:space="0" w:color="auto"/>
            <w:bottom w:val="none" w:sz="0" w:space="0" w:color="auto"/>
            <w:right w:val="none" w:sz="0" w:space="0" w:color="auto"/>
          </w:divBdr>
        </w:div>
        <w:div w:id="1026447621">
          <w:marLeft w:val="0"/>
          <w:marRight w:val="0"/>
          <w:marTop w:val="0"/>
          <w:marBottom w:val="0"/>
          <w:divBdr>
            <w:top w:val="none" w:sz="0" w:space="0" w:color="auto"/>
            <w:left w:val="none" w:sz="0" w:space="0" w:color="auto"/>
            <w:bottom w:val="none" w:sz="0" w:space="0" w:color="auto"/>
            <w:right w:val="none" w:sz="0" w:space="0" w:color="auto"/>
          </w:divBdr>
        </w:div>
        <w:div w:id="941301094">
          <w:marLeft w:val="0"/>
          <w:marRight w:val="0"/>
          <w:marTop w:val="0"/>
          <w:marBottom w:val="0"/>
          <w:divBdr>
            <w:top w:val="none" w:sz="0" w:space="0" w:color="auto"/>
            <w:left w:val="none" w:sz="0" w:space="0" w:color="auto"/>
            <w:bottom w:val="none" w:sz="0" w:space="0" w:color="auto"/>
            <w:right w:val="none" w:sz="0" w:space="0" w:color="auto"/>
          </w:divBdr>
        </w:div>
        <w:div w:id="1341202212">
          <w:marLeft w:val="0"/>
          <w:marRight w:val="0"/>
          <w:marTop w:val="0"/>
          <w:marBottom w:val="0"/>
          <w:divBdr>
            <w:top w:val="none" w:sz="0" w:space="0" w:color="auto"/>
            <w:left w:val="none" w:sz="0" w:space="0" w:color="auto"/>
            <w:bottom w:val="none" w:sz="0" w:space="0" w:color="auto"/>
            <w:right w:val="none" w:sz="0" w:space="0" w:color="auto"/>
          </w:divBdr>
        </w:div>
        <w:div w:id="772360250">
          <w:marLeft w:val="0"/>
          <w:marRight w:val="0"/>
          <w:marTop w:val="0"/>
          <w:marBottom w:val="0"/>
          <w:divBdr>
            <w:top w:val="none" w:sz="0" w:space="0" w:color="auto"/>
            <w:left w:val="none" w:sz="0" w:space="0" w:color="auto"/>
            <w:bottom w:val="none" w:sz="0" w:space="0" w:color="auto"/>
            <w:right w:val="none" w:sz="0" w:space="0" w:color="auto"/>
          </w:divBdr>
        </w:div>
        <w:div w:id="2119985918">
          <w:marLeft w:val="0"/>
          <w:marRight w:val="0"/>
          <w:marTop w:val="0"/>
          <w:marBottom w:val="0"/>
          <w:divBdr>
            <w:top w:val="none" w:sz="0" w:space="0" w:color="auto"/>
            <w:left w:val="none" w:sz="0" w:space="0" w:color="auto"/>
            <w:bottom w:val="none" w:sz="0" w:space="0" w:color="auto"/>
            <w:right w:val="none" w:sz="0" w:space="0" w:color="auto"/>
          </w:divBdr>
        </w:div>
        <w:div w:id="922111153">
          <w:marLeft w:val="0"/>
          <w:marRight w:val="0"/>
          <w:marTop w:val="0"/>
          <w:marBottom w:val="0"/>
          <w:divBdr>
            <w:top w:val="none" w:sz="0" w:space="0" w:color="auto"/>
            <w:left w:val="none" w:sz="0" w:space="0" w:color="auto"/>
            <w:bottom w:val="none" w:sz="0" w:space="0" w:color="auto"/>
            <w:right w:val="none" w:sz="0" w:space="0" w:color="auto"/>
          </w:divBdr>
        </w:div>
        <w:div w:id="1119953750">
          <w:marLeft w:val="0"/>
          <w:marRight w:val="0"/>
          <w:marTop w:val="0"/>
          <w:marBottom w:val="0"/>
          <w:divBdr>
            <w:top w:val="none" w:sz="0" w:space="0" w:color="auto"/>
            <w:left w:val="none" w:sz="0" w:space="0" w:color="auto"/>
            <w:bottom w:val="none" w:sz="0" w:space="0" w:color="auto"/>
            <w:right w:val="none" w:sz="0" w:space="0" w:color="auto"/>
          </w:divBdr>
        </w:div>
        <w:div w:id="989939555">
          <w:marLeft w:val="0"/>
          <w:marRight w:val="0"/>
          <w:marTop w:val="0"/>
          <w:marBottom w:val="0"/>
          <w:divBdr>
            <w:top w:val="none" w:sz="0" w:space="0" w:color="auto"/>
            <w:left w:val="none" w:sz="0" w:space="0" w:color="auto"/>
            <w:bottom w:val="none" w:sz="0" w:space="0" w:color="auto"/>
            <w:right w:val="none" w:sz="0" w:space="0" w:color="auto"/>
          </w:divBdr>
        </w:div>
        <w:div w:id="1038508040">
          <w:marLeft w:val="0"/>
          <w:marRight w:val="0"/>
          <w:marTop w:val="0"/>
          <w:marBottom w:val="0"/>
          <w:divBdr>
            <w:top w:val="none" w:sz="0" w:space="0" w:color="auto"/>
            <w:left w:val="none" w:sz="0" w:space="0" w:color="auto"/>
            <w:bottom w:val="none" w:sz="0" w:space="0" w:color="auto"/>
            <w:right w:val="none" w:sz="0" w:space="0" w:color="auto"/>
          </w:divBdr>
        </w:div>
        <w:div w:id="1201672732">
          <w:marLeft w:val="0"/>
          <w:marRight w:val="0"/>
          <w:marTop w:val="0"/>
          <w:marBottom w:val="0"/>
          <w:divBdr>
            <w:top w:val="none" w:sz="0" w:space="0" w:color="auto"/>
            <w:left w:val="none" w:sz="0" w:space="0" w:color="auto"/>
            <w:bottom w:val="none" w:sz="0" w:space="0" w:color="auto"/>
            <w:right w:val="none" w:sz="0" w:space="0" w:color="auto"/>
          </w:divBdr>
        </w:div>
        <w:div w:id="965279773">
          <w:marLeft w:val="0"/>
          <w:marRight w:val="0"/>
          <w:marTop w:val="0"/>
          <w:marBottom w:val="0"/>
          <w:divBdr>
            <w:top w:val="none" w:sz="0" w:space="0" w:color="auto"/>
            <w:left w:val="none" w:sz="0" w:space="0" w:color="auto"/>
            <w:bottom w:val="none" w:sz="0" w:space="0" w:color="auto"/>
            <w:right w:val="none" w:sz="0" w:space="0" w:color="auto"/>
          </w:divBdr>
        </w:div>
        <w:div w:id="1610622294">
          <w:marLeft w:val="0"/>
          <w:marRight w:val="0"/>
          <w:marTop w:val="0"/>
          <w:marBottom w:val="0"/>
          <w:divBdr>
            <w:top w:val="none" w:sz="0" w:space="0" w:color="auto"/>
            <w:left w:val="none" w:sz="0" w:space="0" w:color="auto"/>
            <w:bottom w:val="none" w:sz="0" w:space="0" w:color="auto"/>
            <w:right w:val="none" w:sz="0" w:space="0" w:color="auto"/>
          </w:divBdr>
        </w:div>
        <w:div w:id="1690792196">
          <w:marLeft w:val="0"/>
          <w:marRight w:val="0"/>
          <w:marTop w:val="0"/>
          <w:marBottom w:val="0"/>
          <w:divBdr>
            <w:top w:val="none" w:sz="0" w:space="0" w:color="auto"/>
            <w:left w:val="none" w:sz="0" w:space="0" w:color="auto"/>
            <w:bottom w:val="none" w:sz="0" w:space="0" w:color="auto"/>
            <w:right w:val="none" w:sz="0" w:space="0" w:color="auto"/>
          </w:divBdr>
        </w:div>
        <w:div w:id="1402949474">
          <w:marLeft w:val="0"/>
          <w:marRight w:val="0"/>
          <w:marTop w:val="0"/>
          <w:marBottom w:val="0"/>
          <w:divBdr>
            <w:top w:val="none" w:sz="0" w:space="0" w:color="auto"/>
            <w:left w:val="none" w:sz="0" w:space="0" w:color="auto"/>
            <w:bottom w:val="none" w:sz="0" w:space="0" w:color="auto"/>
            <w:right w:val="none" w:sz="0" w:space="0" w:color="auto"/>
          </w:divBdr>
        </w:div>
        <w:div w:id="109521471">
          <w:marLeft w:val="0"/>
          <w:marRight w:val="0"/>
          <w:marTop w:val="0"/>
          <w:marBottom w:val="0"/>
          <w:divBdr>
            <w:top w:val="none" w:sz="0" w:space="0" w:color="auto"/>
            <w:left w:val="none" w:sz="0" w:space="0" w:color="auto"/>
            <w:bottom w:val="none" w:sz="0" w:space="0" w:color="auto"/>
            <w:right w:val="none" w:sz="0" w:space="0" w:color="auto"/>
          </w:divBdr>
        </w:div>
        <w:div w:id="1024402223">
          <w:marLeft w:val="0"/>
          <w:marRight w:val="0"/>
          <w:marTop w:val="0"/>
          <w:marBottom w:val="0"/>
          <w:divBdr>
            <w:top w:val="none" w:sz="0" w:space="0" w:color="auto"/>
            <w:left w:val="none" w:sz="0" w:space="0" w:color="auto"/>
            <w:bottom w:val="none" w:sz="0" w:space="0" w:color="auto"/>
            <w:right w:val="none" w:sz="0" w:space="0" w:color="auto"/>
          </w:divBdr>
        </w:div>
        <w:div w:id="1619096301">
          <w:marLeft w:val="0"/>
          <w:marRight w:val="0"/>
          <w:marTop w:val="0"/>
          <w:marBottom w:val="0"/>
          <w:divBdr>
            <w:top w:val="none" w:sz="0" w:space="0" w:color="auto"/>
            <w:left w:val="none" w:sz="0" w:space="0" w:color="auto"/>
            <w:bottom w:val="none" w:sz="0" w:space="0" w:color="auto"/>
            <w:right w:val="none" w:sz="0" w:space="0" w:color="auto"/>
          </w:divBdr>
        </w:div>
        <w:div w:id="588931496">
          <w:marLeft w:val="0"/>
          <w:marRight w:val="0"/>
          <w:marTop w:val="0"/>
          <w:marBottom w:val="0"/>
          <w:divBdr>
            <w:top w:val="none" w:sz="0" w:space="0" w:color="auto"/>
            <w:left w:val="none" w:sz="0" w:space="0" w:color="auto"/>
            <w:bottom w:val="none" w:sz="0" w:space="0" w:color="auto"/>
            <w:right w:val="none" w:sz="0" w:space="0" w:color="auto"/>
          </w:divBdr>
        </w:div>
        <w:div w:id="457334579">
          <w:marLeft w:val="0"/>
          <w:marRight w:val="0"/>
          <w:marTop w:val="0"/>
          <w:marBottom w:val="0"/>
          <w:divBdr>
            <w:top w:val="none" w:sz="0" w:space="0" w:color="auto"/>
            <w:left w:val="none" w:sz="0" w:space="0" w:color="auto"/>
            <w:bottom w:val="none" w:sz="0" w:space="0" w:color="auto"/>
            <w:right w:val="none" w:sz="0" w:space="0" w:color="auto"/>
          </w:divBdr>
        </w:div>
        <w:div w:id="1432168191">
          <w:marLeft w:val="0"/>
          <w:marRight w:val="0"/>
          <w:marTop w:val="0"/>
          <w:marBottom w:val="0"/>
          <w:divBdr>
            <w:top w:val="none" w:sz="0" w:space="0" w:color="auto"/>
            <w:left w:val="none" w:sz="0" w:space="0" w:color="auto"/>
            <w:bottom w:val="none" w:sz="0" w:space="0" w:color="auto"/>
            <w:right w:val="none" w:sz="0" w:space="0" w:color="auto"/>
          </w:divBdr>
        </w:div>
        <w:div w:id="219362967">
          <w:marLeft w:val="0"/>
          <w:marRight w:val="0"/>
          <w:marTop w:val="0"/>
          <w:marBottom w:val="0"/>
          <w:divBdr>
            <w:top w:val="none" w:sz="0" w:space="0" w:color="auto"/>
            <w:left w:val="none" w:sz="0" w:space="0" w:color="auto"/>
            <w:bottom w:val="none" w:sz="0" w:space="0" w:color="auto"/>
            <w:right w:val="none" w:sz="0" w:space="0" w:color="auto"/>
          </w:divBdr>
        </w:div>
        <w:div w:id="1619022152">
          <w:marLeft w:val="0"/>
          <w:marRight w:val="0"/>
          <w:marTop w:val="0"/>
          <w:marBottom w:val="0"/>
          <w:divBdr>
            <w:top w:val="none" w:sz="0" w:space="0" w:color="auto"/>
            <w:left w:val="none" w:sz="0" w:space="0" w:color="auto"/>
            <w:bottom w:val="none" w:sz="0" w:space="0" w:color="auto"/>
            <w:right w:val="none" w:sz="0" w:space="0" w:color="auto"/>
          </w:divBdr>
        </w:div>
        <w:div w:id="1199128946">
          <w:marLeft w:val="0"/>
          <w:marRight w:val="0"/>
          <w:marTop w:val="0"/>
          <w:marBottom w:val="0"/>
          <w:divBdr>
            <w:top w:val="none" w:sz="0" w:space="0" w:color="auto"/>
            <w:left w:val="none" w:sz="0" w:space="0" w:color="auto"/>
            <w:bottom w:val="none" w:sz="0" w:space="0" w:color="auto"/>
            <w:right w:val="none" w:sz="0" w:space="0" w:color="auto"/>
          </w:divBdr>
        </w:div>
        <w:div w:id="1421103630">
          <w:marLeft w:val="0"/>
          <w:marRight w:val="0"/>
          <w:marTop w:val="0"/>
          <w:marBottom w:val="0"/>
          <w:divBdr>
            <w:top w:val="none" w:sz="0" w:space="0" w:color="auto"/>
            <w:left w:val="none" w:sz="0" w:space="0" w:color="auto"/>
            <w:bottom w:val="none" w:sz="0" w:space="0" w:color="auto"/>
            <w:right w:val="none" w:sz="0" w:space="0" w:color="auto"/>
          </w:divBdr>
        </w:div>
        <w:div w:id="371852296">
          <w:marLeft w:val="0"/>
          <w:marRight w:val="0"/>
          <w:marTop w:val="0"/>
          <w:marBottom w:val="0"/>
          <w:divBdr>
            <w:top w:val="none" w:sz="0" w:space="0" w:color="auto"/>
            <w:left w:val="none" w:sz="0" w:space="0" w:color="auto"/>
            <w:bottom w:val="none" w:sz="0" w:space="0" w:color="auto"/>
            <w:right w:val="none" w:sz="0" w:space="0" w:color="auto"/>
          </w:divBdr>
        </w:div>
        <w:div w:id="600380433">
          <w:marLeft w:val="0"/>
          <w:marRight w:val="0"/>
          <w:marTop w:val="0"/>
          <w:marBottom w:val="0"/>
          <w:divBdr>
            <w:top w:val="none" w:sz="0" w:space="0" w:color="auto"/>
            <w:left w:val="none" w:sz="0" w:space="0" w:color="auto"/>
            <w:bottom w:val="none" w:sz="0" w:space="0" w:color="auto"/>
            <w:right w:val="none" w:sz="0" w:space="0" w:color="auto"/>
          </w:divBdr>
        </w:div>
        <w:div w:id="1799713885">
          <w:marLeft w:val="0"/>
          <w:marRight w:val="0"/>
          <w:marTop w:val="0"/>
          <w:marBottom w:val="0"/>
          <w:divBdr>
            <w:top w:val="none" w:sz="0" w:space="0" w:color="auto"/>
            <w:left w:val="none" w:sz="0" w:space="0" w:color="auto"/>
            <w:bottom w:val="none" w:sz="0" w:space="0" w:color="auto"/>
            <w:right w:val="none" w:sz="0" w:space="0" w:color="auto"/>
          </w:divBdr>
        </w:div>
        <w:div w:id="892694687">
          <w:marLeft w:val="0"/>
          <w:marRight w:val="0"/>
          <w:marTop w:val="0"/>
          <w:marBottom w:val="0"/>
          <w:divBdr>
            <w:top w:val="none" w:sz="0" w:space="0" w:color="auto"/>
            <w:left w:val="none" w:sz="0" w:space="0" w:color="auto"/>
            <w:bottom w:val="none" w:sz="0" w:space="0" w:color="auto"/>
            <w:right w:val="none" w:sz="0" w:space="0" w:color="auto"/>
          </w:divBdr>
        </w:div>
        <w:div w:id="951862443">
          <w:marLeft w:val="0"/>
          <w:marRight w:val="0"/>
          <w:marTop w:val="0"/>
          <w:marBottom w:val="0"/>
          <w:divBdr>
            <w:top w:val="none" w:sz="0" w:space="0" w:color="auto"/>
            <w:left w:val="none" w:sz="0" w:space="0" w:color="auto"/>
            <w:bottom w:val="none" w:sz="0" w:space="0" w:color="auto"/>
            <w:right w:val="none" w:sz="0" w:space="0" w:color="auto"/>
          </w:divBdr>
        </w:div>
        <w:div w:id="1931963163">
          <w:marLeft w:val="0"/>
          <w:marRight w:val="0"/>
          <w:marTop w:val="0"/>
          <w:marBottom w:val="0"/>
          <w:divBdr>
            <w:top w:val="none" w:sz="0" w:space="0" w:color="auto"/>
            <w:left w:val="none" w:sz="0" w:space="0" w:color="auto"/>
            <w:bottom w:val="none" w:sz="0" w:space="0" w:color="auto"/>
            <w:right w:val="none" w:sz="0" w:space="0" w:color="auto"/>
          </w:divBdr>
        </w:div>
        <w:div w:id="258611923">
          <w:marLeft w:val="0"/>
          <w:marRight w:val="0"/>
          <w:marTop w:val="0"/>
          <w:marBottom w:val="0"/>
          <w:divBdr>
            <w:top w:val="none" w:sz="0" w:space="0" w:color="auto"/>
            <w:left w:val="none" w:sz="0" w:space="0" w:color="auto"/>
            <w:bottom w:val="none" w:sz="0" w:space="0" w:color="auto"/>
            <w:right w:val="none" w:sz="0" w:space="0" w:color="auto"/>
          </w:divBdr>
        </w:div>
        <w:div w:id="847136014">
          <w:marLeft w:val="0"/>
          <w:marRight w:val="0"/>
          <w:marTop w:val="0"/>
          <w:marBottom w:val="0"/>
          <w:divBdr>
            <w:top w:val="none" w:sz="0" w:space="0" w:color="auto"/>
            <w:left w:val="none" w:sz="0" w:space="0" w:color="auto"/>
            <w:bottom w:val="none" w:sz="0" w:space="0" w:color="auto"/>
            <w:right w:val="none" w:sz="0" w:space="0" w:color="auto"/>
          </w:divBdr>
        </w:div>
        <w:div w:id="1062021749">
          <w:marLeft w:val="0"/>
          <w:marRight w:val="0"/>
          <w:marTop w:val="0"/>
          <w:marBottom w:val="0"/>
          <w:divBdr>
            <w:top w:val="none" w:sz="0" w:space="0" w:color="auto"/>
            <w:left w:val="none" w:sz="0" w:space="0" w:color="auto"/>
            <w:bottom w:val="none" w:sz="0" w:space="0" w:color="auto"/>
            <w:right w:val="none" w:sz="0" w:space="0" w:color="auto"/>
          </w:divBdr>
        </w:div>
        <w:div w:id="1591548277">
          <w:marLeft w:val="0"/>
          <w:marRight w:val="0"/>
          <w:marTop w:val="0"/>
          <w:marBottom w:val="0"/>
          <w:divBdr>
            <w:top w:val="none" w:sz="0" w:space="0" w:color="auto"/>
            <w:left w:val="none" w:sz="0" w:space="0" w:color="auto"/>
            <w:bottom w:val="none" w:sz="0" w:space="0" w:color="auto"/>
            <w:right w:val="none" w:sz="0" w:space="0" w:color="auto"/>
          </w:divBdr>
        </w:div>
        <w:div w:id="628971080">
          <w:marLeft w:val="0"/>
          <w:marRight w:val="0"/>
          <w:marTop w:val="0"/>
          <w:marBottom w:val="0"/>
          <w:divBdr>
            <w:top w:val="none" w:sz="0" w:space="0" w:color="auto"/>
            <w:left w:val="none" w:sz="0" w:space="0" w:color="auto"/>
            <w:bottom w:val="none" w:sz="0" w:space="0" w:color="auto"/>
            <w:right w:val="none" w:sz="0" w:space="0" w:color="auto"/>
          </w:divBdr>
        </w:div>
        <w:div w:id="689913609">
          <w:marLeft w:val="0"/>
          <w:marRight w:val="0"/>
          <w:marTop w:val="0"/>
          <w:marBottom w:val="0"/>
          <w:divBdr>
            <w:top w:val="none" w:sz="0" w:space="0" w:color="auto"/>
            <w:left w:val="none" w:sz="0" w:space="0" w:color="auto"/>
            <w:bottom w:val="none" w:sz="0" w:space="0" w:color="auto"/>
            <w:right w:val="none" w:sz="0" w:space="0" w:color="auto"/>
          </w:divBdr>
        </w:div>
        <w:div w:id="1254972356">
          <w:marLeft w:val="0"/>
          <w:marRight w:val="0"/>
          <w:marTop w:val="0"/>
          <w:marBottom w:val="0"/>
          <w:divBdr>
            <w:top w:val="none" w:sz="0" w:space="0" w:color="auto"/>
            <w:left w:val="none" w:sz="0" w:space="0" w:color="auto"/>
            <w:bottom w:val="none" w:sz="0" w:space="0" w:color="auto"/>
            <w:right w:val="none" w:sz="0" w:space="0" w:color="auto"/>
          </w:divBdr>
        </w:div>
        <w:div w:id="47343254">
          <w:marLeft w:val="0"/>
          <w:marRight w:val="0"/>
          <w:marTop w:val="0"/>
          <w:marBottom w:val="0"/>
          <w:divBdr>
            <w:top w:val="none" w:sz="0" w:space="0" w:color="auto"/>
            <w:left w:val="none" w:sz="0" w:space="0" w:color="auto"/>
            <w:bottom w:val="none" w:sz="0" w:space="0" w:color="auto"/>
            <w:right w:val="none" w:sz="0" w:space="0" w:color="auto"/>
          </w:divBdr>
        </w:div>
        <w:div w:id="638993416">
          <w:marLeft w:val="0"/>
          <w:marRight w:val="0"/>
          <w:marTop w:val="0"/>
          <w:marBottom w:val="0"/>
          <w:divBdr>
            <w:top w:val="none" w:sz="0" w:space="0" w:color="auto"/>
            <w:left w:val="none" w:sz="0" w:space="0" w:color="auto"/>
            <w:bottom w:val="none" w:sz="0" w:space="0" w:color="auto"/>
            <w:right w:val="none" w:sz="0" w:space="0" w:color="auto"/>
          </w:divBdr>
        </w:div>
        <w:div w:id="52431066">
          <w:marLeft w:val="0"/>
          <w:marRight w:val="0"/>
          <w:marTop w:val="0"/>
          <w:marBottom w:val="0"/>
          <w:divBdr>
            <w:top w:val="none" w:sz="0" w:space="0" w:color="auto"/>
            <w:left w:val="none" w:sz="0" w:space="0" w:color="auto"/>
            <w:bottom w:val="none" w:sz="0" w:space="0" w:color="auto"/>
            <w:right w:val="none" w:sz="0" w:space="0" w:color="auto"/>
          </w:divBdr>
        </w:div>
        <w:div w:id="478227890">
          <w:marLeft w:val="0"/>
          <w:marRight w:val="0"/>
          <w:marTop w:val="0"/>
          <w:marBottom w:val="0"/>
          <w:divBdr>
            <w:top w:val="none" w:sz="0" w:space="0" w:color="auto"/>
            <w:left w:val="none" w:sz="0" w:space="0" w:color="auto"/>
            <w:bottom w:val="none" w:sz="0" w:space="0" w:color="auto"/>
            <w:right w:val="none" w:sz="0" w:space="0" w:color="auto"/>
          </w:divBdr>
        </w:div>
        <w:div w:id="306517485">
          <w:marLeft w:val="0"/>
          <w:marRight w:val="0"/>
          <w:marTop w:val="0"/>
          <w:marBottom w:val="0"/>
          <w:divBdr>
            <w:top w:val="none" w:sz="0" w:space="0" w:color="auto"/>
            <w:left w:val="none" w:sz="0" w:space="0" w:color="auto"/>
            <w:bottom w:val="none" w:sz="0" w:space="0" w:color="auto"/>
            <w:right w:val="none" w:sz="0" w:space="0" w:color="auto"/>
          </w:divBdr>
        </w:div>
        <w:div w:id="590313490">
          <w:marLeft w:val="0"/>
          <w:marRight w:val="0"/>
          <w:marTop w:val="0"/>
          <w:marBottom w:val="0"/>
          <w:divBdr>
            <w:top w:val="none" w:sz="0" w:space="0" w:color="auto"/>
            <w:left w:val="none" w:sz="0" w:space="0" w:color="auto"/>
            <w:bottom w:val="none" w:sz="0" w:space="0" w:color="auto"/>
            <w:right w:val="none" w:sz="0" w:space="0" w:color="auto"/>
          </w:divBdr>
        </w:div>
        <w:div w:id="1683972807">
          <w:marLeft w:val="0"/>
          <w:marRight w:val="0"/>
          <w:marTop w:val="0"/>
          <w:marBottom w:val="0"/>
          <w:divBdr>
            <w:top w:val="none" w:sz="0" w:space="0" w:color="auto"/>
            <w:left w:val="none" w:sz="0" w:space="0" w:color="auto"/>
            <w:bottom w:val="none" w:sz="0" w:space="0" w:color="auto"/>
            <w:right w:val="none" w:sz="0" w:space="0" w:color="auto"/>
          </w:divBdr>
        </w:div>
        <w:div w:id="253321985">
          <w:marLeft w:val="0"/>
          <w:marRight w:val="0"/>
          <w:marTop w:val="0"/>
          <w:marBottom w:val="0"/>
          <w:divBdr>
            <w:top w:val="none" w:sz="0" w:space="0" w:color="auto"/>
            <w:left w:val="none" w:sz="0" w:space="0" w:color="auto"/>
            <w:bottom w:val="none" w:sz="0" w:space="0" w:color="auto"/>
            <w:right w:val="none" w:sz="0" w:space="0" w:color="auto"/>
          </w:divBdr>
        </w:div>
        <w:div w:id="1205870707">
          <w:marLeft w:val="0"/>
          <w:marRight w:val="0"/>
          <w:marTop w:val="0"/>
          <w:marBottom w:val="0"/>
          <w:divBdr>
            <w:top w:val="none" w:sz="0" w:space="0" w:color="auto"/>
            <w:left w:val="none" w:sz="0" w:space="0" w:color="auto"/>
            <w:bottom w:val="none" w:sz="0" w:space="0" w:color="auto"/>
            <w:right w:val="none" w:sz="0" w:space="0" w:color="auto"/>
          </w:divBdr>
        </w:div>
        <w:div w:id="1930962442">
          <w:marLeft w:val="0"/>
          <w:marRight w:val="0"/>
          <w:marTop w:val="0"/>
          <w:marBottom w:val="0"/>
          <w:divBdr>
            <w:top w:val="none" w:sz="0" w:space="0" w:color="auto"/>
            <w:left w:val="none" w:sz="0" w:space="0" w:color="auto"/>
            <w:bottom w:val="none" w:sz="0" w:space="0" w:color="auto"/>
            <w:right w:val="none" w:sz="0" w:space="0" w:color="auto"/>
          </w:divBdr>
        </w:div>
        <w:div w:id="1815904042">
          <w:marLeft w:val="0"/>
          <w:marRight w:val="0"/>
          <w:marTop w:val="0"/>
          <w:marBottom w:val="0"/>
          <w:divBdr>
            <w:top w:val="none" w:sz="0" w:space="0" w:color="auto"/>
            <w:left w:val="none" w:sz="0" w:space="0" w:color="auto"/>
            <w:bottom w:val="none" w:sz="0" w:space="0" w:color="auto"/>
            <w:right w:val="none" w:sz="0" w:space="0" w:color="auto"/>
          </w:divBdr>
        </w:div>
        <w:div w:id="657617338">
          <w:marLeft w:val="0"/>
          <w:marRight w:val="0"/>
          <w:marTop w:val="0"/>
          <w:marBottom w:val="0"/>
          <w:divBdr>
            <w:top w:val="none" w:sz="0" w:space="0" w:color="auto"/>
            <w:left w:val="none" w:sz="0" w:space="0" w:color="auto"/>
            <w:bottom w:val="none" w:sz="0" w:space="0" w:color="auto"/>
            <w:right w:val="none" w:sz="0" w:space="0" w:color="auto"/>
          </w:divBdr>
        </w:div>
        <w:div w:id="433785367">
          <w:marLeft w:val="0"/>
          <w:marRight w:val="0"/>
          <w:marTop w:val="0"/>
          <w:marBottom w:val="0"/>
          <w:divBdr>
            <w:top w:val="none" w:sz="0" w:space="0" w:color="auto"/>
            <w:left w:val="none" w:sz="0" w:space="0" w:color="auto"/>
            <w:bottom w:val="none" w:sz="0" w:space="0" w:color="auto"/>
            <w:right w:val="none" w:sz="0" w:space="0" w:color="auto"/>
          </w:divBdr>
        </w:div>
        <w:div w:id="737870496">
          <w:marLeft w:val="0"/>
          <w:marRight w:val="0"/>
          <w:marTop w:val="0"/>
          <w:marBottom w:val="0"/>
          <w:divBdr>
            <w:top w:val="none" w:sz="0" w:space="0" w:color="auto"/>
            <w:left w:val="none" w:sz="0" w:space="0" w:color="auto"/>
            <w:bottom w:val="none" w:sz="0" w:space="0" w:color="auto"/>
            <w:right w:val="none" w:sz="0" w:space="0" w:color="auto"/>
          </w:divBdr>
        </w:div>
        <w:div w:id="995962744">
          <w:marLeft w:val="0"/>
          <w:marRight w:val="0"/>
          <w:marTop w:val="0"/>
          <w:marBottom w:val="0"/>
          <w:divBdr>
            <w:top w:val="none" w:sz="0" w:space="0" w:color="auto"/>
            <w:left w:val="none" w:sz="0" w:space="0" w:color="auto"/>
            <w:bottom w:val="none" w:sz="0" w:space="0" w:color="auto"/>
            <w:right w:val="none" w:sz="0" w:space="0" w:color="auto"/>
          </w:divBdr>
        </w:div>
        <w:div w:id="906576252">
          <w:marLeft w:val="0"/>
          <w:marRight w:val="0"/>
          <w:marTop w:val="0"/>
          <w:marBottom w:val="0"/>
          <w:divBdr>
            <w:top w:val="none" w:sz="0" w:space="0" w:color="auto"/>
            <w:left w:val="none" w:sz="0" w:space="0" w:color="auto"/>
            <w:bottom w:val="none" w:sz="0" w:space="0" w:color="auto"/>
            <w:right w:val="none" w:sz="0" w:space="0" w:color="auto"/>
          </w:divBdr>
        </w:div>
        <w:div w:id="1218664303">
          <w:marLeft w:val="0"/>
          <w:marRight w:val="0"/>
          <w:marTop w:val="0"/>
          <w:marBottom w:val="0"/>
          <w:divBdr>
            <w:top w:val="none" w:sz="0" w:space="0" w:color="auto"/>
            <w:left w:val="none" w:sz="0" w:space="0" w:color="auto"/>
            <w:bottom w:val="none" w:sz="0" w:space="0" w:color="auto"/>
            <w:right w:val="none" w:sz="0" w:space="0" w:color="auto"/>
          </w:divBdr>
        </w:div>
        <w:div w:id="1442333821">
          <w:marLeft w:val="0"/>
          <w:marRight w:val="0"/>
          <w:marTop w:val="0"/>
          <w:marBottom w:val="0"/>
          <w:divBdr>
            <w:top w:val="none" w:sz="0" w:space="0" w:color="auto"/>
            <w:left w:val="none" w:sz="0" w:space="0" w:color="auto"/>
            <w:bottom w:val="none" w:sz="0" w:space="0" w:color="auto"/>
            <w:right w:val="none" w:sz="0" w:space="0" w:color="auto"/>
          </w:divBdr>
        </w:div>
        <w:div w:id="311108469">
          <w:marLeft w:val="0"/>
          <w:marRight w:val="0"/>
          <w:marTop w:val="0"/>
          <w:marBottom w:val="0"/>
          <w:divBdr>
            <w:top w:val="none" w:sz="0" w:space="0" w:color="auto"/>
            <w:left w:val="none" w:sz="0" w:space="0" w:color="auto"/>
            <w:bottom w:val="none" w:sz="0" w:space="0" w:color="auto"/>
            <w:right w:val="none" w:sz="0" w:space="0" w:color="auto"/>
          </w:divBdr>
        </w:div>
        <w:div w:id="1611204022">
          <w:marLeft w:val="0"/>
          <w:marRight w:val="0"/>
          <w:marTop w:val="0"/>
          <w:marBottom w:val="0"/>
          <w:divBdr>
            <w:top w:val="none" w:sz="0" w:space="0" w:color="auto"/>
            <w:left w:val="none" w:sz="0" w:space="0" w:color="auto"/>
            <w:bottom w:val="none" w:sz="0" w:space="0" w:color="auto"/>
            <w:right w:val="none" w:sz="0" w:space="0" w:color="auto"/>
          </w:divBdr>
        </w:div>
        <w:div w:id="242762755">
          <w:marLeft w:val="0"/>
          <w:marRight w:val="0"/>
          <w:marTop w:val="0"/>
          <w:marBottom w:val="0"/>
          <w:divBdr>
            <w:top w:val="none" w:sz="0" w:space="0" w:color="auto"/>
            <w:left w:val="none" w:sz="0" w:space="0" w:color="auto"/>
            <w:bottom w:val="none" w:sz="0" w:space="0" w:color="auto"/>
            <w:right w:val="none" w:sz="0" w:space="0" w:color="auto"/>
          </w:divBdr>
        </w:div>
        <w:div w:id="1388072507">
          <w:marLeft w:val="0"/>
          <w:marRight w:val="0"/>
          <w:marTop w:val="0"/>
          <w:marBottom w:val="0"/>
          <w:divBdr>
            <w:top w:val="none" w:sz="0" w:space="0" w:color="auto"/>
            <w:left w:val="none" w:sz="0" w:space="0" w:color="auto"/>
            <w:bottom w:val="none" w:sz="0" w:space="0" w:color="auto"/>
            <w:right w:val="none" w:sz="0" w:space="0" w:color="auto"/>
          </w:divBdr>
        </w:div>
        <w:div w:id="1599294328">
          <w:marLeft w:val="0"/>
          <w:marRight w:val="0"/>
          <w:marTop w:val="0"/>
          <w:marBottom w:val="0"/>
          <w:divBdr>
            <w:top w:val="none" w:sz="0" w:space="0" w:color="auto"/>
            <w:left w:val="none" w:sz="0" w:space="0" w:color="auto"/>
            <w:bottom w:val="none" w:sz="0" w:space="0" w:color="auto"/>
            <w:right w:val="none" w:sz="0" w:space="0" w:color="auto"/>
          </w:divBdr>
        </w:div>
        <w:div w:id="1734041594">
          <w:marLeft w:val="0"/>
          <w:marRight w:val="0"/>
          <w:marTop w:val="0"/>
          <w:marBottom w:val="0"/>
          <w:divBdr>
            <w:top w:val="none" w:sz="0" w:space="0" w:color="auto"/>
            <w:left w:val="none" w:sz="0" w:space="0" w:color="auto"/>
            <w:bottom w:val="none" w:sz="0" w:space="0" w:color="auto"/>
            <w:right w:val="none" w:sz="0" w:space="0" w:color="auto"/>
          </w:divBdr>
        </w:div>
        <w:div w:id="820926426">
          <w:marLeft w:val="0"/>
          <w:marRight w:val="0"/>
          <w:marTop w:val="0"/>
          <w:marBottom w:val="0"/>
          <w:divBdr>
            <w:top w:val="none" w:sz="0" w:space="0" w:color="auto"/>
            <w:left w:val="none" w:sz="0" w:space="0" w:color="auto"/>
            <w:bottom w:val="none" w:sz="0" w:space="0" w:color="auto"/>
            <w:right w:val="none" w:sz="0" w:space="0" w:color="auto"/>
          </w:divBdr>
        </w:div>
        <w:div w:id="1788161609">
          <w:marLeft w:val="0"/>
          <w:marRight w:val="0"/>
          <w:marTop w:val="0"/>
          <w:marBottom w:val="0"/>
          <w:divBdr>
            <w:top w:val="none" w:sz="0" w:space="0" w:color="auto"/>
            <w:left w:val="none" w:sz="0" w:space="0" w:color="auto"/>
            <w:bottom w:val="none" w:sz="0" w:space="0" w:color="auto"/>
            <w:right w:val="none" w:sz="0" w:space="0" w:color="auto"/>
          </w:divBdr>
        </w:div>
        <w:div w:id="768550062">
          <w:marLeft w:val="0"/>
          <w:marRight w:val="0"/>
          <w:marTop w:val="0"/>
          <w:marBottom w:val="0"/>
          <w:divBdr>
            <w:top w:val="none" w:sz="0" w:space="0" w:color="auto"/>
            <w:left w:val="none" w:sz="0" w:space="0" w:color="auto"/>
            <w:bottom w:val="none" w:sz="0" w:space="0" w:color="auto"/>
            <w:right w:val="none" w:sz="0" w:space="0" w:color="auto"/>
          </w:divBdr>
        </w:div>
        <w:div w:id="1091855461">
          <w:marLeft w:val="0"/>
          <w:marRight w:val="0"/>
          <w:marTop w:val="0"/>
          <w:marBottom w:val="0"/>
          <w:divBdr>
            <w:top w:val="none" w:sz="0" w:space="0" w:color="auto"/>
            <w:left w:val="none" w:sz="0" w:space="0" w:color="auto"/>
            <w:bottom w:val="none" w:sz="0" w:space="0" w:color="auto"/>
            <w:right w:val="none" w:sz="0" w:space="0" w:color="auto"/>
          </w:divBdr>
        </w:div>
        <w:div w:id="176239017">
          <w:marLeft w:val="0"/>
          <w:marRight w:val="0"/>
          <w:marTop w:val="0"/>
          <w:marBottom w:val="0"/>
          <w:divBdr>
            <w:top w:val="none" w:sz="0" w:space="0" w:color="auto"/>
            <w:left w:val="none" w:sz="0" w:space="0" w:color="auto"/>
            <w:bottom w:val="none" w:sz="0" w:space="0" w:color="auto"/>
            <w:right w:val="none" w:sz="0" w:space="0" w:color="auto"/>
          </w:divBdr>
        </w:div>
        <w:div w:id="645863469">
          <w:marLeft w:val="0"/>
          <w:marRight w:val="0"/>
          <w:marTop w:val="0"/>
          <w:marBottom w:val="0"/>
          <w:divBdr>
            <w:top w:val="none" w:sz="0" w:space="0" w:color="auto"/>
            <w:left w:val="none" w:sz="0" w:space="0" w:color="auto"/>
            <w:bottom w:val="none" w:sz="0" w:space="0" w:color="auto"/>
            <w:right w:val="none" w:sz="0" w:space="0" w:color="auto"/>
          </w:divBdr>
        </w:div>
        <w:div w:id="370153114">
          <w:marLeft w:val="0"/>
          <w:marRight w:val="0"/>
          <w:marTop w:val="0"/>
          <w:marBottom w:val="0"/>
          <w:divBdr>
            <w:top w:val="none" w:sz="0" w:space="0" w:color="auto"/>
            <w:left w:val="none" w:sz="0" w:space="0" w:color="auto"/>
            <w:bottom w:val="none" w:sz="0" w:space="0" w:color="auto"/>
            <w:right w:val="none" w:sz="0" w:space="0" w:color="auto"/>
          </w:divBdr>
        </w:div>
        <w:div w:id="244262904">
          <w:marLeft w:val="0"/>
          <w:marRight w:val="0"/>
          <w:marTop w:val="0"/>
          <w:marBottom w:val="0"/>
          <w:divBdr>
            <w:top w:val="none" w:sz="0" w:space="0" w:color="auto"/>
            <w:left w:val="none" w:sz="0" w:space="0" w:color="auto"/>
            <w:bottom w:val="none" w:sz="0" w:space="0" w:color="auto"/>
            <w:right w:val="none" w:sz="0" w:space="0" w:color="auto"/>
          </w:divBdr>
        </w:div>
        <w:div w:id="1504860818">
          <w:marLeft w:val="0"/>
          <w:marRight w:val="0"/>
          <w:marTop w:val="0"/>
          <w:marBottom w:val="0"/>
          <w:divBdr>
            <w:top w:val="none" w:sz="0" w:space="0" w:color="auto"/>
            <w:left w:val="none" w:sz="0" w:space="0" w:color="auto"/>
            <w:bottom w:val="none" w:sz="0" w:space="0" w:color="auto"/>
            <w:right w:val="none" w:sz="0" w:space="0" w:color="auto"/>
          </w:divBdr>
        </w:div>
        <w:div w:id="853689639">
          <w:marLeft w:val="0"/>
          <w:marRight w:val="0"/>
          <w:marTop w:val="0"/>
          <w:marBottom w:val="0"/>
          <w:divBdr>
            <w:top w:val="none" w:sz="0" w:space="0" w:color="auto"/>
            <w:left w:val="none" w:sz="0" w:space="0" w:color="auto"/>
            <w:bottom w:val="none" w:sz="0" w:space="0" w:color="auto"/>
            <w:right w:val="none" w:sz="0" w:space="0" w:color="auto"/>
          </w:divBdr>
        </w:div>
        <w:div w:id="94524398">
          <w:marLeft w:val="0"/>
          <w:marRight w:val="0"/>
          <w:marTop w:val="0"/>
          <w:marBottom w:val="0"/>
          <w:divBdr>
            <w:top w:val="none" w:sz="0" w:space="0" w:color="auto"/>
            <w:left w:val="none" w:sz="0" w:space="0" w:color="auto"/>
            <w:bottom w:val="none" w:sz="0" w:space="0" w:color="auto"/>
            <w:right w:val="none" w:sz="0" w:space="0" w:color="auto"/>
          </w:divBdr>
        </w:div>
        <w:div w:id="1702441389">
          <w:marLeft w:val="0"/>
          <w:marRight w:val="0"/>
          <w:marTop w:val="0"/>
          <w:marBottom w:val="0"/>
          <w:divBdr>
            <w:top w:val="none" w:sz="0" w:space="0" w:color="auto"/>
            <w:left w:val="none" w:sz="0" w:space="0" w:color="auto"/>
            <w:bottom w:val="none" w:sz="0" w:space="0" w:color="auto"/>
            <w:right w:val="none" w:sz="0" w:space="0" w:color="auto"/>
          </w:divBdr>
        </w:div>
        <w:div w:id="1464227958">
          <w:marLeft w:val="0"/>
          <w:marRight w:val="0"/>
          <w:marTop w:val="0"/>
          <w:marBottom w:val="0"/>
          <w:divBdr>
            <w:top w:val="none" w:sz="0" w:space="0" w:color="auto"/>
            <w:left w:val="none" w:sz="0" w:space="0" w:color="auto"/>
            <w:bottom w:val="none" w:sz="0" w:space="0" w:color="auto"/>
            <w:right w:val="none" w:sz="0" w:space="0" w:color="auto"/>
          </w:divBdr>
        </w:div>
        <w:div w:id="1455906118">
          <w:marLeft w:val="0"/>
          <w:marRight w:val="0"/>
          <w:marTop w:val="0"/>
          <w:marBottom w:val="0"/>
          <w:divBdr>
            <w:top w:val="none" w:sz="0" w:space="0" w:color="auto"/>
            <w:left w:val="none" w:sz="0" w:space="0" w:color="auto"/>
            <w:bottom w:val="none" w:sz="0" w:space="0" w:color="auto"/>
            <w:right w:val="none" w:sz="0" w:space="0" w:color="auto"/>
          </w:divBdr>
        </w:div>
        <w:div w:id="1829402767">
          <w:marLeft w:val="0"/>
          <w:marRight w:val="0"/>
          <w:marTop w:val="0"/>
          <w:marBottom w:val="0"/>
          <w:divBdr>
            <w:top w:val="none" w:sz="0" w:space="0" w:color="auto"/>
            <w:left w:val="none" w:sz="0" w:space="0" w:color="auto"/>
            <w:bottom w:val="none" w:sz="0" w:space="0" w:color="auto"/>
            <w:right w:val="none" w:sz="0" w:space="0" w:color="auto"/>
          </w:divBdr>
        </w:div>
        <w:div w:id="1064597486">
          <w:marLeft w:val="0"/>
          <w:marRight w:val="0"/>
          <w:marTop w:val="0"/>
          <w:marBottom w:val="0"/>
          <w:divBdr>
            <w:top w:val="none" w:sz="0" w:space="0" w:color="auto"/>
            <w:left w:val="none" w:sz="0" w:space="0" w:color="auto"/>
            <w:bottom w:val="none" w:sz="0" w:space="0" w:color="auto"/>
            <w:right w:val="none" w:sz="0" w:space="0" w:color="auto"/>
          </w:divBdr>
        </w:div>
        <w:div w:id="449788612">
          <w:marLeft w:val="0"/>
          <w:marRight w:val="0"/>
          <w:marTop w:val="0"/>
          <w:marBottom w:val="0"/>
          <w:divBdr>
            <w:top w:val="none" w:sz="0" w:space="0" w:color="auto"/>
            <w:left w:val="none" w:sz="0" w:space="0" w:color="auto"/>
            <w:bottom w:val="none" w:sz="0" w:space="0" w:color="auto"/>
            <w:right w:val="none" w:sz="0" w:space="0" w:color="auto"/>
          </w:divBdr>
        </w:div>
        <w:div w:id="2041007470">
          <w:marLeft w:val="0"/>
          <w:marRight w:val="0"/>
          <w:marTop w:val="0"/>
          <w:marBottom w:val="0"/>
          <w:divBdr>
            <w:top w:val="none" w:sz="0" w:space="0" w:color="auto"/>
            <w:left w:val="none" w:sz="0" w:space="0" w:color="auto"/>
            <w:bottom w:val="none" w:sz="0" w:space="0" w:color="auto"/>
            <w:right w:val="none" w:sz="0" w:space="0" w:color="auto"/>
          </w:divBdr>
        </w:div>
        <w:div w:id="246840372">
          <w:marLeft w:val="0"/>
          <w:marRight w:val="0"/>
          <w:marTop w:val="0"/>
          <w:marBottom w:val="0"/>
          <w:divBdr>
            <w:top w:val="none" w:sz="0" w:space="0" w:color="auto"/>
            <w:left w:val="none" w:sz="0" w:space="0" w:color="auto"/>
            <w:bottom w:val="none" w:sz="0" w:space="0" w:color="auto"/>
            <w:right w:val="none" w:sz="0" w:space="0" w:color="auto"/>
          </w:divBdr>
        </w:div>
        <w:div w:id="16860379">
          <w:marLeft w:val="0"/>
          <w:marRight w:val="0"/>
          <w:marTop w:val="0"/>
          <w:marBottom w:val="0"/>
          <w:divBdr>
            <w:top w:val="none" w:sz="0" w:space="0" w:color="auto"/>
            <w:left w:val="none" w:sz="0" w:space="0" w:color="auto"/>
            <w:bottom w:val="none" w:sz="0" w:space="0" w:color="auto"/>
            <w:right w:val="none" w:sz="0" w:space="0" w:color="auto"/>
          </w:divBdr>
        </w:div>
        <w:div w:id="833880332">
          <w:marLeft w:val="0"/>
          <w:marRight w:val="0"/>
          <w:marTop w:val="0"/>
          <w:marBottom w:val="0"/>
          <w:divBdr>
            <w:top w:val="none" w:sz="0" w:space="0" w:color="auto"/>
            <w:left w:val="none" w:sz="0" w:space="0" w:color="auto"/>
            <w:bottom w:val="none" w:sz="0" w:space="0" w:color="auto"/>
            <w:right w:val="none" w:sz="0" w:space="0" w:color="auto"/>
          </w:divBdr>
        </w:div>
        <w:div w:id="764958595">
          <w:marLeft w:val="0"/>
          <w:marRight w:val="0"/>
          <w:marTop w:val="0"/>
          <w:marBottom w:val="0"/>
          <w:divBdr>
            <w:top w:val="none" w:sz="0" w:space="0" w:color="auto"/>
            <w:left w:val="none" w:sz="0" w:space="0" w:color="auto"/>
            <w:bottom w:val="none" w:sz="0" w:space="0" w:color="auto"/>
            <w:right w:val="none" w:sz="0" w:space="0" w:color="auto"/>
          </w:divBdr>
        </w:div>
        <w:div w:id="1554540617">
          <w:marLeft w:val="0"/>
          <w:marRight w:val="0"/>
          <w:marTop w:val="0"/>
          <w:marBottom w:val="0"/>
          <w:divBdr>
            <w:top w:val="none" w:sz="0" w:space="0" w:color="auto"/>
            <w:left w:val="none" w:sz="0" w:space="0" w:color="auto"/>
            <w:bottom w:val="none" w:sz="0" w:space="0" w:color="auto"/>
            <w:right w:val="none" w:sz="0" w:space="0" w:color="auto"/>
          </w:divBdr>
        </w:div>
        <w:div w:id="1658722877">
          <w:marLeft w:val="0"/>
          <w:marRight w:val="0"/>
          <w:marTop w:val="0"/>
          <w:marBottom w:val="0"/>
          <w:divBdr>
            <w:top w:val="none" w:sz="0" w:space="0" w:color="auto"/>
            <w:left w:val="none" w:sz="0" w:space="0" w:color="auto"/>
            <w:bottom w:val="none" w:sz="0" w:space="0" w:color="auto"/>
            <w:right w:val="none" w:sz="0" w:space="0" w:color="auto"/>
          </w:divBdr>
        </w:div>
        <w:div w:id="440302892">
          <w:marLeft w:val="0"/>
          <w:marRight w:val="0"/>
          <w:marTop w:val="0"/>
          <w:marBottom w:val="0"/>
          <w:divBdr>
            <w:top w:val="none" w:sz="0" w:space="0" w:color="auto"/>
            <w:left w:val="none" w:sz="0" w:space="0" w:color="auto"/>
            <w:bottom w:val="none" w:sz="0" w:space="0" w:color="auto"/>
            <w:right w:val="none" w:sz="0" w:space="0" w:color="auto"/>
          </w:divBdr>
        </w:div>
        <w:div w:id="968246301">
          <w:marLeft w:val="0"/>
          <w:marRight w:val="0"/>
          <w:marTop w:val="0"/>
          <w:marBottom w:val="0"/>
          <w:divBdr>
            <w:top w:val="none" w:sz="0" w:space="0" w:color="auto"/>
            <w:left w:val="none" w:sz="0" w:space="0" w:color="auto"/>
            <w:bottom w:val="none" w:sz="0" w:space="0" w:color="auto"/>
            <w:right w:val="none" w:sz="0" w:space="0" w:color="auto"/>
          </w:divBdr>
        </w:div>
        <w:div w:id="605966084">
          <w:marLeft w:val="0"/>
          <w:marRight w:val="0"/>
          <w:marTop w:val="0"/>
          <w:marBottom w:val="0"/>
          <w:divBdr>
            <w:top w:val="none" w:sz="0" w:space="0" w:color="auto"/>
            <w:left w:val="none" w:sz="0" w:space="0" w:color="auto"/>
            <w:bottom w:val="none" w:sz="0" w:space="0" w:color="auto"/>
            <w:right w:val="none" w:sz="0" w:space="0" w:color="auto"/>
          </w:divBdr>
        </w:div>
        <w:div w:id="1533112568">
          <w:marLeft w:val="0"/>
          <w:marRight w:val="0"/>
          <w:marTop w:val="0"/>
          <w:marBottom w:val="0"/>
          <w:divBdr>
            <w:top w:val="none" w:sz="0" w:space="0" w:color="auto"/>
            <w:left w:val="none" w:sz="0" w:space="0" w:color="auto"/>
            <w:bottom w:val="none" w:sz="0" w:space="0" w:color="auto"/>
            <w:right w:val="none" w:sz="0" w:space="0" w:color="auto"/>
          </w:divBdr>
        </w:div>
        <w:div w:id="1934623917">
          <w:marLeft w:val="0"/>
          <w:marRight w:val="0"/>
          <w:marTop w:val="0"/>
          <w:marBottom w:val="0"/>
          <w:divBdr>
            <w:top w:val="none" w:sz="0" w:space="0" w:color="auto"/>
            <w:left w:val="none" w:sz="0" w:space="0" w:color="auto"/>
            <w:bottom w:val="none" w:sz="0" w:space="0" w:color="auto"/>
            <w:right w:val="none" w:sz="0" w:space="0" w:color="auto"/>
          </w:divBdr>
        </w:div>
        <w:div w:id="1943296290">
          <w:marLeft w:val="0"/>
          <w:marRight w:val="0"/>
          <w:marTop w:val="0"/>
          <w:marBottom w:val="0"/>
          <w:divBdr>
            <w:top w:val="none" w:sz="0" w:space="0" w:color="auto"/>
            <w:left w:val="none" w:sz="0" w:space="0" w:color="auto"/>
            <w:bottom w:val="none" w:sz="0" w:space="0" w:color="auto"/>
            <w:right w:val="none" w:sz="0" w:space="0" w:color="auto"/>
          </w:divBdr>
        </w:div>
        <w:div w:id="312565824">
          <w:marLeft w:val="0"/>
          <w:marRight w:val="0"/>
          <w:marTop w:val="0"/>
          <w:marBottom w:val="0"/>
          <w:divBdr>
            <w:top w:val="none" w:sz="0" w:space="0" w:color="auto"/>
            <w:left w:val="none" w:sz="0" w:space="0" w:color="auto"/>
            <w:bottom w:val="none" w:sz="0" w:space="0" w:color="auto"/>
            <w:right w:val="none" w:sz="0" w:space="0" w:color="auto"/>
          </w:divBdr>
        </w:div>
        <w:div w:id="471335905">
          <w:marLeft w:val="0"/>
          <w:marRight w:val="0"/>
          <w:marTop w:val="0"/>
          <w:marBottom w:val="0"/>
          <w:divBdr>
            <w:top w:val="none" w:sz="0" w:space="0" w:color="auto"/>
            <w:left w:val="none" w:sz="0" w:space="0" w:color="auto"/>
            <w:bottom w:val="none" w:sz="0" w:space="0" w:color="auto"/>
            <w:right w:val="none" w:sz="0" w:space="0" w:color="auto"/>
          </w:divBdr>
        </w:div>
        <w:div w:id="1239437566">
          <w:marLeft w:val="0"/>
          <w:marRight w:val="0"/>
          <w:marTop w:val="0"/>
          <w:marBottom w:val="0"/>
          <w:divBdr>
            <w:top w:val="none" w:sz="0" w:space="0" w:color="auto"/>
            <w:left w:val="none" w:sz="0" w:space="0" w:color="auto"/>
            <w:bottom w:val="none" w:sz="0" w:space="0" w:color="auto"/>
            <w:right w:val="none" w:sz="0" w:space="0" w:color="auto"/>
          </w:divBdr>
        </w:div>
        <w:div w:id="1364868471">
          <w:marLeft w:val="0"/>
          <w:marRight w:val="0"/>
          <w:marTop w:val="0"/>
          <w:marBottom w:val="0"/>
          <w:divBdr>
            <w:top w:val="none" w:sz="0" w:space="0" w:color="auto"/>
            <w:left w:val="none" w:sz="0" w:space="0" w:color="auto"/>
            <w:bottom w:val="none" w:sz="0" w:space="0" w:color="auto"/>
            <w:right w:val="none" w:sz="0" w:space="0" w:color="auto"/>
          </w:divBdr>
        </w:div>
        <w:div w:id="374891173">
          <w:marLeft w:val="0"/>
          <w:marRight w:val="0"/>
          <w:marTop w:val="0"/>
          <w:marBottom w:val="0"/>
          <w:divBdr>
            <w:top w:val="none" w:sz="0" w:space="0" w:color="auto"/>
            <w:left w:val="none" w:sz="0" w:space="0" w:color="auto"/>
            <w:bottom w:val="none" w:sz="0" w:space="0" w:color="auto"/>
            <w:right w:val="none" w:sz="0" w:space="0" w:color="auto"/>
          </w:divBdr>
        </w:div>
        <w:div w:id="1803187915">
          <w:marLeft w:val="0"/>
          <w:marRight w:val="0"/>
          <w:marTop w:val="0"/>
          <w:marBottom w:val="0"/>
          <w:divBdr>
            <w:top w:val="none" w:sz="0" w:space="0" w:color="auto"/>
            <w:left w:val="none" w:sz="0" w:space="0" w:color="auto"/>
            <w:bottom w:val="none" w:sz="0" w:space="0" w:color="auto"/>
            <w:right w:val="none" w:sz="0" w:space="0" w:color="auto"/>
          </w:divBdr>
        </w:div>
        <w:div w:id="122886444">
          <w:marLeft w:val="0"/>
          <w:marRight w:val="0"/>
          <w:marTop w:val="0"/>
          <w:marBottom w:val="0"/>
          <w:divBdr>
            <w:top w:val="none" w:sz="0" w:space="0" w:color="auto"/>
            <w:left w:val="none" w:sz="0" w:space="0" w:color="auto"/>
            <w:bottom w:val="none" w:sz="0" w:space="0" w:color="auto"/>
            <w:right w:val="none" w:sz="0" w:space="0" w:color="auto"/>
          </w:divBdr>
        </w:div>
        <w:div w:id="826871169">
          <w:marLeft w:val="0"/>
          <w:marRight w:val="0"/>
          <w:marTop w:val="0"/>
          <w:marBottom w:val="0"/>
          <w:divBdr>
            <w:top w:val="none" w:sz="0" w:space="0" w:color="auto"/>
            <w:left w:val="none" w:sz="0" w:space="0" w:color="auto"/>
            <w:bottom w:val="none" w:sz="0" w:space="0" w:color="auto"/>
            <w:right w:val="none" w:sz="0" w:space="0" w:color="auto"/>
          </w:divBdr>
        </w:div>
        <w:div w:id="398792034">
          <w:marLeft w:val="0"/>
          <w:marRight w:val="0"/>
          <w:marTop w:val="0"/>
          <w:marBottom w:val="0"/>
          <w:divBdr>
            <w:top w:val="none" w:sz="0" w:space="0" w:color="auto"/>
            <w:left w:val="none" w:sz="0" w:space="0" w:color="auto"/>
            <w:bottom w:val="none" w:sz="0" w:space="0" w:color="auto"/>
            <w:right w:val="none" w:sz="0" w:space="0" w:color="auto"/>
          </w:divBdr>
        </w:div>
        <w:div w:id="1627200440">
          <w:marLeft w:val="0"/>
          <w:marRight w:val="0"/>
          <w:marTop w:val="0"/>
          <w:marBottom w:val="0"/>
          <w:divBdr>
            <w:top w:val="none" w:sz="0" w:space="0" w:color="auto"/>
            <w:left w:val="none" w:sz="0" w:space="0" w:color="auto"/>
            <w:bottom w:val="none" w:sz="0" w:space="0" w:color="auto"/>
            <w:right w:val="none" w:sz="0" w:space="0" w:color="auto"/>
          </w:divBdr>
        </w:div>
        <w:div w:id="1928927953">
          <w:marLeft w:val="0"/>
          <w:marRight w:val="0"/>
          <w:marTop w:val="0"/>
          <w:marBottom w:val="0"/>
          <w:divBdr>
            <w:top w:val="none" w:sz="0" w:space="0" w:color="auto"/>
            <w:left w:val="none" w:sz="0" w:space="0" w:color="auto"/>
            <w:bottom w:val="none" w:sz="0" w:space="0" w:color="auto"/>
            <w:right w:val="none" w:sz="0" w:space="0" w:color="auto"/>
          </w:divBdr>
        </w:div>
        <w:div w:id="1527595367">
          <w:marLeft w:val="0"/>
          <w:marRight w:val="0"/>
          <w:marTop w:val="0"/>
          <w:marBottom w:val="0"/>
          <w:divBdr>
            <w:top w:val="none" w:sz="0" w:space="0" w:color="auto"/>
            <w:left w:val="none" w:sz="0" w:space="0" w:color="auto"/>
            <w:bottom w:val="none" w:sz="0" w:space="0" w:color="auto"/>
            <w:right w:val="none" w:sz="0" w:space="0" w:color="auto"/>
          </w:divBdr>
        </w:div>
        <w:div w:id="398477007">
          <w:marLeft w:val="0"/>
          <w:marRight w:val="0"/>
          <w:marTop w:val="0"/>
          <w:marBottom w:val="0"/>
          <w:divBdr>
            <w:top w:val="none" w:sz="0" w:space="0" w:color="auto"/>
            <w:left w:val="none" w:sz="0" w:space="0" w:color="auto"/>
            <w:bottom w:val="none" w:sz="0" w:space="0" w:color="auto"/>
            <w:right w:val="none" w:sz="0" w:space="0" w:color="auto"/>
          </w:divBdr>
        </w:div>
        <w:div w:id="414593684">
          <w:marLeft w:val="0"/>
          <w:marRight w:val="0"/>
          <w:marTop w:val="0"/>
          <w:marBottom w:val="0"/>
          <w:divBdr>
            <w:top w:val="none" w:sz="0" w:space="0" w:color="auto"/>
            <w:left w:val="none" w:sz="0" w:space="0" w:color="auto"/>
            <w:bottom w:val="none" w:sz="0" w:space="0" w:color="auto"/>
            <w:right w:val="none" w:sz="0" w:space="0" w:color="auto"/>
          </w:divBdr>
        </w:div>
        <w:div w:id="1768041369">
          <w:marLeft w:val="0"/>
          <w:marRight w:val="0"/>
          <w:marTop w:val="0"/>
          <w:marBottom w:val="0"/>
          <w:divBdr>
            <w:top w:val="none" w:sz="0" w:space="0" w:color="auto"/>
            <w:left w:val="none" w:sz="0" w:space="0" w:color="auto"/>
            <w:bottom w:val="none" w:sz="0" w:space="0" w:color="auto"/>
            <w:right w:val="none" w:sz="0" w:space="0" w:color="auto"/>
          </w:divBdr>
        </w:div>
        <w:div w:id="307513326">
          <w:marLeft w:val="0"/>
          <w:marRight w:val="0"/>
          <w:marTop w:val="0"/>
          <w:marBottom w:val="0"/>
          <w:divBdr>
            <w:top w:val="none" w:sz="0" w:space="0" w:color="auto"/>
            <w:left w:val="none" w:sz="0" w:space="0" w:color="auto"/>
            <w:bottom w:val="none" w:sz="0" w:space="0" w:color="auto"/>
            <w:right w:val="none" w:sz="0" w:space="0" w:color="auto"/>
          </w:divBdr>
        </w:div>
        <w:div w:id="42213517">
          <w:marLeft w:val="0"/>
          <w:marRight w:val="0"/>
          <w:marTop w:val="0"/>
          <w:marBottom w:val="0"/>
          <w:divBdr>
            <w:top w:val="none" w:sz="0" w:space="0" w:color="auto"/>
            <w:left w:val="none" w:sz="0" w:space="0" w:color="auto"/>
            <w:bottom w:val="none" w:sz="0" w:space="0" w:color="auto"/>
            <w:right w:val="none" w:sz="0" w:space="0" w:color="auto"/>
          </w:divBdr>
        </w:div>
        <w:div w:id="1190603078">
          <w:marLeft w:val="0"/>
          <w:marRight w:val="0"/>
          <w:marTop w:val="0"/>
          <w:marBottom w:val="0"/>
          <w:divBdr>
            <w:top w:val="none" w:sz="0" w:space="0" w:color="auto"/>
            <w:left w:val="none" w:sz="0" w:space="0" w:color="auto"/>
            <w:bottom w:val="none" w:sz="0" w:space="0" w:color="auto"/>
            <w:right w:val="none" w:sz="0" w:space="0" w:color="auto"/>
          </w:divBdr>
        </w:div>
        <w:div w:id="102695926">
          <w:marLeft w:val="0"/>
          <w:marRight w:val="0"/>
          <w:marTop w:val="0"/>
          <w:marBottom w:val="0"/>
          <w:divBdr>
            <w:top w:val="none" w:sz="0" w:space="0" w:color="auto"/>
            <w:left w:val="none" w:sz="0" w:space="0" w:color="auto"/>
            <w:bottom w:val="none" w:sz="0" w:space="0" w:color="auto"/>
            <w:right w:val="none" w:sz="0" w:space="0" w:color="auto"/>
          </w:divBdr>
        </w:div>
        <w:div w:id="1834832143">
          <w:marLeft w:val="0"/>
          <w:marRight w:val="0"/>
          <w:marTop w:val="0"/>
          <w:marBottom w:val="0"/>
          <w:divBdr>
            <w:top w:val="none" w:sz="0" w:space="0" w:color="auto"/>
            <w:left w:val="none" w:sz="0" w:space="0" w:color="auto"/>
            <w:bottom w:val="none" w:sz="0" w:space="0" w:color="auto"/>
            <w:right w:val="none" w:sz="0" w:space="0" w:color="auto"/>
          </w:divBdr>
        </w:div>
        <w:div w:id="1154760608">
          <w:marLeft w:val="0"/>
          <w:marRight w:val="0"/>
          <w:marTop w:val="0"/>
          <w:marBottom w:val="0"/>
          <w:divBdr>
            <w:top w:val="none" w:sz="0" w:space="0" w:color="auto"/>
            <w:left w:val="none" w:sz="0" w:space="0" w:color="auto"/>
            <w:bottom w:val="none" w:sz="0" w:space="0" w:color="auto"/>
            <w:right w:val="none" w:sz="0" w:space="0" w:color="auto"/>
          </w:divBdr>
        </w:div>
        <w:div w:id="2005816563">
          <w:marLeft w:val="0"/>
          <w:marRight w:val="0"/>
          <w:marTop w:val="0"/>
          <w:marBottom w:val="0"/>
          <w:divBdr>
            <w:top w:val="none" w:sz="0" w:space="0" w:color="auto"/>
            <w:left w:val="none" w:sz="0" w:space="0" w:color="auto"/>
            <w:bottom w:val="none" w:sz="0" w:space="0" w:color="auto"/>
            <w:right w:val="none" w:sz="0" w:space="0" w:color="auto"/>
          </w:divBdr>
        </w:div>
        <w:div w:id="193541823">
          <w:marLeft w:val="0"/>
          <w:marRight w:val="0"/>
          <w:marTop w:val="0"/>
          <w:marBottom w:val="0"/>
          <w:divBdr>
            <w:top w:val="none" w:sz="0" w:space="0" w:color="auto"/>
            <w:left w:val="none" w:sz="0" w:space="0" w:color="auto"/>
            <w:bottom w:val="none" w:sz="0" w:space="0" w:color="auto"/>
            <w:right w:val="none" w:sz="0" w:space="0" w:color="auto"/>
          </w:divBdr>
        </w:div>
        <w:div w:id="1151675969">
          <w:marLeft w:val="0"/>
          <w:marRight w:val="0"/>
          <w:marTop w:val="0"/>
          <w:marBottom w:val="0"/>
          <w:divBdr>
            <w:top w:val="none" w:sz="0" w:space="0" w:color="auto"/>
            <w:left w:val="none" w:sz="0" w:space="0" w:color="auto"/>
            <w:bottom w:val="none" w:sz="0" w:space="0" w:color="auto"/>
            <w:right w:val="none" w:sz="0" w:space="0" w:color="auto"/>
          </w:divBdr>
        </w:div>
        <w:div w:id="442044708">
          <w:marLeft w:val="0"/>
          <w:marRight w:val="0"/>
          <w:marTop w:val="0"/>
          <w:marBottom w:val="0"/>
          <w:divBdr>
            <w:top w:val="none" w:sz="0" w:space="0" w:color="auto"/>
            <w:left w:val="none" w:sz="0" w:space="0" w:color="auto"/>
            <w:bottom w:val="none" w:sz="0" w:space="0" w:color="auto"/>
            <w:right w:val="none" w:sz="0" w:space="0" w:color="auto"/>
          </w:divBdr>
        </w:div>
        <w:div w:id="501093244">
          <w:marLeft w:val="0"/>
          <w:marRight w:val="0"/>
          <w:marTop w:val="0"/>
          <w:marBottom w:val="0"/>
          <w:divBdr>
            <w:top w:val="none" w:sz="0" w:space="0" w:color="auto"/>
            <w:left w:val="none" w:sz="0" w:space="0" w:color="auto"/>
            <w:bottom w:val="none" w:sz="0" w:space="0" w:color="auto"/>
            <w:right w:val="none" w:sz="0" w:space="0" w:color="auto"/>
          </w:divBdr>
        </w:div>
        <w:div w:id="2441499">
          <w:marLeft w:val="0"/>
          <w:marRight w:val="0"/>
          <w:marTop w:val="0"/>
          <w:marBottom w:val="0"/>
          <w:divBdr>
            <w:top w:val="none" w:sz="0" w:space="0" w:color="auto"/>
            <w:left w:val="none" w:sz="0" w:space="0" w:color="auto"/>
            <w:bottom w:val="none" w:sz="0" w:space="0" w:color="auto"/>
            <w:right w:val="none" w:sz="0" w:space="0" w:color="auto"/>
          </w:divBdr>
        </w:div>
        <w:div w:id="1372655571">
          <w:marLeft w:val="0"/>
          <w:marRight w:val="0"/>
          <w:marTop w:val="0"/>
          <w:marBottom w:val="0"/>
          <w:divBdr>
            <w:top w:val="none" w:sz="0" w:space="0" w:color="auto"/>
            <w:left w:val="none" w:sz="0" w:space="0" w:color="auto"/>
            <w:bottom w:val="none" w:sz="0" w:space="0" w:color="auto"/>
            <w:right w:val="none" w:sz="0" w:space="0" w:color="auto"/>
          </w:divBdr>
        </w:div>
        <w:div w:id="759720199">
          <w:marLeft w:val="0"/>
          <w:marRight w:val="0"/>
          <w:marTop w:val="0"/>
          <w:marBottom w:val="0"/>
          <w:divBdr>
            <w:top w:val="none" w:sz="0" w:space="0" w:color="auto"/>
            <w:left w:val="none" w:sz="0" w:space="0" w:color="auto"/>
            <w:bottom w:val="none" w:sz="0" w:space="0" w:color="auto"/>
            <w:right w:val="none" w:sz="0" w:space="0" w:color="auto"/>
          </w:divBdr>
        </w:div>
        <w:div w:id="1760560259">
          <w:marLeft w:val="0"/>
          <w:marRight w:val="0"/>
          <w:marTop w:val="0"/>
          <w:marBottom w:val="0"/>
          <w:divBdr>
            <w:top w:val="none" w:sz="0" w:space="0" w:color="auto"/>
            <w:left w:val="none" w:sz="0" w:space="0" w:color="auto"/>
            <w:bottom w:val="none" w:sz="0" w:space="0" w:color="auto"/>
            <w:right w:val="none" w:sz="0" w:space="0" w:color="auto"/>
          </w:divBdr>
        </w:div>
        <w:div w:id="261955270">
          <w:marLeft w:val="0"/>
          <w:marRight w:val="0"/>
          <w:marTop w:val="0"/>
          <w:marBottom w:val="0"/>
          <w:divBdr>
            <w:top w:val="none" w:sz="0" w:space="0" w:color="auto"/>
            <w:left w:val="none" w:sz="0" w:space="0" w:color="auto"/>
            <w:bottom w:val="none" w:sz="0" w:space="0" w:color="auto"/>
            <w:right w:val="none" w:sz="0" w:space="0" w:color="auto"/>
          </w:divBdr>
        </w:div>
        <w:div w:id="411897521">
          <w:marLeft w:val="0"/>
          <w:marRight w:val="0"/>
          <w:marTop w:val="0"/>
          <w:marBottom w:val="0"/>
          <w:divBdr>
            <w:top w:val="none" w:sz="0" w:space="0" w:color="auto"/>
            <w:left w:val="none" w:sz="0" w:space="0" w:color="auto"/>
            <w:bottom w:val="none" w:sz="0" w:space="0" w:color="auto"/>
            <w:right w:val="none" w:sz="0" w:space="0" w:color="auto"/>
          </w:divBdr>
        </w:div>
        <w:div w:id="368648930">
          <w:marLeft w:val="0"/>
          <w:marRight w:val="0"/>
          <w:marTop w:val="0"/>
          <w:marBottom w:val="0"/>
          <w:divBdr>
            <w:top w:val="none" w:sz="0" w:space="0" w:color="auto"/>
            <w:left w:val="none" w:sz="0" w:space="0" w:color="auto"/>
            <w:bottom w:val="none" w:sz="0" w:space="0" w:color="auto"/>
            <w:right w:val="none" w:sz="0" w:space="0" w:color="auto"/>
          </w:divBdr>
        </w:div>
        <w:div w:id="1225289088">
          <w:marLeft w:val="0"/>
          <w:marRight w:val="0"/>
          <w:marTop w:val="0"/>
          <w:marBottom w:val="0"/>
          <w:divBdr>
            <w:top w:val="none" w:sz="0" w:space="0" w:color="auto"/>
            <w:left w:val="none" w:sz="0" w:space="0" w:color="auto"/>
            <w:bottom w:val="none" w:sz="0" w:space="0" w:color="auto"/>
            <w:right w:val="none" w:sz="0" w:space="0" w:color="auto"/>
          </w:divBdr>
        </w:div>
        <w:div w:id="2118325683">
          <w:marLeft w:val="0"/>
          <w:marRight w:val="0"/>
          <w:marTop w:val="0"/>
          <w:marBottom w:val="0"/>
          <w:divBdr>
            <w:top w:val="none" w:sz="0" w:space="0" w:color="auto"/>
            <w:left w:val="none" w:sz="0" w:space="0" w:color="auto"/>
            <w:bottom w:val="none" w:sz="0" w:space="0" w:color="auto"/>
            <w:right w:val="none" w:sz="0" w:space="0" w:color="auto"/>
          </w:divBdr>
        </w:div>
        <w:div w:id="2077898581">
          <w:marLeft w:val="0"/>
          <w:marRight w:val="0"/>
          <w:marTop w:val="0"/>
          <w:marBottom w:val="0"/>
          <w:divBdr>
            <w:top w:val="none" w:sz="0" w:space="0" w:color="auto"/>
            <w:left w:val="none" w:sz="0" w:space="0" w:color="auto"/>
            <w:bottom w:val="none" w:sz="0" w:space="0" w:color="auto"/>
            <w:right w:val="none" w:sz="0" w:space="0" w:color="auto"/>
          </w:divBdr>
        </w:div>
        <w:div w:id="1383940561">
          <w:marLeft w:val="0"/>
          <w:marRight w:val="0"/>
          <w:marTop w:val="0"/>
          <w:marBottom w:val="0"/>
          <w:divBdr>
            <w:top w:val="none" w:sz="0" w:space="0" w:color="auto"/>
            <w:left w:val="none" w:sz="0" w:space="0" w:color="auto"/>
            <w:bottom w:val="none" w:sz="0" w:space="0" w:color="auto"/>
            <w:right w:val="none" w:sz="0" w:space="0" w:color="auto"/>
          </w:divBdr>
        </w:div>
        <w:div w:id="2089375695">
          <w:marLeft w:val="0"/>
          <w:marRight w:val="0"/>
          <w:marTop w:val="0"/>
          <w:marBottom w:val="0"/>
          <w:divBdr>
            <w:top w:val="none" w:sz="0" w:space="0" w:color="auto"/>
            <w:left w:val="none" w:sz="0" w:space="0" w:color="auto"/>
            <w:bottom w:val="none" w:sz="0" w:space="0" w:color="auto"/>
            <w:right w:val="none" w:sz="0" w:space="0" w:color="auto"/>
          </w:divBdr>
        </w:div>
        <w:div w:id="1102534522">
          <w:marLeft w:val="0"/>
          <w:marRight w:val="0"/>
          <w:marTop w:val="0"/>
          <w:marBottom w:val="0"/>
          <w:divBdr>
            <w:top w:val="none" w:sz="0" w:space="0" w:color="auto"/>
            <w:left w:val="none" w:sz="0" w:space="0" w:color="auto"/>
            <w:bottom w:val="none" w:sz="0" w:space="0" w:color="auto"/>
            <w:right w:val="none" w:sz="0" w:space="0" w:color="auto"/>
          </w:divBdr>
        </w:div>
        <w:div w:id="1990473964">
          <w:marLeft w:val="0"/>
          <w:marRight w:val="0"/>
          <w:marTop w:val="0"/>
          <w:marBottom w:val="0"/>
          <w:divBdr>
            <w:top w:val="none" w:sz="0" w:space="0" w:color="auto"/>
            <w:left w:val="none" w:sz="0" w:space="0" w:color="auto"/>
            <w:bottom w:val="none" w:sz="0" w:space="0" w:color="auto"/>
            <w:right w:val="none" w:sz="0" w:space="0" w:color="auto"/>
          </w:divBdr>
        </w:div>
        <w:div w:id="1429227891">
          <w:marLeft w:val="0"/>
          <w:marRight w:val="0"/>
          <w:marTop w:val="0"/>
          <w:marBottom w:val="0"/>
          <w:divBdr>
            <w:top w:val="none" w:sz="0" w:space="0" w:color="auto"/>
            <w:left w:val="none" w:sz="0" w:space="0" w:color="auto"/>
            <w:bottom w:val="none" w:sz="0" w:space="0" w:color="auto"/>
            <w:right w:val="none" w:sz="0" w:space="0" w:color="auto"/>
          </w:divBdr>
        </w:div>
        <w:div w:id="1320646295">
          <w:marLeft w:val="0"/>
          <w:marRight w:val="0"/>
          <w:marTop w:val="0"/>
          <w:marBottom w:val="0"/>
          <w:divBdr>
            <w:top w:val="none" w:sz="0" w:space="0" w:color="auto"/>
            <w:left w:val="none" w:sz="0" w:space="0" w:color="auto"/>
            <w:bottom w:val="none" w:sz="0" w:space="0" w:color="auto"/>
            <w:right w:val="none" w:sz="0" w:space="0" w:color="auto"/>
          </w:divBdr>
        </w:div>
        <w:div w:id="1014915736">
          <w:marLeft w:val="0"/>
          <w:marRight w:val="0"/>
          <w:marTop w:val="0"/>
          <w:marBottom w:val="0"/>
          <w:divBdr>
            <w:top w:val="none" w:sz="0" w:space="0" w:color="auto"/>
            <w:left w:val="none" w:sz="0" w:space="0" w:color="auto"/>
            <w:bottom w:val="none" w:sz="0" w:space="0" w:color="auto"/>
            <w:right w:val="none" w:sz="0" w:space="0" w:color="auto"/>
          </w:divBdr>
        </w:div>
        <w:div w:id="253518272">
          <w:marLeft w:val="0"/>
          <w:marRight w:val="0"/>
          <w:marTop w:val="0"/>
          <w:marBottom w:val="0"/>
          <w:divBdr>
            <w:top w:val="none" w:sz="0" w:space="0" w:color="auto"/>
            <w:left w:val="none" w:sz="0" w:space="0" w:color="auto"/>
            <w:bottom w:val="none" w:sz="0" w:space="0" w:color="auto"/>
            <w:right w:val="none" w:sz="0" w:space="0" w:color="auto"/>
          </w:divBdr>
        </w:div>
        <w:div w:id="985166706">
          <w:marLeft w:val="0"/>
          <w:marRight w:val="0"/>
          <w:marTop w:val="0"/>
          <w:marBottom w:val="0"/>
          <w:divBdr>
            <w:top w:val="none" w:sz="0" w:space="0" w:color="auto"/>
            <w:left w:val="none" w:sz="0" w:space="0" w:color="auto"/>
            <w:bottom w:val="none" w:sz="0" w:space="0" w:color="auto"/>
            <w:right w:val="none" w:sz="0" w:space="0" w:color="auto"/>
          </w:divBdr>
        </w:div>
        <w:div w:id="259144057">
          <w:marLeft w:val="0"/>
          <w:marRight w:val="0"/>
          <w:marTop w:val="0"/>
          <w:marBottom w:val="0"/>
          <w:divBdr>
            <w:top w:val="none" w:sz="0" w:space="0" w:color="auto"/>
            <w:left w:val="none" w:sz="0" w:space="0" w:color="auto"/>
            <w:bottom w:val="none" w:sz="0" w:space="0" w:color="auto"/>
            <w:right w:val="none" w:sz="0" w:space="0" w:color="auto"/>
          </w:divBdr>
        </w:div>
        <w:div w:id="2146310054">
          <w:marLeft w:val="0"/>
          <w:marRight w:val="0"/>
          <w:marTop w:val="0"/>
          <w:marBottom w:val="0"/>
          <w:divBdr>
            <w:top w:val="none" w:sz="0" w:space="0" w:color="auto"/>
            <w:left w:val="none" w:sz="0" w:space="0" w:color="auto"/>
            <w:bottom w:val="none" w:sz="0" w:space="0" w:color="auto"/>
            <w:right w:val="none" w:sz="0" w:space="0" w:color="auto"/>
          </w:divBdr>
        </w:div>
        <w:div w:id="1558081912">
          <w:marLeft w:val="0"/>
          <w:marRight w:val="0"/>
          <w:marTop w:val="0"/>
          <w:marBottom w:val="0"/>
          <w:divBdr>
            <w:top w:val="none" w:sz="0" w:space="0" w:color="auto"/>
            <w:left w:val="none" w:sz="0" w:space="0" w:color="auto"/>
            <w:bottom w:val="none" w:sz="0" w:space="0" w:color="auto"/>
            <w:right w:val="none" w:sz="0" w:space="0" w:color="auto"/>
          </w:divBdr>
        </w:div>
        <w:div w:id="874344072">
          <w:marLeft w:val="0"/>
          <w:marRight w:val="0"/>
          <w:marTop w:val="0"/>
          <w:marBottom w:val="0"/>
          <w:divBdr>
            <w:top w:val="none" w:sz="0" w:space="0" w:color="auto"/>
            <w:left w:val="none" w:sz="0" w:space="0" w:color="auto"/>
            <w:bottom w:val="none" w:sz="0" w:space="0" w:color="auto"/>
            <w:right w:val="none" w:sz="0" w:space="0" w:color="auto"/>
          </w:divBdr>
        </w:div>
        <w:div w:id="2103335053">
          <w:marLeft w:val="0"/>
          <w:marRight w:val="0"/>
          <w:marTop w:val="0"/>
          <w:marBottom w:val="0"/>
          <w:divBdr>
            <w:top w:val="none" w:sz="0" w:space="0" w:color="auto"/>
            <w:left w:val="none" w:sz="0" w:space="0" w:color="auto"/>
            <w:bottom w:val="none" w:sz="0" w:space="0" w:color="auto"/>
            <w:right w:val="none" w:sz="0" w:space="0" w:color="auto"/>
          </w:divBdr>
        </w:div>
        <w:div w:id="702100643">
          <w:marLeft w:val="0"/>
          <w:marRight w:val="0"/>
          <w:marTop w:val="0"/>
          <w:marBottom w:val="0"/>
          <w:divBdr>
            <w:top w:val="none" w:sz="0" w:space="0" w:color="auto"/>
            <w:left w:val="none" w:sz="0" w:space="0" w:color="auto"/>
            <w:bottom w:val="none" w:sz="0" w:space="0" w:color="auto"/>
            <w:right w:val="none" w:sz="0" w:space="0" w:color="auto"/>
          </w:divBdr>
        </w:div>
        <w:div w:id="1910192787">
          <w:marLeft w:val="0"/>
          <w:marRight w:val="0"/>
          <w:marTop w:val="0"/>
          <w:marBottom w:val="0"/>
          <w:divBdr>
            <w:top w:val="none" w:sz="0" w:space="0" w:color="auto"/>
            <w:left w:val="none" w:sz="0" w:space="0" w:color="auto"/>
            <w:bottom w:val="none" w:sz="0" w:space="0" w:color="auto"/>
            <w:right w:val="none" w:sz="0" w:space="0" w:color="auto"/>
          </w:divBdr>
        </w:div>
        <w:div w:id="584459175">
          <w:marLeft w:val="0"/>
          <w:marRight w:val="0"/>
          <w:marTop w:val="0"/>
          <w:marBottom w:val="0"/>
          <w:divBdr>
            <w:top w:val="none" w:sz="0" w:space="0" w:color="auto"/>
            <w:left w:val="none" w:sz="0" w:space="0" w:color="auto"/>
            <w:bottom w:val="none" w:sz="0" w:space="0" w:color="auto"/>
            <w:right w:val="none" w:sz="0" w:space="0" w:color="auto"/>
          </w:divBdr>
        </w:div>
        <w:div w:id="1522740215">
          <w:marLeft w:val="0"/>
          <w:marRight w:val="0"/>
          <w:marTop w:val="0"/>
          <w:marBottom w:val="0"/>
          <w:divBdr>
            <w:top w:val="none" w:sz="0" w:space="0" w:color="auto"/>
            <w:left w:val="none" w:sz="0" w:space="0" w:color="auto"/>
            <w:bottom w:val="none" w:sz="0" w:space="0" w:color="auto"/>
            <w:right w:val="none" w:sz="0" w:space="0" w:color="auto"/>
          </w:divBdr>
        </w:div>
        <w:div w:id="685331487">
          <w:marLeft w:val="0"/>
          <w:marRight w:val="0"/>
          <w:marTop w:val="0"/>
          <w:marBottom w:val="0"/>
          <w:divBdr>
            <w:top w:val="none" w:sz="0" w:space="0" w:color="auto"/>
            <w:left w:val="none" w:sz="0" w:space="0" w:color="auto"/>
            <w:bottom w:val="none" w:sz="0" w:space="0" w:color="auto"/>
            <w:right w:val="none" w:sz="0" w:space="0" w:color="auto"/>
          </w:divBdr>
        </w:div>
        <w:div w:id="1295018395">
          <w:marLeft w:val="0"/>
          <w:marRight w:val="0"/>
          <w:marTop w:val="0"/>
          <w:marBottom w:val="0"/>
          <w:divBdr>
            <w:top w:val="none" w:sz="0" w:space="0" w:color="auto"/>
            <w:left w:val="none" w:sz="0" w:space="0" w:color="auto"/>
            <w:bottom w:val="none" w:sz="0" w:space="0" w:color="auto"/>
            <w:right w:val="none" w:sz="0" w:space="0" w:color="auto"/>
          </w:divBdr>
        </w:div>
        <w:div w:id="83310471">
          <w:marLeft w:val="0"/>
          <w:marRight w:val="0"/>
          <w:marTop w:val="0"/>
          <w:marBottom w:val="0"/>
          <w:divBdr>
            <w:top w:val="none" w:sz="0" w:space="0" w:color="auto"/>
            <w:left w:val="none" w:sz="0" w:space="0" w:color="auto"/>
            <w:bottom w:val="none" w:sz="0" w:space="0" w:color="auto"/>
            <w:right w:val="none" w:sz="0" w:space="0" w:color="auto"/>
          </w:divBdr>
        </w:div>
        <w:div w:id="1606502677">
          <w:marLeft w:val="0"/>
          <w:marRight w:val="0"/>
          <w:marTop w:val="0"/>
          <w:marBottom w:val="0"/>
          <w:divBdr>
            <w:top w:val="none" w:sz="0" w:space="0" w:color="auto"/>
            <w:left w:val="none" w:sz="0" w:space="0" w:color="auto"/>
            <w:bottom w:val="none" w:sz="0" w:space="0" w:color="auto"/>
            <w:right w:val="none" w:sz="0" w:space="0" w:color="auto"/>
          </w:divBdr>
        </w:div>
        <w:div w:id="1408189040">
          <w:marLeft w:val="0"/>
          <w:marRight w:val="0"/>
          <w:marTop w:val="0"/>
          <w:marBottom w:val="0"/>
          <w:divBdr>
            <w:top w:val="none" w:sz="0" w:space="0" w:color="auto"/>
            <w:left w:val="none" w:sz="0" w:space="0" w:color="auto"/>
            <w:bottom w:val="none" w:sz="0" w:space="0" w:color="auto"/>
            <w:right w:val="none" w:sz="0" w:space="0" w:color="auto"/>
          </w:divBdr>
        </w:div>
        <w:div w:id="1776049489">
          <w:marLeft w:val="0"/>
          <w:marRight w:val="0"/>
          <w:marTop w:val="0"/>
          <w:marBottom w:val="0"/>
          <w:divBdr>
            <w:top w:val="none" w:sz="0" w:space="0" w:color="auto"/>
            <w:left w:val="none" w:sz="0" w:space="0" w:color="auto"/>
            <w:bottom w:val="none" w:sz="0" w:space="0" w:color="auto"/>
            <w:right w:val="none" w:sz="0" w:space="0" w:color="auto"/>
          </w:divBdr>
        </w:div>
        <w:div w:id="73478084">
          <w:marLeft w:val="0"/>
          <w:marRight w:val="0"/>
          <w:marTop w:val="0"/>
          <w:marBottom w:val="0"/>
          <w:divBdr>
            <w:top w:val="none" w:sz="0" w:space="0" w:color="auto"/>
            <w:left w:val="none" w:sz="0" w:space="0" w:color="auto"/>
            <w:bottom w:val="none" w:sz="0" w:space="0" w:color="auto"/>
            <w:right w:val="none" w:sz="0" w:space="0" w:color="auto"/>
          </w:divBdr>
        </w:div>
        <w:div w:id="74909404">
          <w:marLeft w:val="0"/>
          <w:marRight w:val="0"/>
          <w:marTop w:val="0"/>
          <w:marBottom w:val="0"/>
          <w:divBdr>
            <w:top w:val="none" w:sz="0" w:space="0" w:color="auto"/>
            <w:left w:val="none" w:sz="0" w:space="0" w:color="auto"/>
            <w:bottom w:val="none" w:sz="0" w:space="0" w:color="auto"/>
            <w:right w:val="none" w:sz="0" w:space="0" w:color="auto"/>
          </w:divBdr>
        </w:div>
        <w:div w:id="959149216">
          <w:marLeft w:val="0"/>
          <w:marRight w:val="0"/>
          <w:marTop w:val="0"/>
          <w:marBottom w:val="0"/>
          <w:divBdr>
            <w:top w:val="none" w:sz="0" w:space="0" w:color="auto"/>
            <w:left w:val="none" w:sz="0" w:space="0" w:color="auto"/>
            <w:bottom w:val="none" w:sz="0" w:space="0" w:color="auto"/>
            <w:right w:val="none" w:sz="0" w:space="0" w:color="auto"/>
          </w:divBdr>
        </w:div>
        <w:div w:id="1512061477">
          <w:marLeft w:val="0"/>
          <w:marRight w:val="0"/>
          <w:marTop w:val="0"/>
          <w:marBottom w:val="0"/>
          <w:divBdr>
            <w:top w:val="none" w:sz="0" w:space="0" w:color="auto"/>
            <w:left w:val="none" w:sz="0" w:space="0" w:color="auto"/>
            <w:bottom w:val="none" w:sz="0" w:space="0" w:color="auto"/>
            <w:right w:val="none" w:sz="0" w:space="0" w:color="auto"/>
          </w:divBdr>
        </w:div>
        <w:div w:id="1003632506">
          <w:marLeft w:val="0"/>
          <w:marRight w:val="0"/>
          <w:marTop w:val="0"/>
          <w:marBottom w:val="0"/>
          <w:divBdr>
            <w:top w:val="none" w:sz="0" w:space="0" w:color="auto"/>
            <w:left w:val="none" w:sz="0" w:space="0" w:color="auto"/>
            <w:bottom w:val="none" w:sz="0" w:space="0" w:color="auto"/>
            <w:right w:val="none" w:sz="0" w:space="0" w:color="auto"/>
          </w:divBdr>
        </w:div>
        <w:div w:id="1293167941">
          <w:marLeft w:val="0"/>
          <w:marRight w:val="0"/>
          <w:marTop w:val="0"/>
          <w:marBottom w:val="0"/>
          <w:divBdr>
            <w:top w:val="none" w:sz="0" w:space="0" w:color="auto"/>
            <w:left w:val="none" w:sz="0" w:space="0" w:color="auto"/>
            <w:bottom w:val="none" w:sz="0" w:space="0" w:color="auto"/>
            <w:right w:val="none" w:sz="0" w:space="0" w:color="auto"/>
          </w:divBdr>
        </w:div>
        <w:div w:id="1293362075">
          <w:marLeft w:val="0"/>
          <w:marRight w:val="0"/>
          <w:marTop w:val="0"/>
          <w:marBottom w:val="0"/>
          <w:divBdr>
            <w:top w:val="none" w:sz="0" w:space="0" w:color="auto"/>
            <w:left w:val="none" w:sz="0" w:space="0" w:color="auto"/>
            <w:bottom w:val="none" w:sz="0" w:space="0" w:color="auto"/>
            <w:right w:val="none" w:sz="0" w:space="0" w:color="auto"/>
          </w:divBdr>
        </w:div>
        <w:div w:id="237323479">
          <w:marLeft w:val="0"/>
          <w:marRight w:val="0"/>
          <w:marTop w:val="0"/>
          <w:marBottom w:val="0"/>
          <w:divBdr>
            <w:top w:val="none" w:sz="0" w:space="0" w:color="auto"/>
            <w:left w:val="none" w:sz="0" w:space="0" w:color="auto"/>
            <w:bottom w:val="none" w:sz="0" w:space="0" w:color="auto"/>
            <w:right w:val="none" w:sz="0" w:space="0" w:color="auto"/>
          </w:divBdr>
        </w:div>
        <w:div w:id="1998798892">
          <w:marLeft w:val="0"/>
          <w:marRight w:val="0"/>
          <w:marTop w:val="0"/>
          <w:marBottom w:val="0"/>
          <w:divBdr>
            <w:top w:val="none" w:sz="0" w:space="0" w:color="auto"/>
            <w:left w:val="none" w:sz="0" w:space="0" w:color="auto"/>
            <w:bottom w:val="none" w:sz="0" w:space="0" w:color="auto"/>
            <w:right w:val="none" w:sz="0" w:space="0" w:color="auto"/>
          </w:divBdr>
        </w:div>
        <w:div w:id="1828090574">
          <w:marLeft w:val="0"/>
          <w:marRight w:val="0"/>
          <w:marTop w:val="0"/>
          <w:marBottom w:val="0"/>
          <w:divBdr>
            <w:top w:val="none" w:sz="0" w:space="0" w:color="auto"/>
            <w:left w:val="none" w:sz="0" w:space="0" w:color="auto"/>
            <w:bottom w:val="none" w:sz="0" w:space="0" w:color="auto"/>
            <w:right w:val="none" w:sz="0" w:space="0" w:color="auto"/>
          </w:divBdr>
        </w:div>
        <w:div w:id="1822964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aci.net/_novo/prikaz-b.php?db=&amp;what=Z-pdflic04v0165-1362&amp;draft=0&amp;html=&amp;nas=16952&amp;nad=4&amp;god=2001&amp;status=1" TargetMode="External"/><Relationship Id="rId13" Type="http://schemas.openxmlformats.org/officeDocument/2006/relationships/hyperlink" Target="http://www.podaci.net/_novo/prikaz-b.php?db=&amp;what=Z-pdflic04v0165-1362&amp;draft=0&amp;html=&amp;nas=16952&amp;nad=4&amp;god=2001&amp;status=1" TargetMode="External"/><Relationship Id="rId18" Type="http://schemas.openxmlformats.org/officeDocument/2006/relationships/hyperlink" Target="http://www.podaci.net/_novo/prikaz-b.php?db=&amp;what=Z-pdflic04v0165-1362&amp;draft=0&amp;html=&amp;nas=16952&amp;nad=4&amp;god=2001&amp;status=1" TargetMode="External"/><Relationship Id="rId26" Type="http://schemas.openxmlformats.org/officeDocument/2006/relationships/hyperlink" Target="http://www.podaci.net/_novo/prikaz-b.php?db=&amp;what=Z-pdflic04v0165-1362&amp;draft=0&amp;html=&amp;nas=16952&amp;nad=4&amp;god=2001&amp;status=1" TargetMode="External"/><Relationship Id="rId3" Type="http://schemas.openxmlformats.org/officeDocument/2006/relationships/webSettings" Target="webSettings.xml"/><Relationship Id="rId21" Type="http://schemas.openxmlformats.org/officeDocument/2006/relationships/hyperlink" Target="http://www.podaci.net/_novo/prikaz-b.php?db=&amp;what=Z-pdflic04v0165-1362&amp;draft=0&amp;html=&amp;nas=16952&amp;nad=4&amp;god=2001&amp;status=1" TargetMode="External"/><Relationship Id="rId7" Type="http://schemas.openxmlformats.org/officeDocument/2006/relationships/hyperlink" Target="http://www.podaci.net/_novo/prikaz-b.php?db=&amp;what=Z-pdflic04v0165-1362&amp;draft=0&amp;html=&amp;nas=16952&amp;nad=4&amp;god=2001&amp;status=1" TargetMode="External"/><Relationship Id="rId12" Type="http://schemas.openxmlformats.org/officeDocument/2006/relationships/hyperlink" Target="http://www.podaci.net/_novo/prikaz-b.php?db=&amp;what=Z-pdflic04v0165-1362&amp;draft=0&amp;html=&amp;nas=16952&amp;nad=4&amp;god=2001&amp;status=1" TargetMode="External"/><Relationship Id="rId17" Type="http://schemas.openxmlformats.org/officeDocument/2006/relationships/hyperlink" Target="http://www.podaci.net/_novo/prikaz-b.php?db=&amp;what=Z-pdflic04v0165-1362&amp;draft=0&amp;html=&amp;nas=16952&amp;nad=4&amp;god=2001&amp;status=1" TargetMode="External"/><Relationship Id="rId25" Type="http://schemas.openxmlformats.org/officeDocument/2006/relationships/hyperlink" Target="http://www.podaci.net/_novo/prikaz-b.php?db=&amp;what=Z-pdflic04v0165-1362&amp;draft=0&amp;html=&amp;nas=16952&amp;nad=4&amp;god=2001&amp;status=1" TargetMode="External"/><Relationship Id="rId2" Type="http://schemas.openxmlformats.org/officeDocument/2006/relationships/settings" Target="settings.xml"/><Relationship Id="rId16" Type="http://schemas.openxmlformats.org/officeDocument/2006/relationships/hyperlink" Target="http://www.podaci.net/_novo/prikaz-b.php?db=&amp;what=Z-pdflic04v0165-1362&amp;draft=0&amp;html=&amp;nas=16952&amp;nad=4&amp;god=2001&amp;status=1" TargetMode="External"/><Relationship Id="rId20" Type="http://schemas.openxmlformats.org/officeDocument/2006/relationships/image" Target="media/image2.gif"/><Relationship Id="rId29" Type="http://schemas.openxmlformats.org/officeDocument/2006/relationships/hyperlink" Target="http://www.podaci.net/_novo/prikaz-b.php?db=&amp;what=Z-pdflic04v0165-1362&amp;draft=0&amp;html=&amp;nas=16952&amp;nad=4&amp;god=2001&amp;status=1" TargetMode="External"/><Relationship Id="rId1" Type="http://schemas.openxmlformats.org/officeDocument/2006/relationships/styles" Target="styles.xml"/><Relationship Id="rId6" Type="http://schemas.openxmlformats.org/officeDocument/2006/relationships/hyperlink" Target="http://www.podaci.net/_novo/prikaz-b.php?db=&amp;what=Z-pdflic04v0165-1362&amp;draft=0&amp;html=&amp;nas=16952&amp;nad=4&amp;god=2001&amp;status=1" TargetMode="External"/><Relationship Id="rId11" Type="http://schemas.openxmlformats.org/officeDocument/2006/relationships/hyperlink" Target="http://www.podaci.net/_novo/prikaz-b.php?db=&amp;what=Z-pdflic04v0165-1362&amp;draft=0&amp;html=&amp;nas=16952&amp;nad=4&amp;god=2001&amp;status=1" TargetMode="External"/><Relationship Id="rId24" Type="http://schemas.openxmlformats.org/officeDocument/2006/relationships/hyperlink" Target="http://www.podaci.net/_novo/prikaz-b.php?db=&amp;what=Z-pdflic04v0165-1362&amp;draft=0&amp;html=&amp;nas=16952&amp;nad=4&amp;god=2001&amp;status=1" TargetMode="External"/><Relationship Id="rId32" Type="http://schemas.openxmlformats.org/officeDocument/2006/relationships/theme" Target="theme/theme1.xml"/><Relationship Id="rId5" Type="http://schemas.openxmlformats.org/officeDocument/2006/relationships/hyperlink" Target="http://www.podaci.net/_novo/prikaz-b.php?db=&amp;what=Z-pdflic04v0165-1362&amp;draft=0&amp;html=&amp;nas=16952&amp;nad=4&amp;god=2001&amp;status=1" TargetMode="External"/><Relationship Id="rId15" Type="http://schemas.openxmlformats.org/officeDocument/2006/relationships/hyperlink" Target="http://www.podaci.net/_novo/prikaz-b.php?db=&amp;what=Z-pdflic04v0165-1362&amp;draft=0&amp;html=&amp;nas=16952&amp;nad=4&amp;god=2001&amp;status=1" TargetMode="External"/><Relationship Id="rId23" Type="http://schemas.openxmlformats.org/officeDocument/2006/relationships/hyperlink" Target="http://www.podaci.net/_novo/prikaz-b.php?db=&amp;what=Z-pdflic04v0165-1362&amp;draft=0&amp;html=&amp;nas=16952&amp;nad=4&amp;god=2001&amp;status=1" TargetMode="External"/><Relationship Id="rId28" Type="http://schemas.openxmlformats.org/officeDocument/2006/relationships/hyperlink" Target="http://www.podaci.net/_novo/prikaz-b.php?db=&amp;what=Z-pdflic04v0165-1362&amp;draft=0&amp;html=&amp;nas=16952&amp;nad=4&amp;god=2001&amp;status=1" TargetMode="External"/><Relationship Id="rId10" Type="http://schemas.openxmlformats.org/officeDocument/2006/relationships/hyperlink" Target="http://www.podaci.net/_novo/prikaz-b.php?db=&amp;what=Z-pdflic04v0165-1362&amp;draft=0&amp;html=&amp;nas=16952&amp;nad=4&amp;god=2001&amp;status=1" TargetMode="External"/><Relationship Id="rId19" Type="http://schemas.openxmlformats.org/officeDocument/2006/relationships/hyperlink" Target="http://www.podaci.net/_novo/prikaz-b.php?db=&amp;what=Z-pdflic04v0165-1362&amp;draft=0&amp;html=&amp;nas=16952&amp;nad=4&amp;god=2001&amp;status=1" TargetMode="External"/><Relationship Id="rId31"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www.podaci.net/_novo/prikaz-b.php?db=&amp;what=Z-pdflic04v0165-1362&amp;draft=0&amp;html=&amp;nas=16952&amp;nad=4&amp;god=2001&amp;status=1" TargetMode="External"/><Relationship Id="rId14" Type="http://schemas.openxmlformats.org/officeDocument/2006/relationships/hyperlink" Target="http://www.podaci.net/_novo/prikaz-b.php?db=&amp;what=Z-pdflic04v0165-1362&amp;draft=0&amp;html=&amp;nas=16952&amp;nad=4&amp;god=2001&amp;status=1" TargetMode="External"/><Relationship Id="rId22" Type="http://schemas.openxmlformats.org/officeDocument/2006/relationships/hyperlink" Target="http://www.podaci.net/_novo/prikaz-b.php?db=&amp;what=Z-pdflic04v0165-1362&amp;draft=0&amp;html=&amp;nas=16952&amp;nad=4&amp;god=2001&amp;status=1" TargetMode="External"/><Relationship Id="rId27" Type="http://schemas.openxmlformats.org/officeDocument/2006/relationships/hyperlink" Target="http://www.podaci.net/_novo/prikaz-b.php?db=&amp;what=Z-pdflic04v0165-1362&amp;draft=0&amp;html=&amp;nas=16952&amp;nad=4&amp;god=2001&amp;status=1" TargetMode="External"/><Relationship Id="rId30" Type="http://schemas.openxmlformats.org/officeDocument/2006/relationships/hyperlink" Target="http://www.podaci.net/_novo/prikaz-b.php?db=&amp;what=Z-pdflic04v0165-1362&amp;draft=0&amp;html=&amp;nas=16952&amp;nad=4&amp;god=2001&amp;statu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6855</Words>
  <Characters>39079</Characters>
  <Application>Microsoft Office Word</Application>
  <DocSecurity>0</DocSecurity>
  <Lines>325</Lines>
  <Paragraphs>91</Paragraphs>
  <ScaleCrop>false</ScaleCrop>
  <Company>Hewlett-Packard Company</Company>
  <LinksUpToDate>false</LinksUpToDate>
  <CharactersWithSpaces>45843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tanja</cp:lastModifiedBy>
  <cp:revision>2</cp:revision>
  <cp:lastPrinted>2014-11-10T11:29:00Z</cp:lastPrinted>
  <dcterms:created xsi:type="dcterms:W3CDTF">2015-08-04T12:09:00Z</dcterms:created>
  <dcterms:modified xsi:type="dcterms:W3CDTF">2015-08-04T12:09:00Z</dcterms:modified>
</cp:coreProperties>
</file>